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0"/>
      </w:pPr>
      <w:r>
        <w:rPr>
          <w:b/>
          <w:bCs/>
          <w:color w:val="28251D"/>
          <w:sz w:val="52"/>
          <w:szCs w:val="52"/>
        </w:rPr>
        <w:t xml:space="preserve">The Sovereignty of God</w:t>
      </w:r>
    </w:p>
    <w:p>
      <w:pPr>
        <w:spacing w:after="60"/>
      </w:pPr>
      <w:r>
        <w:rPr>
          <w:color w:val="0C4E54"/>
          <w:sz w:val="24"/>
          <w:szCs w:val="24"/>
        </w:rPr>
        <w:t xml:space="preserve">The God Who Rules Over All Things for His Glory and Our Good</w:t>
      </w:r>
    </w:p>
    <w:p>
      <w:pPr>
        <w:spacing w:after="40"/>
      </w:pPr>
      <w:r>
        <w:rPr>
          <w:i/>
          <w:iCs/>
          <w:color w:val="7A7974"/>
          <w:sz w:val="20"/>
          <w:szCs w:val="20"/>
        </w:rPr>
        <w:t xml:space="preserve">A Teaching Lesson · Seminary-level content, high-school-level clarity</w:t>
      </w:r>
    </w:p>
    <w:p>
      <w:pPr>
        <w:pBdr>
          <w:bottom w:val="single" w:color="01696F" w:sz="8"/>
        </w:pBdr>
        <w:spacing w:after="240"/>
      </w:pPr>
      <w:r>
        <w:t xml:space="preserve"/>
      </w:r>
    </w:p>
    <w:tbl>
      <w:tblPr>
        <w:tblW w:type="dxa" w:w="9360"/>
        <w:tblBorders>
          <w:top w:val="single" w:color="D4D1CA" w:sz="4"/>
          <w:left w:val="single" w:color="D4D1CA" w:sz="4"/>
          <w:bottom w:val="single" w:color="D4D1CA" w:sz="4"/>
          <w:right w:val="single" w:color="D4D1CA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0E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C4E54"/>
                <w:sz w:val="18"/>
                <w:szCs w:val="18"/>
              </w:rPr>
              <w:t xml:space="preserve">LESSON AT A GLANCE</w:t>
            </w:r>
          </w:p>
          <w:p>
            <w:pPr>
              <w:spacing w:after="80" w:line="276"/>
            </w:pPr>
            <w:r>
              <w:rPr>
                <w:b/>
                <w:bCs/>
                <w:color w:val="28251D"/>
                <w:sz w:val="21"/>
                <w:szCs w:val="21"/>
              </w:rPr>
              <w:t xml:space="preserve">Big Idea: </w:t>
            </w:r>
            <w:r>
              <w:rPr>
                <w:color w:val="28251D"/>
                <w:sz w:val="21"/>
                <w:szCs w:val="21"/>
              </w:rPr>
              <w:t xml:space="preserve">God is the King over all things. He freely rules everything He has made — from stars to nations to the smallest details of your life — according to His wise and holy plan. Nothing happens outside His control, and He works all of it together for His glory and the good of His people.</w:t>
            </w:r>
          </w:p>
          <w:p>
            <w:pPr>
              <w:spacing w:after="0" w:line="276"/>
            </w:pPr>
            <w:r>
              <w:rPr>
                <w:b/>
                <w:bCs/>
                <w:color w:val="28251D"/>
                <w:sz w:val="21"/>
                <w:szCs w:val="21"/>
              </w:rPr>
              <w:t xml:space="preserve">Memory Verse: </w:t>
            </w:r>
            <w:r>
              <w:rPr>
                <w:i/>
                <w:iCs/>
                <w:color w:val="28251D"/>
                <w:sz w:val="21"/>
                <w:szCs w:val="21"/>
              </w:rPr>
              <w:t xml:space="preserve">“Our God is in the heavens; he does all that he pleases.” — Psalm 115:3 (ESV)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</w:pPr>
      <w: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  <w:r>
        <w:t xml:space="preserve"/>
      </w:r>
    </w:p>
    <w:p>
      <w:pPr>
        <w:spacing w:after="60"/>
      </w:pPr>
      <w:r>
        <w:rPr>
          <w:b/>
          <w:bCs/>
          <w:color w:val="0C4E54"/>
          <w:sz w:val="20"/>
          <w:szCs w:val="20"/>
        </w:rPr>
        <w:t xml:space="preserve">PART ONE</w:t>
      </w:r>
    </w:p>
    <w:p>
      <w:pPr>
        <w:pStyle w:val="Heading1"/>
      </w:pPr>
      <w:r>
        <w:t xml:space="preserve">Teaching Outline (Leader Notes)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The sovereignty of God is one of the most comforting — and most challenging — truths in all of Scripture. It means that God is truly King: He is in complete control of everything He has made, and He governs it all according to His perfect plan. This is not a cold or distant kind of control. It is the loving rule of a wise Father who never loses His grip on the world or on your life. This lesson builds on the earlier attributes: because God is all-knowing, all-powerful, and unchanging, His rule cannot fail. Part One is your full teaching material; Part Two is a handout to copy for students.</w:t>
      </w:r>
    </w:p>
    <w:p>
      <w:pPr>
        <w:pStyle w:val="Heading2"/>
      </w:pPr>
      <w:r>
        <w:t xml:space="preserve">I. Lesson Objectives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By the end of this lesson, students should be able to:</w:t>
      </w:r>
    </w:p>
    <w:p>
      <w:pPr>
        <w:pStyle w:val="ListParagraph"/>
        <w:numPr>
          <w:ilvl w:val="0"/>
          <w:numId w:val="2"/>
        </w:numPr>
        <w:spacing w:after="80" w:line="268"/>
      </w:pPr>
      <w:r>
        <w:rPr>
          <w:color w:val="28251D"/>
          <w:sz w:val="22"/>
          <w:szCs w:val="22"/>
        </w:rPr>
        <w:t xml:space="preserve">Define God’s sovereignty in their own words.</w:t>
      </w:r>
    </w:p>
    <w:p>
      <w:pPr>
        <w:pStyle w:val="ListParagraph"/>
        <w:numPr>
          <w:ilvl w:val="0"/>
          <w:numId w:val="2"/>
        </w:numPr>
        <w:spacing w:after="80" w:line="268"/>
      </w:pPr>
      <w:r>
        <w:rPr>
          <w:color w:val="28251D"/>
          <w:sz w:val="22"/>
          <w:szCs w:val="22"/>
        </w:rPr>
        <w:t xml:space="preserve">Give at least three Bible passages that teach it.</w:t>
      </w:r>
    </w:p>
    <w:p>
      <w:pPr>
        <w:pStyle w:val="ListParagraph"/>
        <w:numPr>
          <w:ilvl w:val="0"/>
          <w:numId w:val="2"/>
        </w:numPr>
        <w:spacing w:after="80" w:line="268"/>
      </w:pPr>
      <w:r>
        <w:rPr>
          <w:color w:val="28251D"/>
          <w:sz w:val="22"/>
          <w:szCs w:val="22"/>
        </w:rPr>
        <w:t xml:space="preserve">Explain how God’s control and human responsibility fit together.</w:t>
      </w:r>
    </w:p>
    <w:p>
      <w:pPr>
        <w:pStyle w:val="ListParagraph"/>
        <w:numPr>
          <w:ilvl w:val="0"/>
          <w:numId w:val="2"/>
        </w:numPr>
        <w:spacing w:after="80" w:line="268"/>
      </w:pPr>
      <w:r>
        <w:rPr>
          <w:color w:val="28251D"/>
          <w:sz w:val="22"/>
          <w:szCs w:val="22"/>
        </w:rPr>
        <w:t xml:space="preserve">Answer the hardest question: how a sovereign God relates to evil.</w:t>
      </w:r>
    </w:p>
    <w:p>
      <w:pPr>
        <w:pStyle w:val="ListParagraph"/>
        <w:numPr>
          <w:ilvl w:val="0"/>
          <w:numId w:val="2"/>
        </w:numPr>
        <w:spacing w:after="80" w:line="268"/>
      </w:pPr>
      <w:r>
        <w:rPr>
          <w:color w:val="28251D"/>
          <w:sz w:val="22"/>
          <w:szCs w:val="22"/>
        </w:rPr>
        <w:t xml:space="preserve">Describe why God’s sovereignty is a source of comfort, not fear.</w:t>
      </w:r>
    </w:p>
    <w:p>
      <w:pPr>
        <w:pStyle w:val="Heading2"/>
      </w:pPr>
      <w:r>
        <w:t xml:space="preserve">II. What Do We Mean by “Sovereignty”?</w:t>
      </w:r>
    </w:p>
    <w:p>
      <w:pPr>
        <w:spacing w:after="120" w:line="276"/>
      </w:pPr>
      <w:r>
        <w:rPr>
          <w:b/>
          <w:bCs/>
          <w:color w:val="28251D"/>
          <w:sz w:val="22"/>
          <w:szCs w:val="22"/>
        </w:rPr>
        <w:t xml:space="preserve">Sovereignty </w:t>
      </w:r>
      <w:r>
        <w:rPr>
          <w:color w:val="28251D"/>
          <w:sz w:val="22"/>
          <w:szCs w:val="22"/>
        </w:rPr>
        <w:t xml:space="preserve">means supreme rule and authority. To say God is sovereign is to say that He is the absolute King over the whole universe — He owns it, rules it, and directs it all toward the ends He has chosen. Nothing is outside His authority, and nothing can overrule Him.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It helps students to see that God’s sovereignty stretches over three areas: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c>
          <w:tcPr>
            <w:tcW w:type="dxa" w:w="290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Over creation</w:t>
            </w:r>
          </w:p>
        </w:tc>
        <w:tc>
          <w:tcPr>
            <w:tcW w:type="dxa" w:w="646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God sustains and directs the whole natural world — sun, rain, seas, and the life of every creature (Psalm 104; Matthew 5:45).</w:t>
            </w:r>
          </w:p>
        </w:tc>
      </w:tr>
      <w:tr>
        <w:tc>
          <w:tcPr>
            <w:tcW w:type="dxa" w:w="290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Over nations &amp; history</w:t>
            </w:r>
          </w:p>
        </w:tc>
        <w:tc>
          <w:tcPr>
            <w:tcW w:type="dxa" w:w="646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God raises up and brings down kings and kingdoms; He sets the times and places of peoples (Daniel 2:21; Acts 17:26).</w:t>
            </w:r>
          </w:p>
        </w:tc>
      </w:tr>
      <w:tr>
        <w:tc>
          <w:tcPr>
            <w:tcW w:type="dxa" w:w="290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Over individual lives</w:t>
            </w:r>
          </w:p>
        </w:tc>
        <w:tc>
          <w:tcPr>
            <w:tcW w:type="dxa" w:w="646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God governs the details of each life — our days, our steps, even what looks like random chance (Proverbs 16:9, 33; James 4:15).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 w:line="276"/>
      </w:pPr>
      <w:r>
        <w:rPr>
          <w:b/>
          <w:bCs/>
          <w:color w:val="0C4E54"/>
          <w:sz w:val="22"/>
          <w:szCs w:val="22"/>
        </w:rPr>
        <w:t xml:space="preserve">A key distinction for older students: </w:t>
      </w:r>
      <w:r>
        <w:rPr>
          <w:color w:val="28251D"/>
          <w:sz w:val="22"/>
          <w:szCs w:val="22"/>
        </w:rPr>
        <w:t xml:space="preserve">Theologians distinguish God’s </w:t>
      </w:r>
      <w:r>
        <w:rPr>
          <w:i/>
          <w:iCs/>
          <w:color w:val="28251D"/>
          <w:sz w:val="22"/>
          <w:szCs w:val="22"/>
        </w:rPr>
        <w:t xml:space="preserve">sovereign will</w:t>
      </w:r>
      <w:r>
        <w:rPr>
          <w:color w:val="28251D"/>
          <w:sz w:val="22"/>
          <w:szCs w:val="22"/>
        </w:rPr>
        <w:t xml:space="preserve"> (His hidden plan, which always comes to pass) from His </w:t>
      </w:r>
      <w:r>
        <w:rPr>
          <w:i/>
          <w:iCs/>
          <w:color w:val="28251D"/>
          <w:sz w:val="22"/>
          <w:szCs w:val="22"/>
        </w:rPr>
        <w:t xml:space="preserve">revealed will</w:t>
      </w:r>
      <w:r>
        <w:rPr>
          <w:color w:val="28251D"/>
          <w:sz w:val="22"/>
          <w:szCs w:val="22"/>
        </w:rPr>
        <w:t xml:space="preserve"> (His commands, which show us how we should live). We are responsible to obey what God has revealed, while trusting that His hidden plan is always good.</w:t>
      </w:r>
    </w:p>
    <w:p>
      <w:pPr>
        <w:pStyle w:val="Heading2"/>
      </w:pPr>
      <w:r>
        <w:t xml:space="preserve">III. What the Bible Says</w:t>
      </w:r>
    </w:p>
    <w:tbl>
      <w:tblPr>
        <w:tblW w:type="dxa" w:w="9360"/>
        <w:tblBorders>
          <w:top w:val="none"/>
          <w:left w:val="single" w:color="01696F" w:sz="1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0EB" w:val="clear"/>
            <w:tcMar>
              <w:top w:type="dxa" w:w="140"/>
              <w:left w:type="dxa" w:w="22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i/>
                <w:iCs/>
                <w:color w:val="28251D"/>
                <w:sz w:val="22"/>
                <w:szCs w:val="22"/>
              </w:rPr>
              <w:t xml:space="preserve">“I am God, and there is none like me, declaring the end from the beginning… saying, ‘My counsel shall stand, and I will accomplish all my purpose.’”</w:t>
            </w:r>
          </w:p>
          <w:p>
            <w:r>
              <w:rPr>
                <w:color w:val="7A7974"/>
                <w:sz w:val="20"/>
                <w:szCs w:val="20"/>
              </w:rPr>
              <w:t xml:space="preserve">— Isaiah 46:9–10 (ESV)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Psalm 115:3</w:t>
      </w:r>
      <w:r>
        <w:rPr>
          <w:color w:val="28251D"/>
          <w:sz w:val="22"/>
          <w:szCs w:val="22"/>
        </w:rPr>
        <w:t xml:space="preserve"> — “Our God is in the heavens; he does all that he pleases.”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Daniel 4:35</w:t>
      </w:r>
      <w:r>
        <w:rPr>
          <w:color w:val="28251D"/>
          <w:sz w:val="22"/>
          <w:szCs w:val="22"/>
        </w:rPr>
        <w:t xml:space="preserve"> — God “does according to his will… none can stay his hand or say to him, ‘What have you done?’”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Ephesians 1:11</w:t>
      </w:r>
      <w:r>
        <w:rPr>
          <w:color w:val="28251D"/>
          <w:sz w:val="22"/>
          <w:szCs w:val="22"/>
        </w:rPr>
        <w:t xml:space="preserve"> — God “works all things according to the counsel of his will.”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Proverbs 16:9</w:t>
      </w:r>
      <w:r>
        <w:rPr>
          <w:color w:val="28251D"/>
          <w:sz w:val="22"/>
          <w:szCs w:val="22"/>
        </w:rPr>
        <w:t xml:space="preserve"> — “The heart of man plans his way, but the LORD establishes his steps.”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Romans 8:28</w:t>
      </w:r>
      <w:r>
        <w:rPr>
          <w:color w:val="28251D"/>
          <w:sz w:val="22"/>
          <w:szCs w:val="22"/>
        </w:rPr>
        <w:t xml:space="preserve"> — God works “all things together for good” for those who love Him.</w:t>
      </w:r>
    </w:p>
    <w:p>
      <w:pPr>
        <w:pageBreakBefore/>
      </w:pPr>
      <w:r>
        <w:t xml:space="preserve"/>
      </w:r>
    </w:p>
    <w:p>
      <w:pPr>
        <w:pStyle w:val="Heading2"/>
      </w:pPr>
      <w:r>
        <w:t xml:space="preserve">IV. The Key Nuance: Sovereignty and Human Responsibility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This is the most important teaching point in the lesson, because it answers most of the hard questions. Two truths run all through the Bible, and we must hold both:</w:t>
      </w:r>
    </w:p>
    <w:p>
      <w:pPr>
        <w:pStyle w:val="ListParagraph"/>
        <w:numPr>
          <w:ilvl w:val="0"/>
          <w:numId w:val="4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God is completely sovereign. </w:t>
      </w:r>
      <w:r>
        <w:rPr>
          <w:color w:val="28251D"/>
          <w:sz w:val="22"/>
          <w:szCs w:val="22"/>
        </w:rPr>
        <w:t xml:space="preserve">He truly rules and ordains all that happens.</w:t>
      </w:r>
    </w:p>
    <w:p>
      <w:pPr>
        <w:pStyle w:val="ListParagraph"/>
        <w:numPr>
          <w:ilvl w:val="0"/>
          <w:numId w:val="4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People make real choices and are truly responsible for them. </w:t>
      </w:r>
      <w:r>
        <w:rPr>
          <w:color w:val="28251D"/>
          <w:sz w:val="22"/>
          <w:szCs w:val="22"/>
        </w:rPr>
        <w:t xml:space="preserve">We are not puppets; our decisions matter and count.</w:t>
      </w:r>
    </w:p>
    <w:p>
      <w:pPr>
        <w:spacing w:after="120" w:line="276"/>
      </w:pPr>
      <w:r>
        <w:rPr>
          <w:b/>
          <w:bCs/>
          <w:color w:val="0C4E54"/>
          <w:sz w:val="22"/>
          <w:szCs w:val="22"/>
        </w:rPr>
        <w:t xml:space="preserve">The clearest example is the cross (Acts 2:23). </w:t>
      </w:r>
      <w:r>
        <w:rPr>
          <w:color w:val="28251D"/>
          <w:sz w:val="22"/>
          <w:szCs w:val="22"/>
        </w:rPr>
        <w:t xml:space="preserve">Peter says Jesus was handed over “according to the definite plan and foreknowledge of God” — AND that lawless men were guilty of crucifying Him. Both are true in the same sentence: God sovereignly planned it, and the people who did it were fully responsible. We do not have to fully explain how these fit; we affirm both because Scripture does.</w:t>
      </w:r>
    </w:p>
    <w:tbl>
      <w:tblPr>
        <w:tblW w:type="dxa" w:w="9360"/>
        <w:tblBorders>
          <w:top w:val="none"/>
          <w:left w:val="single" w:color="01696F" w:sz="1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0EB" w:val="clear"/>
            <w:tcMar>
              <w:top w:type="dxa" w:w="140"/>
              <w:left w:type="dxa" w:w="220"/>
              <w:bottom w:type="dxa" w:w="140"/>
              <w:right w:type="dxa" w:w="200"/>
            </w:tcMar>
          </w:tcPr>
          <w:p>
            <w:r>
              <w:rPr>
                <w:b/>
                <w:bCs/>
                <w:color w:val="0C4E54"/>
                <w:sz w:val="22"/>
                <w:szCs w:val="22"/>
              </w:rPr>
              <w:t xml:space="preserve">The crucial point: </w:t>
            </w:r>
            <w:r>
              <w:rPr>
                <w:color w:val="28251D"/>
                <w:sz w:val="22"/>
                <w:szCs w:val="22"/>
              </w:rPr>
              <w:t xml:space="preserve">God’s sovereignty does not cancel our choices — it stands underneath them and works through them. His control is total, and our responsibility is real.</w:t>
            </w:r>
          </w:p>
        </w:tc>
      </w:tr>
    </w:tbl>
    <w:p>
      <w:pPr>
        <w:pStyle w:val="Heading2"/>
      </w:pPr>
      <w:r>
        <w:t xml:space="preserve">V. The Hardest Question: God and Evil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If God controls all things, what about evil? Handle this with care and honesty. The Bible teaches several things at once: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God is never the author of sin. </w:t>
      </w:r>
      <w:r>
        <w:rPr>
          <w:color w:val="28251D"/>
          <w:sz w:val="22"/>
          <w:szCs w:val="22"/>
        </w:rPr>
        <w:t xml:space="preserve">He “cannot be tempted with evil, and he himself tempts no one” (James 1:13). God is perfectly holy.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Yet nothing, not even evil, is outside His control. </w:t>
      </w:r>
      <w:r>
        <w:rPr>
          <w:color w:val="28251D"/>
          <w:sz w:val="22"/>
          <w:szCs w:val="22"/>
        </w:rPr>
        <w:t xml:space="preserve">God permits evil and even overrules it for good, without ever doing wrong Himself.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The clearest picture is Joseph (Genesis 50:20). </w:t>
      </w:r>
      <w:r>
        <w:rPr>
          <w:color w:val="28251D"/>
          <w:sz w:val="22"/>
          <w:szCs w:val="22"/>
        </w:rPr>
        <w:t xml:space="preserve">“You meant evil against me, but God meant it for good.” The same event was truly evil in the brothers’ hands and truly good in God’s plan.</w:t>
      </w:r>
    </w:p>
    <w:p>
      <w:pPr>
        <w:spacing w:after="120" w:line="276"/>
      </w:pPr>
      <w:r>
        <w:rPr>
          <w:b/>
          <w:bCs/>
          <w:color w:val="0C4E54"/>
          <w:sz w:val="22"/>
          <w:szCs w:val="22"/>
        </w:rPr>
        <w:t xml:space="preserve">The teaching summary: </w:t>
      </w:r>
      <w:r>
        <w:rPr>
          <w:color w:val="28251D"/>
          <w:sz w:val="22"/>
          <w:szCs w:val="22"/>
        </w:rPr>
        <w:t xml:space="preserve">God does not do evil, and He does not merely stand by helplessly either. In perfect wisdom He rules over evil and bends it to serve His good purposes — supremely at the cross, where the worst act in history became our salvation.</w:t>
      </w:r>
    </w:p>
    <w:p>
      <w:pPr>
        <w:pStyle w:val="Heading2"/>
      </w:pPr>
      <w:r>
        <w:t xml:space="preserve">VI. What the Church Has Taught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Augustine </w:t>
      </w:r>
      <w:r>
        <w:rPr>
          <w:color w:val="28251D"/>
          <w:sz w:val="22"/>
          <w:szCs w:val="22"/>
        </w:rPr>
        <w:t xml:space="preserve">taught that God’s providence governs all things, great and small, and that God is so good and powerful that He can bring good even out of evil.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The Reformers </w:t>
      </w:r>
      <w:r>
        <w:rPr>
          <w:color w:val="28251D"/>
          <w:sz w:val="22"/>
          <w:szCs w:val="22"/>
        </w:rPr>
        <w:t xml:space="preserve">recovered the full biblical emphasis on God’s sovereign grace — that salvation from first to last depends on God’s free and mighty rule.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The Reformed and Baptist confessions </w:t>
      </w:r>
      <w:r>
        <w:rPr>
          <w:color w:val="28251D"/>
          <w:sz w:val="22"/>
          <w:szCs w:val="22"/>
        </w:rPr>
        <w:t xml:space="preserve">confess that God “from all eternity… freely and unchangeably ordain[ed] whatsoever comes to pass,” yet in a way that God is not the author of sin nor is human freedom taken away (Westminster and Second London Baptist Confessions, ch. 3 &amp; 5).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The phrase to memorize: </w:t>
      </w:r>
      <w:r>
        <w:rPr>
          <w:b/>
          <w:bCs/>
          <w:color w:val="0C4E54"/>
          <w:sz w:val="22"/>
          <w:szCs w:val="22"/>
        </w:rPr>
        <w:t xml:space="preserve">God works all things according to the counsel of His will — and none can stay His hand.</w:t>
      </w:r>
    </w:p>
    <w:p>
      <w:pPr>
        <w:pStyle w:val="Heading2"/>
      </w:pPr>
      <w:r>
        <w:t xml:space="preserve">VII. The One-Sentence Guardrail</w:t>
      </w:r>
    </w:p>
    <w:p>
      <w:pPr>
        <w:spacing w:after="120" w:line="276"/>
      </w:pPr>
      <w:r>
        <w:rPr>
          <w:b/>
          <w:bCs/>
          <w:color w:val="0C4E54"/>
          <w:sz w:val="22"/>
          <w:szCs w:val="22"/>
        </w:rPr>
        <w:t xml:space="preserve">God rules over all things, including evil, without ever doing evil, and without ever cancelling our real responsibility. </w:t>
      </w:r>
      <w:r>
        <w:rPr>
          <w:color w:val="28251D"/>
          <w:sz w:val="22"/>
          <w:szCs w:val="22"/>
        </w:rPr>
        <w:t xml:space="preserve">His control is total, His character is holy, and His purpose is good.</w:t>
      </w:r>
    </w:p>
    <w:p>
      <w:pPr>
        <w:pStyle w:val="Heading2"/>
      </w:pPr>
      <w:r>
        <w:t xml:space="preserve">VIII. Why This Matters for Us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We can have deep peace. </w:t>
      </w:r>
      <w:r>
        <w:rPr>
          <w:color w:val="28251D"/>
          <w:sz w:val="22"/>
          <w:szCs w:val="22"/>
        </w:rPr>
        <w:t xml:space="preserve">Nothing can touch you that has not first passed through the wise and loving hand of your Father. There are no true accidents in a Christian’s life.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We can trust in suffering. </w:t>
      </w:r>
      <w:r>
        <w:rPr>
          <w:color w:val="28251D"/>
          <w:sz w:val="22"/>
          <w:szCs w:val="22"/>
        </w:rPr>
        <w:t xml:space="preserve">Even painful things are not outside God’s control; He is working them for good (Romans 8:28), even when we cannot see how.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We are humbled. </w:t>
      </w:r>
      <w:r>
        <w:rPr>
          <w:color w:val="28251D"/>
          <w:sz w:val="22"/>
          <w:szCs w:val="22"/>
        </w:rPr>
        <w:t xml:space="preserve">We are not in charge of the universe — and that is very good news. We can lay down the crushing weight of trying to control everything.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We are moved to worship and obey. </w:t>
      </w:r>
      <w:r>
        <w:rPr>
          <w:color w:val="28251D"/>
          <w:sz w:val="22"/>
          <w:szCs w:val="22"/>
        </w:rPr>
        <w:t xml:space="preserve">A God this great deserves our trust and our obedience. His sovereignty does not make us lazy — it makes us bold to obey and to pray.</w:t>
      </w:r>
    </w:p>
    <w:p>
      <w:pPr>
        <w:pageBreakBefore/>
        <w:spacing w:after="60"/>
      </w:pPr>
      <w:r>
        <w:rPr>
          <w:b/>
          <w:bCs/>
          <w:color w:val="0C4E54"/>
          <w:sz w:val="20"/>
          <w:szCs w:val="20"/>
        </w:rPr>
        <w:t xml:space="preserve">PART TWO</w:t>
      </w:r>
    </w:p>
    <w:p>
      <w:pPr>
        <w:pStyle w:val="Heading1"/>
      </w:pPr>
      <w:r>
        <w:t xml:space="preserve">Student Handout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The Sovereignty of God. Fill in the blanks and follow along as we work through the lesson together.</w:t>
      </w:r>
    </w:p>
    <w:p>
      <w:pPr>
        <w:pStyle w:val="Heading2"/>
      </w:pPr>
      <w:r>
        <w:t xml:space="preserve">The Big Idea</w:t>
      </w:r>
    </w:p>
    <w:tbl>
      <w:tblPr>
        <w:tblW w:type="dxa" w:w="9360"/>
        <w:tblBorders>
          <w:top w:val="none"/>
          <w:left w:val="single" w:color="01696F" w:sz="1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0EB" w:val="clear"/>
            <w:tcMar>
              <w:top w:type="dxa" w:w="140"/>
              <w:left w:type="dxa" w:w="220"/>
              <w:bottom w:type="dxa" w:w="140"/>
              <w:right w:type="dxa" w:w="200"/>
            </w:tcMar>
          </w:tcPr>
          <w:p>
            <w:r>
              <w:rPr>
                <w:color w:val="28251D"/>
                <w:sz w:val="22"/>
                <w:szCs w:val="22"/>
              </w:rPr>
              <w:t xml:space="preserve">God is the King over all things. He rules everything He has made — from stars to nations to the details of your life — by His wise and holy plan, and He works it all together for His glory and the good of His people.</w:t>
            </w:r>
          </w:p>
        </w:tc>
      </w:tr>
    </w:tbl>
    <w:p>
      <w:pPr>
        <w:pStyle w:val="Heading2"/>
      </w:pPr>
      <w:r>
        <w:t xml:space="preserve">A Word to Know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Sovereignty </w:t>
      </w:r>
      <w:r>
        <w:rPr>
          <w:color w:val="28251D"/>
          <w:sz w:val="22"/>
          <w:szCs w:val="22"/>
        </w:rPr>
        <w:t xml:space="preserve">— supreme rule and authority. God is the absolute King over the whole universe; nothing is outside His control.</w:t>
      </w:r>
    </w:p>
    <w:p>
      <w:pPr>
        <w:pStyle w:val="Heading2"/>
      </w:pPr>
      <w:r>
        <w:t xml:space="preserve">God Rules Over Three Things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c>
          <w:tcPr>
            <w:tcW w:type="dxa" w:w="290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Creation</w:t>
            </w:r>
          </w:p>
        </w:tc>
        <w:tc>
          <w:tcPr>
            <w:tcW w:type="dxa" w:w="646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Sun, rain, seas, and every creature (Psalm 104).</w:t>
            </w:r>
          </w:p>
        </w:tc>
      </w:tr>
      <w:tr>
        <w:tc>
          <w:tcPr>
            <w:tcW w:type="dxa" w:w="290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Nations &amp; history</w:t>
            </w:r>
          </w:p>
        </w:tc>
        <w:tc>
          <w:tcPr>
            <w:tcW w:type="dxa" w:w="646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He raises up and brings down kings (Daniel 2:21).</w:t>
            </w:r>
          </w:p>
        </w:tc>
      </w:tr>
      <w:tr>
        <w:tc>
          <w:tcPr>
            <w:tcW w:type="dxa" w:w="290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Your life</w:t>
            </w:r>
          </w:p>
        </w:tc>
        <w:tc>
          <w:tcPr>
            <w:tcW w:type="dxa" w:w="646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Your days, your steps, even “chance” (Proverbs 16:9, 33).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Key Verses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Psalm 115:3</w:t>
      </w:r>
      <w:r>
        <w:rPr>
          <w:color w:val="28251D"/>
          <w:sz w:val="22"/>
          <w:szCs w:val="22"/>
        </w:rPr>
        <w:t xml:space="preserve"> — “He does all that he pleases.”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Ephesians 1:11</w:t>
      </w:r>
      <w:r>
        <w:rPr>
          <w:color w:val="28251D"/>
          <w:sz w:val="22"/>
          <w:szCs w:val="22"/>
        </w:rPr>
        <w:t xml:space="preserve"> — God “works all things according to the counsel of his will.”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b/>
          <w:bCs/>
          <w:color w:val="28251D"/>
          <w:sz w:val="22"/>
          <w:szCs w:val="22"/>
        </w:rPr>
        <w:t xml:space="preserve">Romans 8:28</w:t>
      </w:r>
      <w:r>
        <w:rPr>
          <w:color w:val="28251D"/>
          <w:sz w:val="22"/>
          <w:szCs w:val="22"/>
        </w:rPr>
        <w:t xml:space="preserve"> — God works “all things together for good.”</w:t>
      </w:r>
    </w:p>
    <w:p>
      <w:pPr>
        <w:pStyle w:val="Heading2"/>
      </w:pPr>
      <w:r>
        <w:t xml:space="preserve">Two Truths to Hold Together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God is completely sovereign</w:t>
            </w:r>
          </w:p>
        </w:tc>
        <w:tc>
          <w:tcPr>
            <w:tcW w:type="dxa" w:w="468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shd w:fill="E3ED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C4E54"/>
                <w:sz w:val="21"/>
                <w:szCs w:val="21"/>
              </w:rPr>
              <w:t xml:space="preserve">We make real, responsible choices</w:t>
            </w:r>
          </w:p>
        </w:tc>
      </w:tr>
      <w:tr>
        <w:tc>
          <w:tcPr>
            <w:tcW w:type="dxa" w:w="468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He truly rules and ordains all things.</w:t>
            </w:r>
          </w:p>
        </w:tc>
        <w:tc>
          <w:tcPr>
            <w:tcW w:type="dxa" w:w="4680"/>
            <w:tcBorders>
              <w:top w:val="single" w:color="D4D1CA" w:sz="4"/>
              <w:left w:val="single" w:color="D4D1CA" w:sz="4"/>
              <w:bottom w:val="single" w:color="D4D1CA" w:sz="4"/>
              <w:right w:val="single" w:color="D4D1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8251D"/>
                <w:sz w:val="21"/>
                <w:szCs w:val="21"/>
              </w:rPr>
              <w:t xml:space="preserve">We are not puppets; our choices matter (Acts 2:23).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Fill in the Blanks</w:t>
      </w:r>
    </w:p>
    <w:p>
      <w:pPr>
        <w:pStyle w:val="ListParagraph"/>
        <w:numPr>
          <w:ilvl w:val="0"/>
          <w:numId w:val="5"/>
        </w:numPr>
        <w:spacing w:after="80" w:line="268"/>
      </w:pPr>
      <w:r>
        <w:rPr>
          <w:color w:val="28251D"/>
          <w:sz w:val="22"/>
          <w:szCs w:val="22"/>
        </w:rPr>
        <w:t xml:space="preserve">“Our God is in the heavens; he does all that he ______.” (Psalm 115:3)</w:t>
      </w:r>
    </w:p>
    <w:p>
      <w:pPr>
        <w:pStyle w:val="ListParagraph"/>
        <w:numPr>
          <w:ilvl w:val="0"/>
          <w:numId w:val="5"/>
        </w:numPr>
        <w:spacing w:after="80" w:line="268"/>
      </w:pPr>
      <w:r>
        <w:rPr>
          <w:color w:val="28251D"/>
          <w:sz w:val="22"/>
          <w:szCs w:val="22"/>
        </w:rPr>
        <w:t xml:space="preserve">God works all things according to the ______ of his will. (Ephesians 1:11)</w:t>
      </w:r>
    </w:p>
    <w:p>
      <w:pPr>
        <w:pStyle w:val="ListParagraph"/>
        <w:numPr>
          <w:ilvl w:val="0"/>
          <w:numId w:val="5"/>
        </w:numPr>
        <w:spacing w:after="80" w:line="268"/>
      </w:pPr>
      <w:r>
        <w:rPr>
          <w:color w:val="28251D"/>
          <w:sz w:val="22"/>
          <w:szCs w:val="22"/>
        </w:rPr>
        <w:t xml:space="preserve">“You meant evil against me, but God meant it for ______.” (Genesis 50:20)</w:t>
      </w:r>
    </w:p>
    <w:p>
      <w:pPr>
        <w:pStyle w:val="ListParagraph"/>
        <w:numPr>
          <w:ilvl w:val="0"/>
          <w:numId w:val="5"/>
        </w:numPr>
        <w:spacing w:after="80" w:line="268"/>
      </w:pPr>
      <w:r>
        <w:rPr>
          <w:color w:val="28251D"/>
          <w:sz w:val="22"/>
          <w:szCs w:val="22"/>
        </w:rPr>
        <w:t xml:space="preserve">God’s control is total, and our ______ is real.</w:t>
      </w:r>
    </w:p>
    <w:p>
      <w:pPr>
        <w:pStyle w:val="Heading2"/>
      </w:pPr>
      <w:r>
        <w:t xml:space="preserve">Discussion Questions</w:t>
      </w:r>
    </w:p>
    <w:p>
      <w:pPr>
        <w:pStyle w:val="ListParagraph"/>
        <w:numPr>
          <w:ilvl w:val="0"/>
          <w:numId w:val="6"/>
        </w:numPr>
        <w:spacing w:after="80" w:line="268"/>
      </w:pPr>
      <w:r>
        <w:rPr>
          <w:color w:val="28251D"/>
          <w:sz w:val="22"/>
          <w:szCs w:val="22"/>
        </w:rPr>
        <w:t xml:space="preserve">If nothing can touch you outside God’s hand, how should that change how you face fear or worry?</w:t>
      </w:r>
    </w:p>
    <w:p>
      <w:pPr>
        <w:pStyle w:val="ListParagraph"/>
        <w:numPr>
          <w:ilvl w:val="0"/>
          <w:numId w:val="6"/>
        </w:numPr>
        <w:spacing w:after="80" w:line="268"/>
      </w:pPr>
      <w:r>
        <w:rPr>
          <w:color w:val="28251D"/>
          <w:sz w:val="22"/>
          <w:szCs w:val="22"/>
        </w:rPr>
        <w:t xml:space="preserve">How does the story of Joseph help us think about hard things that happen to us?</w:t>
      </w:r>
    </w:p>
    <w:p>
      <w:pPr>
        <w:pStyle w:val="ListParagraph"/>
        <w:numPr>
          <w:ilvl w:val="0"/>
          <w:numId w:val="6"/>
        </w:numPr>
        <w:spacing w:after="80" w:line="268"/>
      </w:pPr>
      <w:r>
        <w:rPr>
          <w:color w:val="28251D"/>
          <w:sz w:val="22"/>
          <w:szCs w:val="22"/>
        </w:rPr>
        <w:t xml:space="preserve">Why is it good news that YOU are not in charge of the universe?</w:t>
      </w:r>
    </w:p>
    <w:p>
      <w:pPr>
        <w:pStyle w:val="ListParagraph"/>
        <w:numPr>
          <w:ilvl w:val="0"/>
          <w:numId w:val="6"/>
        </w:numPr>
        <w:spacing w:after="80" w:line="268"/>
      </w:pPr>
      <w:r>
        <w:rPr>
          <w:color w:val="28251D"/>
          <w:sz w:val="22"/>
          <w:szCs w:val="22"/>
        </w:rPr>
        <w:t xml:space="preserve">Does believing God is in control make you lazy, or bold? Why?</w:t>
      </w:r>
    </w:p>
    <w:p>
      <w:pPr>
        <w:pStyle w:val="Heading2"/>
      </w:pPr>
      <w:r>
        <w:t xml:space="preserve">One Sentence to Remember</w:t>
      </w:r>
    </w:p>
    <w:tbl>
      <w:tblPr>
        <w:tblW w:type="dxa" w:w="9360"/>
        <w:tblBorders>
          <w:top w:val="none"/>
          <w:left w:val="single" w:color="01696F" w:sz="1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0EB" w:val="clear"/>
            <w:tcMar>
              <w:top w:type="dxa" w:w="140"/>
              <w:left w:type="dxa" w:w="220"/>
              <w:bottom w:type="dxa" w:w="140"/>
              <w:right w:type="dxa" w:w="200"/>
            </w:tcMar>
          </w:tcPr>
          <w:p>
            <w:pPr>
              <w:jc w:val="center"/>
            </w:pPr>
            <w:r>
              <w:rPr>
                <w:b/>
                <w:bCs/>
                <w:color w:val="0C4E54"/>
                <w:sz w:val="24"/>
                <w:szCs w:val="24"/>
              </w:rPr>
              <w:t xml:space="preserve">Nothing can touch you that has not first passed through the loving hand of your Father.</w:t>
            </w:r>
          </w:p>
        </w:tc>
      </w:tr>
    </w:tbl>
    <w:p>
      <w:pPr>
        <w:pStyle w:val="Heading2"/>
      </w:pPr>
      <w:r>
        <w:t xml:space="preserve">This Week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Memorize Psalm 115:3. When something feels out of control this week, pause and pray: “Lord, You are King over even this. I don’t have to carry it. I trust Your wise and loving rule.”</w:t>
      </w:r>
    </w:p>
    <w:p>
      <w:pPr>
        <w:pageBreakBefore/>
      </w:pPr>
      <w:r>
        <w:t xml:space="preserve"/>
      </w:r>
    </w:p>
    <w:p>
      <w:pPr>
        <w:pStyle w:val="Heading2"/>
      </w:pPr>
      <w:r>
        <w:t xml:space="preserve">Sources &amp; Further Study</w:t>
      </w:r>
    </w:p>
    <w:p>
      <w:pPr>
        <w:spacing w:after="120" w:line="276"/>
      </w:pPr>
      <w:r>
        <w:rPr>
          <w:color w:val="28251D"/>
          <w:sz w:val="22"/>
          <w:szCs w:val="22"/>
        </w:rPr>
        <w:t xml:space="preserve">Scripture quotations are from the English Standard Version (ESV). Key passages and classic sources referenced in this lesson: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color w:val="28251D"/>
          <w:sz w:val="22"/>
          <w:szCs w:val="22"/>
        </w:rPr>
        <w:t xml:space="preserve">Scripture: Genesis 50:20; Psalm 104; Psalm 115:3; Proverbs 16:9, 33; Isaiah 46:9–10; Daniel 2:21; Daniel 4:35; Matthew 5:45; Acts 2:23; Acts 17:26; Romans 8:28; Ephesians 1:11; James 1:13; James 4:15.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color w:val="28251D"/>
          <w:sz w:val="22"/>
          <w:szCs w:val="22"/>
        </w:rPr>
        <w:t xml:space="preserve">Augustine, The City of God and Enchiridion (God’s providence and bringing good out of evil).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color w:val="28251D"/>
          <w:sz w:val="22"/>
          <w:szCs w:val="22"/>
        </w:rPr>
        <w:t xml:space="preserve">Westminster Confession of Faith (1646), ch. 3 &amp; 5; Second London Baptist Confession (1689), ch. 3 &amp; 5 — God ordains “whatsoever comes to pass,” yet is not the author of sin.</w:t>
      </w:r>
    </w:p>
    <w:p>
      <w:pPr>
        <w:pStyle w:val="ListParagraph"/>
        <w:numPr>
          <w:ilvl w:val="0"/>
          <w:numId w:val="3"/>
        </w:numPr>
        <w:spacing w:after="80" w:line="268"/>
      </w:pPr>
      <w:r>
        <w:rPr>
          <w:color w:val="28251D"/>
          <w:sz w:val="22"/>
          <w:szCs w:val="22"/>
        </w:rPr>
        <w:t xml:space="preserve">For modern treatment: Herman Bavinck, Reformed Dogmatics vol. 2; A. W. Pink, The Sovereignty of God; R. C. Sproul, Chosen by God.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974"/>
        <w:sz w:val="16"/>
        <w:szCs w:val="16"/>
      </w:rPr>
      <w:t xml:space="preserve">Page </w:t>
    </w:r>
    <w:r>
      <w:rPr>
        <w:color w:val="7A7974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7A7974"/>
        <w:sz w:val="16"/>
        <w:szCs w:val="16"/>
      </w:rPr>
      <w:t xml:space="preserve"> of </w:t>
    </w:r>
    <w:r>
      <w:rPr>
        <w:color w:val="7A7974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A7974"/>
        <w:sz w:val="16"/>
        <w:szCs w:val="16"/>
      </w:rPr>
      <w:t xml:space="preserve">The Sovereignty of God · Pine First Baptist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4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4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4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4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4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8251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01696F" w:sz="6"/>
      </w:pBdr>
      <w:spacing w:after="140" w:before="300"/>
      <w:outlineLvl w:val="0"/>
    </w:pPr>
    <w:rPr>
      <w:rFonts w:ascii="Calibri" w:cs="Calibri" w:eastAsia="Calibri" w:hAnsi="Calibri"/>
      <w:b/>
      <w:bCs/>
      <w:color w:val="28251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Calibri" w:cs="Calibri" w:eastAsia="Calibri" w:hAnsi="Calibri"/>
      <w:b/>
      <w:bCs/>
      <w:color w:val="0C4E54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70" w:before="160"/>
      <w:outlineLvl w:val="2"/>
    </w:pPr>
    <w:rPr>
      <w:rFonts w:ascii="Calibri" w:cs="Calibri" w:eastAsia="Calibri" w:hAnsi="Calibri"/>
      <w:b/>
      <w:bCs/>
      <w:color w:val="28251D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Sovereignty of God</dc:title>
  <dc:creator>Pine First Baptist — Teaching Ministry</dc:creator>
  <cp:lastModifiedBy>Un-named</cp:lastModifiedBy>
  <cp:revision>1</cp:revision>
  <dcterms:created xsi:type="dcterms:W3CDTF">2026-07-20T12:56:10.442Z</dcterms:created>
  <dcterms:modified xsi:type="dcterms:W3CDTF">2026-07-20T12:56:10.442Z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