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15148" w14:textId="77777777" w:rsidR="00B64539" w:rsidRDefault="007C5DB2">
      <w:pPr>
        <w:pStyle w:val="Title"/>
      </w:pPr>
      <w:r>
        <w:t>From Eden to New Jerusalem</w:t>
      </w:r>
    </w:p>
    <w:p w14:paraId="66D82D64" w14:textId="77777777" w:rsidR="00B64539" w:rsidRDefault="007C5DB2">
      <w:pPr>
        <w:pStyle w:val="Subtitle"/>
      </w:pPr>
      <w:r>
        <w:t>The Story of Redemption Through the Whole Bible</w:t>
      </w:r>
    </w:p>
    <w:p w14:paraId="0E52474C" w14:textId="77777777" w:rsidR="00B64539" w:rsidRDefault="007C5DB2">
      <w:pPr>
        <w:pStyle w:val="Heading1"/>
      </w:pPr>
      <w:bookmarkStart w:id="0" w:name="contents"/>
      <w:r>
        <w:lastRenderedPageBreak/>
        <w:t>Contents</w:t>
      </w:r>
    </w:p>
    <w:p w14:paraId="0585ECA7" w14:textId="77777777" w:rsidR="00B64539" w:rsidRDefault="007C5DB2">
      <w:pPr>
        <w:pStyle w:val="TOCEntry"/>
      </w:pPr>
      <w:r>
        <w:t>Introduction — The Bible Is One Story</w:t>
      </w:r>
    </w:p>
    <w:p w14:paraId="7DD4856D" w14:textId="77777777" w:rsidR="00B64539" w:rsidRDefault="007C5DB2">
      <w:pPr>
        <w:pStyle w:val="TOCPart"/>
      </w:pPr>
      <w:r>
        <w:t>Part One — The Kingdom Begins</w:t>
      </w:r>
    </w:p>
    <w:p w14:paraId="5D0FA0BB" w14:textId="77777777" w:rsidR="00B64539" w:rsidRDefault="007C5DB2">
      <w:pPr>
        <w:pStyle w:val="TOCEntry"/>
      </w:pPr>
      <w:r>
        <w:t>Chapter 1 — In the Beginning: Creation, Kingdom, and the Image of God</w:t>
      </w:r>
    </w:p>
    <w:p w14:paraId="3B9602C5" w14:textId="77777777" w:rsidR="00B64539" w:rsidRDefault="007C5DB2">
      <w:pPr>
        <w:pStyle w:val="TOCEntry"/>
      </w:pPr>
      <w:r>
        <w:t>Chapter 2 — Paradise Lost: The Fall and the Promise of the Seed</w:t>
      </w:r>
    </w:p>
    <w:p w14:paraId="04F51B6F" w14:textId="77777777" w:rsidR="00B64539" w:rsidRDefault="007C5DB2">
      <w:pPr>
        <w:pStyle w:val="TOCPart"/>
      </w:pPr>
      <w:r>
        <w:t>Part Two — The God Who Makes Promises</w:t>
      </w:r>
    </w:p>
    <w:p w14:paraId="4A2A18F6" w14:textId="77777777" w:rsidR="00B64539" w:rsidRDefault="007C5DB2">
      <w:pPr>
        <w:pStyle w:val="TOCEntry"/>
      </w:pPr>
      <w:r>
        <w:t>Chapter 3 — Abraham: Promise, Offspring, Land, and Blessing</w:t>
      </w:r>
    </w:p>
    <w:p w14:paraId="4C0C7294" w14:textId="77777777" w:rsidR="00B64539" w:rsidRDefault="007C5DB2">
      <w:pPr>
        <w:pStyle w:val="TOCEntry"/>
      </w:pPr>
      <w:r>
        <w:t>Chapter 4 — Exodus: Redemption, Passover, and the God Who Dwells With His People</w:t>
      </w:r>
    </w:p>
    <w:p w14:paraId="1494701C" w14:textId="77777777" w:rsidR="00B64539" w:rsidRDefault="007C5DB2">
      <w:pPr>
        <w:pStyle w:val="TOCEntry"/>
      </w:pPr>
      <w:r>
        <w:t>Chapter 5 — Sinai: Covenant, Law, Priesthood, Sacrifice, and Tabernacle</w:t>
      </w:r>
    </w:p>
    <w:p w14:paraId="1D9D9B92" w14:textId="77777777" w:rsidR="00B64539" w:rsidRDefault="007C5DB2">
      <w:pPr>
        <w:pStyle w:val="TOCPart"/>
      </w:pPr>
      <w:r>
        <w:t>Part Three — The Kingdom Established and Lost</w:t>
      </w:r>
    </w:p>
    <w:p w14:paraId="4265E8C3" w14:textId="77777777" w:rsidR="00B64539" w:rsidRDefault="007C5DB2">
      <w:pPr>
        <w:pStyle w:val="TOCEntry"/>
      </w:pPr>
      <w:r>
        <w:t>Chapter 6 — The Land and the Need for a King</w:t>
      </w:r>
    </w:p>
    <w:p w14:paraId="5A9F4792" w14:textId="77777777" w:rsidR="00B64539" w:rsidRDefault="007C5DB2">
      <w:pPr>
        <w:pStyle w:val="TOCEntry"/>
      </w:pPr>
      <w:r>
        <w:t>Chapter 7 — David: The King and the Everlasting Throne</w:t>
      </w:r>
    </w:p>
    <w:p w14:paraId="2B8997DD" w14:textId="77777777" w:rsidR="00B64539" w:rsidRDefault="007C5DB2">
      <w:pPr>
        <w:pStyle w:val="TOCEntry"/>
      </w:pPr>
      <w:r>
        <w:t>Chapter 8 — Temple, Division, Judgment, and Exile</w:t>
      </w:r>
    </w:p>
    <w:p w14:paraId="5893BB5F" w14:textId="77777777" w:rsidR="00B64539" w:rsidRDefault="007C5DB2">
      <w:pPr>
        <w:pStyle w:val="TOCPart"/>
      </w:pPr>
      <w:r>
        <w:t>Part Four — The Kingdom Promised</w:t>
      </w:r>
    </w:p>
    <w:p w14:paraId="36880D4B" w14:textId="77777777" w:rsidR="00B64539" w:rsidRDefault="007C5DB2">
      <w:pPr>
        <w:pStyle w:val="TOCEntry"/>
      </w:pPr>
      <w:r>
        <w:t>Chapter 9 — The Prophets: A New Exodus, New Covenant, New Heart, and New Creation</w:t>
      </w:r>
    </w:p>
    <w:p w14:paraId="1C72D1A9" w14:textId="77777777" w:rsidR="00B64539" w:rsidRDefault="007C5DB2">
      <w:pPr>
        <w:pStyle w:val="TOCPart"/>
      </w:pPr>
      <w:r>
        <w:t>Part Five — The Kingdom Arrives</w:t>
      </w:r>
    </w:p>
    <w:p w14:paraId="7BE20AF2" w14:textId="77777777" w:rsidR="00B64539" w:rsidRDefault="007C5DB2">
      <w:pPr>
        <w:pStyle w:val="TOCEntry"/>
      </w:pPr>
      <w:r>
        <w:t>Chapter 10 — Jesus Christ: The Story of Israel Reaches Its Goal</w:t>
      </w:r>
    </w:p>
    <w:p w14:paraId="29CADBDA" w14:textId="77777777" w:rsidR="00B64539" w:rsidRDefault="007C5DB2">
      <w:pPr>
        <w:pStyle w:val="TOCEntry"/>
      </w:pPr>
      <w:r>
        <w:t>Chapter 11 — The Cross: Passover, Sacrifice, Priesthood, Covenant, and Victory</w:t>
      </w:r>
    </w:p>
    <w:p w14:paraId="66611070" w14:textId="77777777" w:rsidR="00B64539" w:rsidRDefault="007C5DB2">
      <w:pPr>
        <w:pStyle w:val="TOCEntry"/>
      </w:pPr>
      <w:r>
        <w:t>Chapter 12 — Resurrection and Ascension: The Beginning of the New Creation</w:t>
      </w:r>
    </w:p>
    <w:p w14:paraId="34C07526" w14:textId="77777777" w:rsidR="00B64539" w:rsidRDefault="007C5DB2">
      <w:pPr>
        <w:pStyle w:val="TOCPart"/>
      </w:pPr>
      <w:r>
        <w:t>Part Six — The Kingdom Goes to the Nations</w:t>
      </w:r>
    </w:p>
    <w:p w14:paraId="565B1230" w14:textId="77777777" w:rsidR="00B64539" w:rsidRDefault="007C5DB2">
      <w:pPr>
        <w:pStyle w:val="TOCEntry"/>
      </w:pPr>
      <w:r>
        <w:t>Chapter 13 — Pentecost and the Spirit: God’s Presence Among His People</w:t>
      </w:r>
    </w:p>
    <w:p w14:paraId="7ED59E0A" w14:textId="77777777" w:rsidR="00B64539" w:rsidRDefault="007C5DB2">
      <w:pPr>
        <w:pStyle w:val="TOCEntry"/>
      </w:pPr>
      <w:r>
        <w:t>Chapter 14 — The Church: One New Humanity and a Temple Made of Living Stones</w:t>
      </w:r>
    </w:p>
    <w:p w14:paraId="641CE755" w14:textId="77777777" w:rsidR="00B64539" w:rsidRDefault="007C5DB2">
      <w:pPr>
        <w:pStyle w:val="TOCPart"/>
      </w:pPr>
      <w:r>
        <w:t>Part Seven — The Kingdom Consummated</w:t>
      </w:r>
    </w:p>
    <w:p w14:paraId="43E391E7" w14:textId="77777777" w:rsidR="00B64539" w:rsidRDefault="007C5DB2">
      <w:pPr>
        <w:pStyle w:val="TOCEntry"/>
      </w:pPr>
      <w:r>
        <w:t>Chapter 15 — Already and Not Yet: Living Between Resurrection and Restoration</w:t>
      </w:r>
    </w:p>
    <w:p w14:paraId="0C612596" w14:textId="77777777" w:rsidR="00B64539" w:rsidRDefault="007C5DB2">
      <w:pPr>
        <w:pStyle w:val="TOCEntry"/>
      </w:pPr>
      <w:r>
        <w:t>Chapter 16 — New Jerusalem: Eden Restored and Surpassed</w:t>
      </w:r>
    </w:p>
    <w:p w14:paraId="05EB96BB" w14:textId="77777777" w:rsidR="00B64539" w:rsidRDefault="007C5DB2">
      <w:pPr>
        <w:pStyle w:val="TOCEntry"/>
      </w:pPr>
      <w:r>
        <w:t>Conclusion — Behold, I Am Making All Things New</w:t>
      </w:r>
    </w:p>
    <w:p w14:paraId="3A022FFE" w14:textId="77777777" w:rsidR="00B64539" w:rsidRDefault="007C5DB2">
      <w:pPr>
        <w:pStyle w:val="TOCEntry"/>
      </w:pPr>
      <w:r>
        <w:t>Appendices</w:t>
      </w:r>
    </w:p>
    <w:p w14:paraId="00F7F5A0" w14:textId="77777777" w:rsidR="00B64539" w:rsidRDefault="007C5DB2">
      <w:pPr>
        <w:pStyle w:val="Heading1"/>
      </w:pPr>
      <w:bookmarkStart w:id="1" w:name="introduction-the-bible-is-one-story"/>
      <w:bookmarkEnd w:id="0"/>
      <w:r>
        <w:lastRenderedPageBreak/>
        <w:t>Introduction — The Bible Is One Story</w:t>
      </w:r>
    </w:p>
    <w:p w14:paraId="4396A024" w14:textId="77777777" w:rsidR="00B64539" w:rsidRDefault="007C5DB2">
      <w:pPr>
        <w:pStyle w:val="FirstParagraph"/>
      </w:pPr>
      <w:r>
        <w:rPr>
          <w:i/>
          <w:iCs/>
        </w:rPr>
        <w:t>Luke 24:25–27, 44–47; John 5:39, 46</w:t>
      </w:r>
    </w:p>
    <w:p w14:paraId="048A5495" w14:textId="77777777" w:rsidR="00B64539" w:rsidRDefault="007C5DB2">
      <w:pPr>
        <w:pStyle w:val="Heading2"/>
      </w:pPr>
      <w:bookmarkStart w:id="2" w:name="when-bible-stories-lose-the-story"/>
      <w:r>
        <w:t>When Bible Stories Lose the Story</w:t>
      </w:r>
    </w:p>
    <w:p w14:paraId="49DB8C5B" w14:textId="77777777" w:rsidR="00B64539" w:rsidRDefault="007C5DB2">
      <w:pPr>
        <w:pStyle w:val="FirstParagraph"/>
      </w:pPr>
      <w:r>
        <w:t>Many Christians know the Bible in pieces. They know that God made the world, that Noah built an ark, that David killed Goliath, that Daniel prayed in Babylon, that Jesus died and rose again, and that Paul took the gospel to the nations. These are not small things to know. They are God-given histories, and each deserves careful attention on its own terms. Yet it is possible to know many of the Bible’s memorable scenes and still be unsure how they belong together.</w:t>
      </w:r>
    </w:p>
    <w:p w14:paraId="06A449B1" w14:textId="77777777" w:rsidR="00B64539" w:rsidRDefault="007C5DB2">
      <w:pPr>
        <w:pStyle w:val="BodyText"/>
      </w:pPr>
      <w:r>
        <w:t>The result is a familiar experience. Genesis can feel remote from the Gospels. The law of Moses can seem like an extended interruption between Abraham and Jesus. Israel’s kings may become a sequence of names and failures. The prophets can appear to speak in fragments, and Revelation can seem to float above the rest of Scripture as a book of difficult symbols. Even faithful readers may open the Bible asking only, “What lesson can I take from this passage today?” That question has its place, but it is too sma</w:t>
      </w:r>
      <w:r>
        <w:t>ll to carry the weight of Scripture. Before a passage tells us what to do, it tells us what God has done, is doing, and has promised to do.</w:t>
      </w:r>
    </w:p>
    <w:p w14:paraId="67ABBB7A" w14:textId="77777777" w:rsidR="00B64539" w:rsidRDefault="007C5DB2">
      <w:pPr>
        <w:pStyle w:val="BodyText"/>
      </w:pPr>
      <w:r>
        <w:t>The Bible is not a loose collection of religious advice, heroic examples, and isolated predictions. Nor is it a single modern book in which every page works exactly the same way. It is a library of many books: law, narrative, poetry, wisdom, prophecy, Gospel, letter, and apocalypse. It was written across many centuries by human authors who addressed real people in real settings. Moses wrote to Israel; the prophets addressed covenant people under particular pressures; the evangelists proclaimed the significa</w:t>
      </w:r>
      <w:r>
        <w:t>nce of Jesus’ life, death, and resurrection; the apostles instructed churches facing concrete joys and dangers. Grammar, genre, historical setting, and literary context therefore matter. A faithful reader must ask what a text said in its own place before asking how it relates to texts written later.</w:t>
      </w:r>
    </w:p>
    <w:p w14:paraId="42442FA8" w14:textId="77777777" w:rsidR="00B64539" w:rsidRDefault="007C5DB2">
      <w:pPr>
        <w:pStyle w:val="BodyText"/>
      </w:pPr>
      <w:r>
        <w:t xml:space="preserve">At the same time, this diverse library is the Word of the one living God. The Father speaks by the Spirit through the prophets and apostles, and the Son is not merely one figure added near the end of the story. He is the eternal Word through whom all things were made, the promised Savior toward whom God’s saving purpose moves, and the risen Lord who opens the Scriptures to His people. The human authors do not disappear into a vague divine message. Their words and purposes remain meaningful. Yet the God who </w:t>
      </w:r>
      <w:r>
        <w:t>governed the history they recorded and inspired the words they wrote also gave the canon a unity no merely human anthology could possess.</w:t>
      </w:r>
    </w:p>
    <w:p w14:paraId="4CE50EEE" w14:textId="77777777" w:rsidR="00B64539" w:rsidRDefault="007C5DB2">
      <w:pPr>
        <w:pStyle w:val="BodyText"/>
      </w:pPr>
      <w:r>
        <w:t>This is why biblical theology is necessary. It teaches us to read neither as if every text were an isolated island nor as if the Old Testament were a coded form of the New. It asks how the Bible’s own story advances: how creation gives way to fall, how judgment is met by promise, how promise is carried through covenants, how Israel’s history raises hopes it cannot finally satisfy, and how those hopes reach their fulfillment in Jesus Christ. It teaches us to hear each voice in the choir without losing the so</w:t>
      </w:r>
      <w:r>
        <w:t>ng.</w:t>
      </w:r>
    </w:p>
    <w:p w14:paraId="0A7AA492" w14:textId="77777777" w:rsidR="00B64539" w:rsidRDefault="007C5DB2">
      <w:pPr>
        <w:pStyle w:val="BodyText"/>
      </w:pPr>
      <w:r>
        <w:t>That task is not an academic luxury. Without it, David may become only an example of courage, the exodus only an illustration of freedom, the tabernacle only a source of religious objects, and the prophets only suppliers of quotations about Christ. We may rightly learn courage from David, rejoice in God’s deliverance in the exodus, and confess that the Scriptures point to Christ. But these truths become thinner when detached from the events and covenants through which God reveals Himself. Scripture is first</w:t>
      </w:r>
      <w:r>
        <w:t xml:space="preserve"> the record and interpretation of God’s redemptive acts. Its moral instruction arises within that larger announcement.</w:t>
      </w:r>
    </w:p>
    <w:p w14:paraId="1E081BEE" w14:textId="77777777" w:rsidR="00B64539" w:rsidRDefault="007C5DB2">
      <w:pPr>
        <w:pStyle w:val="Heading2"/>
      </w:pPr>
      <w:bookmarkStart w:id="3" w:name="a-divine-library-and-a-single-canon"/>
      <w:bookmarkEnd w:id="2"/>
      <w:r>
        <w:t>A Divine Library and a Single Canon</w:t>
      </w:r>
    </w:p>
    <w:p w14:paraId="3824375A" w14:textId="77777777" w:rsidR="00B64539" w:rsidRDefault="007C5DB2">
      <w:pPr>
        <w:pStyle w:val="FirstParagraph"/>
      </w:pPr>
      <w:r>
        <w:t>To say that the Bible is one story does not mean that every biblical book is a chapter in a simple novel. The Bible does not conceal its variety. Psalm 23 is not read in the same way as Leviticus 16, and Paul’s argument in Romans is not handled as though it were a court chronicle. The form of a passage helps us understand what God is saying through it. Poetry uses imagery and parallelism; proverbs give wise generalizations rather than mechanical guarantees; prophecy often joins near and distant horizons; ap</w:t>
      </w:r>
      <w:r>
        <w:t>ocalyptic literature communicates through symbols that must be read with attention to its Old Testament background and literary purpose.</w:t>
      </w:r>
    </w:p>
    <w:p w14:paraId="606C52E2" w14:textId="77777777" w:rsidR="00B64539" w:rsidRDefault="007C5DB2">
      <w:pPr>
        <w:pStyle w:val="BodyText"/>
      </w:pPr>
      <w:r>
        <w:t>Nor does unity mean that later readers may force a later meaning onto an earlier text without regard for its original setting. God did not inspire abstract words without history. The promise to Abraham came to Abraham. The covenant at Sinai was made with Israel after the exodus. David received promises about his house and throne while ruling in Jerusalem. Jeremiah preached to a people facing judgment and exile. These contexts are not obstacles to Christian reading; they are part of what God chose to reveal.</w:t>
      </w:r>
      <w:r>
        <w:t xml:space="preserve"> The road to Christ runs through them, not around them.</w:t>
      </w:r>
    </w:p>
    <w:p w14:paraId="36B4841D" w14:textId="77777777" w:rsidR="00B64539" w:rsidRDefault="007C5DB2">
      <w:pPr>
        <w:pStyle w:val="BodyText"/>
      </w:pPr>
      <w:r>
        <w:t xml:space="preserve">Christians therefore read Scripture as a completed canon. This does not mean pretending that Moses or Isaiah had the same measure of revelation as the apostles after Pentecost. It means receiving the whole Bible God has now given and allowing its later books to clarify its earlier books. The final canonical context is not a license for imagination. It is a summons to trace the connections Scripture itself establishes: a promise repeated, an institution fulfilled, an earlier event recalled, a psalm applied, </w:t>
      </w:r>
      <w:r>
        <w:t>a prophetic hope announced as realized.</w:t>
      </w:r>
    </w:p>
    <w:p w14:paraId="463D2879" w14:textId="77777777" w:rsidR="00B64539" w:rsidRDefault="007C5DB2">
      <w:pPr>
        <w:pStyle w:val="BodyText"/>
      </w:pPr>
      <w:r>
        <w:t>This unity is rooted in the Triune God. The Father purposes redemption and sends the Son. The Son accomplishes redemption in the fullness of time, obeying where Adam and Israel failed and bearing the judgment His people deserve. The Spirit gives life in creation, equips servants of God, speaks through the prophets, rests upon the Messiah, raises Christ from the dead, and is poured out upon the church as the pledge of the coming inheritance. Biblical theology is therefore not an attempt to make every text sa</w:t>
      </w:r>
      <w:r>
        <w:t>y only one thing about Jesus in isolation. It is the study of the Father’s saving purpose, accomplished through the Son, applied and brought to completion by the Spirit, as that purpose unfolds in the history and writings of Scripture.</w:t>
      </w:r>
    </w:p>
    <w:p w14:paraId="33467EED" w14:textId="77777777" w:rsidR="00B64539" w:rsidRDefault="007C5DB2">
      <w:pPr>
        <w:pStyle w:val="BodyText"/>
      </w:pPr>
      <w:r>
        <w:t>The Bible’s unity also has a center. The center is not an idea detached from history, nor a system imposed from outside the text. It is Jesus Christ and the redemption He accomplishes. The Bible’s story may be summarized in this way: the Triune God establishes His kingdom, dwells with His people, confronts human rebellion, and accomplishes redemption through covenant promises that progressively culminate in Jesus Christ and will be consummated when God dwells forever with His redeemed people in a renewed cr</w:t>
      </w:r>
      <w:r>
        <w:t>eation. The formula is brief, but it gives shape to the whole canon. God’s people will live in God’s place, under God’s rule and blessing, enjoying God’s presence, through God’s appointed King.</w:t>
      </w:r>
    </w:p>
    <w:p w14:paraId="32802330" w14:textId="77777777" w:rsidR="00B64539" w:rsidRDefault="007C5DB2">
      <w:pPr>
        <w:pStyle w:val="Heading2"/>
      </w:pPr>
      <w:bookmarkStart w:id="4" w:name="X217913ec5e6ff033f0ec46bfccfa46875f965eb"/>
      <w:bookmarkEnd w:id="3"/>
      <w:r>
        <w:t>Biblical Theology and Its Neighboring Disciplines</w:t>
      </w:r>
    </w:p>
    <w:p w14:paraId="78D2C126" w14:textId="77777777" w:rsidR="00B64539" w:rsidRDefault="007C5DB2">
      <w:pPr>
        <w:pStyle w:val="FirstParagraph"/>
      </w:pPr>
      <w:r>
        <w:t>Biblical theology is the study of how God’s revelation develops historically and progressively through Scripture and reaches fulfillment within the completed canon. It follows the movement of the Bible’s own history, covenants, promises, institutions, and patterns. It asks what God revealed at a particular stage, how that revelation relates to what came before, what new light is added later, and how the whole comes to fulfillment in Christ.</w:t>
      </w:r>
    </w:p>
    <w:p w14:paraId="4848D168" w14:textId="77777777" w:rsidR="00B64539" w:rsidRDefault="007C5DB2">
      <w:pPr>
        <w:pStyle w:val="BodyText"/>
      </w:pPr>
      <w:r>
        <w:t xml:space="preserve">Systematic theology differs from biblical theology in its chief organizing question. Systematic theology asks what the whole Bible teaches about a doctrinal subject: God, Scripture, sin, Christ, salvation, the church, the last things, and more. It gathers and orders the Bible’s teaching so that the church may confess the faith clearly and defend it wisely. Biblical theology asks more directly how the Bible itself unfolds those truths across time. The two disciplines ought to serve one another. A systematic </w:t>
      </w:r>
      <w:r>
        <w:t>confession of the Trinity helps Christians read Scripture faithfully, because the Bible reveals the one God as Father, Son, and Spirit. Biblical theology protects systematic theology from treating doctrines as though they descended without historical texture. Neither discipline is faithful when it ignores the other.</w:t>
      </w:r>
    </w:p>
    <w:p w14:paraId="2C964D56" w14:textId="77777777" w:rsidR="00B64539" w:rsidRDefault="007C5DB2">
      <w:pPr>
        <w:pStyle w:val="BodyText"/>
      </w:pPr>
      <w:r>
        <w:t>Historical theology asks how Christians in different periods have understood, confessed, defended, and sometimes distorted biblical teaching. It helps us receive the church’s inheritance with gratitude and discernment. Creeds and confessions summarize biblical doctrine; they do not stand over Scripture as its final interpreter. Reformed Christians rightly value the Westminster Confession of Faith and the 1689 Second London Baptist Confession, while recognizing real differences between their covenantal formu</w:t>
      </w:r>
      <w:r>
        <w:t>lations. This book draws on the Reformed tradition without making a later system speak before the text has spoken.</w:t>
      </w:r>
    </w:p>
    <w:p w14:paraId="1D21ABD2" w14:textId="77777777" w:rsidR="00B64539" w:rsidRDefault="007C5DB2">
      <w:pPr>
        <w:pStyle w:val="BodyText"/>
      </w:pPr>
      <w:r>
        <w:t>Verse-by-verse commentary performs another necessary service. It explains words, syntax, background, structure, and the local argument. Biblical theology depends on such work; it cannot responsibly leap over it. But commentary ordinarily remains close to a passage or book, while biblical theology follows the lines that connect passages and books across the canon. Commentary asks what Exodus 12 says about the Passover in its immediate setting; biblical theology asks how that sacrifice, deliverance, meal, and</w:t>
      </w:r>
      <w:r>
        <w:t xml:space="preserve"> covenant memory are fulfilled in Christ. The first question must not be skipped for the second to be sound.</w:t>
      </w:r>
    </w:p>
    <w:p w14:paraId="2FC94705" w14:textId="77777777" w:rsidR="00B64539" w:rsidRDefault="007C5DB2">
      <w:pPr>
        <w:pStyle w:val="Heading2"/>
      </w:pPr>
      <w:bookmarkStart w:id="5" w:name="the-scriptures-testify-of-christ"/>
      <w:bookmarkEnd w:id="4"/>
      <w:r>
        <w:t>The Scriptures Testify of Christ</w:t>
      </w:r>
    </w:p>
    <w:p w14:paraId="57B65957" w14:textId="77777777" w:rsidR="00B64539" w:rsidRDefault="007C5DB2">
      <w:pPr>
        <w:pStyle w:val="FirstParagraph"/>
      </w:pPr>
      <w:r>
        <w:t>Jesus gave His disciples the decisive warrant for reading the Old Testament as a unified witness that reaches its goal in Him. After His resurrection, He met two discouraged disciples on the road to Emmaus. They knew that Jesus had been crucified. They had heard reports of an empty tomb. Yet they did not understand how the Messiah’s suffering could belong to God’s purpose. Luke records that Jesus began “with Moses and with all the prophets” and interpreted to them the things concerning Himself in all the Sc</w:t>
      </w:r>
      <w:r>
        <w:t>riptures (Luke 24:27, LSB). The problem was not a lack of biblical information. It was a failure to see how the Scriptures’ many parts converged on the Messiah who must suffer and then enter His glory.</w:t>
      </w:r>
    </w:p>
    <w:p w14:paraId="098E463C" w14:textId="77777777" w:rsidR="00B64539" w:rsidRDefault="007C5DB2">
      <w:pPr>
        <w:pStyle w:val="BodyText"/>
      </w:pPr>
      <w:r>
        <w:t>Later that same day, Jesus spoke of “the Law of Moses and the Prophets and the Psalms,” the customary threefold description of Israel’s Scriptures. He said that what was written about Him in them had to be fulfilled, and He opened the disciples’ minds to understand the Scriptures (Luke 24:44–47). The controlling claim is clear: the Old Testament bears witness to the Messiah’s suffering and resurrection, and to the proclamation of repentance for forgiveness of sins to all nations.</w:t>
      </w:r>
    </w:p>
    <w:p w14:paraId="3229274B" w14:textId="77777777" w:rsidR="00B64539" w:rsidRDefault="007C5DB2">
      <w:pPr>
        <w:pStyle w:val="BodyText"/>
      </w:pPr>
      <w:r>
        <w:t>Jesus made the same point before His death. He told His opponents, “You search the Scriptures because you think that in them you have eternal life; it is these that bear witness about Me” (John 5:39, LSB). He did not condemn careful reading of Scripture. He condemned a reading that handled Scripture as a religious possession while refusing the One to whom Scripture testified. Then He added, “For if you believed Moses, you would believe Me, for he wrote about Me” (John 5:46, LSB). Jesus’ claim is remarkable.</w:t>
      </w:r>
      <w:r>
        <w:t xml:space="preserve"> Moses is not merely a useful background to the Christian message. His writings belong to the testimony that leads to Christ.</w:t>
      </w:r>
    </w:p>
    <w:p w14:paraId="6FD52443" w14:textId="77777777" w:rsidR="00B64539" w:rsidRDefault="007C5DB2">
      <w:pPr>
        <w:pStyle w:val="BodyText"/>
      </w:pPr>
      <w:r>
        <w:t>This does not authorize a reader to announce that every sentence in Moses is a direct prediction of Jesus. Jesus Himself teaches otherwise by the way the New Testament reads the Old. The apostles proclaim Christ through explicit promises, through the history of Israel, through covenant blessings and curses, through sacrifice and priesthood, through kingship and temple, through psalms of lament and enthronement, and through prophetic expectation. Peter explains the outpouring of the Spirit by Joel’s prophecy</w:t>
      </w:r>
      <w:r>
        <w:t xml:space="preserve"> and proclaims Jesus as the risen Davidic King (Acts 2). Stephen retells Israel’s history to expose persistent resistance to God’s messengers and to identify Jesus as the Righteous One to whom that history pointed (Acts 7). Paul argues from the promise to Abraham, the law, the psalms, and the prophets (for example, Galatians 3; Romans 4; Romans 15). The author of Hebrews reads the priesthood, sacrifices, covenant, wilderness generation, and sanctuary as realities that find their final fulfillment in Christ.</w:t>
      </w:r>
    </w:p>
    <w:p w14:paraId="5EDD0B22" w14:textId="77777777" w:rsidR="00B64539" w:rsidRDefault="007C5DB2">
      <w:pPr>
        <w:pStyle w:val="BodyText"/>
      </w:pPr>
      <w:r>
        <w:t>The apostolic method is neither arbitrary nor merely inventive. The apostles were authorized witnesses of the risen Lord, taught by the One who opened the Scriptures. Their writings are themselves Scripture and provide the church’s surest guide for a Christ-centered reading. Where the New Testament expressly makes a connection, Christians may confess it with confidence. Where it establishes a recurring pattern, we may trace that pattern with care. Where it is silent, we should not speak with apostolic certa</w:t>
      </w:r>
      <w:r>
        <w:t>inty.</w:t>
      </w:r>
    </w:p>
    <w:p w14:paraId="61010DA9" w14:textId="77777777" w:rsidR="00B64539" w:rsidRDefault="007C5DB2">
      <w:pPr>
        <w:pStyle w:val="BodyText"/>
      </w:pPr>
      <w:r>
        <w:t xml:space="preserve">Jesus also guards us from a merely individualistic reading. According to Luke 24, the fulfillment of Scripture includes the proclamation of repentance and forgiveness to all nations. According to John 5, eternal life is found in coming to the Son. These belong together. Christ redeems guilty people through His atoning death and victorious resurrection; He also gathers a people from Israel and the nations, forms them into a holy dwelling by His Spirit, and will reign until every enemy is put under His feet. </w:t>
      </w:r>
      <w:r>
        <w:t>The Christ to whom Scripture testifies is the Lamb who takes away sin, the promised offspring, the Son of David, the true temple, the great High Priest, the servant who bears the sins of many, and the reigning Lord who will renew all things.</w:t>
      </w:r>
    </w:p>
    <w:p w14:paraId="00760555" w14:textId="77777777" w:rsidR="00B64539" w:rsidRDefault="007C5DB2">
      <w:pPr>
        <w:pStyle w:val="Heading2"/>
      </w:pPr>
      <w:bookmarkStart w:id="6" w:name="earlier-words-later-light"/>
      <w:bookmarkEnd w:id="5"/>
      <w:r>
        <w:t>Earlier Words, Later Light</w:t>
      </w:r>
    </w:p>
    <w:p w14:paraId="4AB747CC" w14:textId="77777777" w:rsidR="00B64539" w:rsidRDefault="007C5DB2">
      <w:pPr>
        <w:pStyle w:val="FirstParagraph"/>
      </w:pPr>
      <w:r>
        <w:t>Progressive revelation means that God revealed His saving purpose in stages. The earliest readers of Genesis did not possess the full clarity granted to those who heard the apostles preach the risen Christ. Abraham received promises about offspring, land, and blessing to the nations, but he did not read Paul’s letter to the Galatians. David did not possess the Gospels. Isaiah spoke with remarkable clarity about the servant, the king, the Spirit, and the nations, yet the prophets searched into the grace that</w:t>
      </w:r>
      <w:r>
        <w:t xml:space="preserve"> would come through Christ (1 Pet. 1:10–12). Earlier revelation was true and sufficient for its purpose, but it was not the final word.</w:t>
      </w:r>
    </w:p>
    <w:p w14:paraId="744A469B" w14:textId="77777777" w:rsidR="00B64539" w:rsidRDefault="007C5DB2">
      <w:pPr>
        <w:pStyle w:val="BodyText"/>
      </w:pPr>
      <w:r>
        <w:t>Later revelation therefore clarifies earlier revelation. It may identify the ultimate heir of a promise, disclose the final scope of an institution, or explain how a hope that seemed limited to Israel reaches the nations in Christ. The New Testament identifies Jesus as the singular offspring in whom the Abrahamic promise reaches its goal, while also showing that those united to Christ share in Abraham’s blessing by faith (Gal. 3:16, 29). It declares that Christ is the final High Priest whose once-for-all of</w:t>
      </w:r>
      <w:r>
        <w:t>fering accomplishes what the repeated sacrifices of the old covenant could not accomplish (Heb. 7–10). It sees the new covenant promise of forgiveness and the Spirit realized in Christ and applied to His people. These are not foreign meanings pasted onto old words. They are the fulfillment of God’s own promises, disclosed with greater brightness when the promised One has come.</w:t>
      </w:r>
    </w:p>
    <w:p w14:paraId="6083AA62" w14:textId="77777777" w:rsidR="00B64539" w:rsidRDefault="007C5DB2">
      <w:pPr>
        <w:pStyle w:val="BodyText"/>
      </w:pPr>
      <w:r>
        <w:t>At the same time, later fulfillment does not make the earlier text meaningless in its original context. The Passover was a real deliverance from Egypt, commanded for Israel’s remembrance, before it became an explicit Christian witness to Christ. David was a real king, with real responsibilities and real sins, before the Davidic covenant became fully visible as a line of hope for the greater Son of David. The temple was a real sanctuary in Jerusalem, bound to the Mosaic covenant and its worship, before the N</w:t>
      </w:r>
      <w:r>
        <w:t>ew Testament spoke of Christ and His people in temple language. To leap immediately to later fulfillment is to miss the way God prepared His people to understand that fulfillment.</w:t>
      </w:r>
    </w:p>
    <w:p w14:paraId="362C5808" w14:textId="77777777" w:rsidR="00B64539" w:rsidRDefault="007C5DB2">
      <w:pPr>
        <w:pStyle w:val="BodyText"/>
      </w:pPr>
      <w:r>
        <w:t>Flattening revelation can take two opposite forms. One form reads the Old Testament as though Christians must never read it in light of Christ. It leaves the earlier Scriptures permanently unfinished, despite Jesus’ own teaching and the apostolic witness. The other form treats the Old Testament as though its historical setting no longer matters because every detail supposedly has a hidden Christian meaning. The first refuses the unity of the canon; the second ignores the integrity of its parts. A better rea</w:t>
      </w:r>
      <w:r>
        <w:t>ding follows the Bible’s own movement: first hearing an earlier passage in its literary and historical setting, then tracing the way later Scripture develops its language, promise, pattern, or institution, and finally receiving the completed canonical testimony to Christ.</w:t>
      </w:r>
    </w:p>
    <w:p w14:paraId="5E39E9FF" w14:textId="77777777" w:rsidR="00B64539" w:rsidRDefault="007C5DB2">
      <w:pPr>
        <w:pStyle w:val="BodyText"/>
      </w:pPr>
      <w:r>
        <w:t>This requires modesty. Sometimes the New Testament tells us exactly how to connect a passage to Christ. Sometimes it gives a strong inference by taking up an Old Testament theme repeatedly and placing it in the light of the gospel. Sometimes interpreters construct a broad canonical account that is plausible but disputed. We must not blur these cases. The spiritual value of a connection does not prove that God intended it. The force of a later theological system does not make an exegetical argument. Scriptur</w:t>
      </w:r>
      <w:r>
        <w:t>e’s progressive unity is rich enough that we need not manufacture certainty where God has not given it.</w:t>
      </w:r>
    </w:p>
    <w:p w14:paraId="6ED2B33A" w14:textId="77777777" w:rsidR="00B64539" w:rsidRDefault="007C5DB2">
      <w:pPr>
        <w:pStyle w:val="Heading2"/>
      </w:pPr>
      <w:bookmarkStart w:id="7" w:name="promise-fulfillment-and-the-canons-shape"/>
      <w:bookmarkEnd w:id="6"/>
      <w:r>
        <w:t>Promise, Fulfillment, and the Canon’s Shape</w:t>
      </w:r>
    </w:p>
    <w:p w14:paraId="24329EE0" w14:textId="77777777" w:rsidR="00B64539" w:rsidRDefault="007C5DB2">
      <w:pPr>
        <w:pStyle w:val="FirstParagraph"/>
      </w:pPr>
      <w:r>
        <w:t>Promise and fulfillment give the Bible’s story much of its forward movement. After sin enters the world, God does not abandon His creatures to judgment. In Genesis 3, He announces enmity between the serpent and the woman and between their offspring, with the serpent’s defeat in view (Gen. 3:15). The passage speaks into the immediate catastrophe of human rebellion. Later Scripture gives the church warrant to see in it the beginning of a hope that comes to its decisive realization in Christ’s victory over the</w:t>
      </w:r>
      <w:r>
        <w:t xml:space="preserve"> evil one. The path from that early promise to the cross is neither straight nor bare. It runs through judgment and preservation, election and covenant, priesthood and sacrifice, kingship and exile, prophecy and waiting.</w:t>
      </w:r>
    </w:p>
    <w:p w14:paraId="4505B2F1" w14:textId="77777777" w:rsidR="00B64539" w:rsidRDefault="007C5DB2">
      <w:pPr>
        <w:pStyle w:val="BodyText"/>
      </w:pPr>
      <w:r>
        <w:t>A biblical promise is not always a prediction in the narrow sense. God promises His presence, blessing and judgment, a king, a people, a land, a new heart, forgiveness, the Spirit, and peace. Some promises are embedded in covenant arrangements and institutions. The tabernacle proclaims that the holy God will dwell among a redeemed people, while its priests and sacrifices show that sinners cannot approach Him on their own terms. Its fulfillment reveals the goal toward which the institution pointed.</w:t>
      </w:r>
    </w:p>
    <w:p w14:paraId="06AEB0E7" w14:textId="77777777" w:rsidR="00B64539" w:rsidRDefault="007C5DB2">
      <w:pPr>
        <w:pStyle w:val="BodyText"/>
      </w:pPr>
      <w:r>
        <w:t>Fulfillment, likewise, is not always a simple one-to-one correspondence in which an Old Testament prediction is exhausted by a single later event. God’s promises often grow as they are repeated. The promise of offspring narrows through particular lines while widening to include a people from every nation. The promise of land begins with a real inheritance for Israel and is later placed in the horizon of a renewed creation. The hope for a Davidic king includes the historical Davidic house but ultimately requ</w:t>
      </w:r>
      <w:r>
        <w:t>ires a ruler whose reign is righteous, unending, and worldwide. The prophets often join restoration from exile, cleansing from sin, renewal by the Spirit, and the coming reign of God in a single horizon. The New Testament announces that the decisive fulfillment has arrived in Christ, while also teaching that some promised realities await His return.</w:t>
      </w:r>
    </w:p>
    <w:p w14:paraId="76C5503A" w14:textId="77777777" w:rsidR="00B64539" w:rsidRDefault="007C5DB2">
      <w:pPr>
        <w:pStyle w:val="BodyText"/>
      </w:pPr>
      <w:r>
        <w:t>This is why the completed canon matters. A reader who stops at the end of a single Old Testament book may rightly understand much, but will not yet see all that God has disclosed. A reader who begins only with the New Testament may know the name of Christ but miss the categories that explain His work. “Messiah,” “Lamb of God,” “Son of David,” “new covenant,” “kingdom of God,” and “new creation” are not religious labels invented in the first century. They are the fruit of the Bible’s earlier history and prom</w:t>
      </w:r>
      <w:r>
        <w:t>ise. The canon trains us to hear them with their full weight.</w:t>
      </w:r>
    </w:p>
    <w:p w14:paraId="0AA3B7C3" w14:textId="77777777" w:rsidR="00B64539" w:rsidRDefault="007C5DB2">
      <w:pPr>
        <w:pStyle w:val="BodyText"/>
      </w:pPr>
      <w:r>
        <w:t>Canonical context also disciplines our conclusions. It keeps a reader from treating a text as a private possession. An interpretation that contradicts the Bible’s later exposition, reverses its covenantal movement, or makes the character of God incoherent should be rejected. Yet canonical context must be argued from the texts, not asserted as a slogan. The statement that a passage “points to Jesus” is the beginning of an argument, not its end. Does the passage contain a promise developed later? Does it esta</w:t>
      </w:r>
      <w:r>
        <w:t>blish an institution later fulfilled? Does it participate in a historical pattern the canon itself recognizes? Does a prophet or apostle make the connection? These questions are not signs of unbelief. They are acts of submission to the way God has spoken.</w:t>
      </w:r>
    </w:p>
    <w:p w14:paraId="45CD5C87" w14:textId="77777777" w:rsidR="00B64539" w:rsidRDefault="007C5DB2">
      <w:pPr>
        <w:pStyle w:val="Heading2"/>
      </w:pPr>
      <w:bookmarkStart w:id="8" w:name="pattern-without-fantasy-typology"/>
      <w:bookmarkEnd w:id="7"/>
      <w:r>
        <w:t>Pattern without Fantasy: Typology</w:t>
      </w:r>
    </w:p>
    <w:p w14:paraId="726372B8" w14:textId="77777777" w:rsidR="00B64539" w:rsidRDefault="007C5DB2">
      <w:pPr>
        <w:pStyle w:val="FirstParagraph"/>
      </w:pPr>
      <w:r>
        <w:t>Typology is one of the Bible’s most fruitful and most abused ways of reading. Properly understood, a type is a divinely intended historical pattern that develops through Scripture toward a greater fulfillment. The earlier person, event, institution, or place is real in its own setting. It is not an invented symbol and not a cipher waiting for a clever decoder. Adam was a real man and covenant head; Israel’s exodus was a real deliverance; the Passover was a real covenant meal; David was a real king; the temp</w:t>
      </w:r>
      <w:r>
        <w:t>le was a real sanctuary. God gave these realities their immediate historical significance. In His providence and revelation, He also ordered them to anticipate a greater reality fulfilled in Christ and the new creation.</w:t>
      </w:r>
    </w:p>
    <w:p w14:paraId="6C34E837" w14:textId="77777777" w:rsidR="00B64539" w:rsidRDefault="007C5DB2">
      <w:pPr>
        <w:pStyle w:val="BodyText"/>
      </w:pPr>
      <w:r>
        <w:t xml:space="preserve">The New Testament itself supplies clear examples. Paul calls Adam “a type of Him who was to come” (Rom. 5:14, LSB), contrasting Adam’s disobedience and death with Christ’s obedience and life. He says Israel’s wilderness experiences were written for the church’s instruction (1 Cor. 10:11, LSB). Hebrews treats the old covenant sanctuary and sacrifices as shadows whose substance is found in Christ, while insisting on their God-given reality and function (Heb. 8:5; 10:1). These are inspired explanations of how </w:t>
      </w:r>
      <w:r>
        <w:t>God’s acts and institutions fit together.</w:t>
      </w:r>
    </w:p>
    <w:p w14:paraId="44BD6B0F" w14:textId="77777777" w:rsidR="00B64539" w:rsidRDefault="007C5DB2">
      <w:pPr>
        <w:pStyle w:val="BodyText"/>
      </w:pPr>
      <w:r>
        <w:t>Legitimate typology normally displays several marks. First, it is historically rooted. The earlier reality must be what Scripture says it was in its own context. A type is not created by detaching an image from its history. Second, it must have divinely intended patterning, shown by the Bible’s own repeated language, covenantal development, or explicit later use. Mere similarity is not enough. Third, it involves escalation. The fulfillment is not merely another example of the earlier thing; it is greater in</w:t>
      </w:r>
      <w:r>
        <w:t xml:space="preserve"> scope, finality, effectiveness, or glory. Christ is not simply another priest like Aaron. He is the eternal High Priest who offers Himself once for all. The church is not merely another building like Solomon’s temple. It is a people indwelt by the Spirit, awaiting the dwelling of God in the new creation. Fourth, the strongest typological claims have canonical or apostolic warrant. Where the New Testament makes the connection, the church may make it confidently. Where the connection rests on a broad canonic</w:t>
      </w:r>
      <w:r>
        <w:t>al pattern, it should be expressed with proportionate care.</w:t>
      </w:r>
    </w:p>
    <w:p w14:paraId="31C0F9A3" w14:textId="77777777" w:rsidR="00B64539" w:rsidRDefault="007C5DB2">
      <w:pPr>
        <w:pStyle w:val="BodyText"/>
      </w:pPr>
      <w:r>
        <w:t>Typology therefore differs from allegory. Allegory, in the problematic sense, assigns symbolic meanings without sufficient textual or canonical warrant. It may begin with a genuine biblical detail but then make that detail carry a message the passage does not support. The distinction is not that typology is spiritual and history is literal, as though the two opposed each other. Biblical typology is historical precisely because God rules history. Nor is the distinction simply that allegory is old and typolog</w:t>
      </w:r>
      <w:r>
        <w:t>y is modern. Christian interpreters throughout the church’s history have sometimes seen genuine biblical patterns and sometimes wandered beyond the text. The question is whether Scripture gives us reason to recognize God’s intended pattern.</w:t>
      </w:r>
    </w:p>
    <w:p w14:paraId="5335BE3A" w14:textId="77777777" w:rsidR="00B64539" w:rsidRDefault="007C5DB2">
      <w:pPr>
        <w:pStyle w:val="BodyText"/>
      </w:pPr>
      <w:r>
        <w:t>This means we must resist the temptation to turn every color, number, stone, measurement, or incidental feature into a private prophecy of Christ. A scarlet thread, a number forty, a precious stone, or a piece of furniture may have significance in a particular passage. But significance must be demonstrated from the passage and its canonical development. Resemblance alone proves little. Two events can involve water without one being a type of the other. Two people can suffer without one foreshadowing Christ.</w:t>
      </w:r>
      <w:r>
        <w:t xml:space="preserve"> A reader should be especially cautious when an interpretation depends on a detail that no later biblical writer takes up, that ignores the original context, or that produces a meaning impossible to test from Scripture.</w:t>
      </w:r>
    </w:p>
    <w:p w14:paraId="4FCF9302" w14:textId="77777777" w:rsidR="00B64539" w:rsidRDefault="007C5DB2">
      <w:pPr>
        <w:pStyle w:val="BodyText"/>
      </w:pPr>
      <w:r>
        <w:t>Caution does not make typology thin. It makes it trustworthy. The Bible presents a God who repeatedly saves through judgment, brings His people out of bondage, provides a mediator, dwells among the holy, raises up a king, disciplines His people in exile, and promises their restoration. These are not disconnected religious images. They are the recurring grammar of redemption. But they become clear only when the reader follows the canon’s own development and allows the clearer passages to guide the less expli</w:t>
      </w:r>
      <w:r>
        <w:t>cit ones.</w:t>
      </w:r>
    </w:p>
    <w:p w14:paraId="694788B1" w14:textId="77777777" w:rsidR="00B64539" w:rsidRDefault="007C5DB2">
      <w:pPr>
        <w:pStyle w:val="Heading2"/>
      </w:pPr>
      <w:bookmarkStart w:id="9" w:name="reading-with-confidence-and-humility"/>
      <w:bookmarkEnd w:id="8"/>
      <w:r>
        <w:t>Reading with Confidence and Humility</w:t>
      </w:r>
    </w:p>
    <w:p w14:paraId="7853EDC0" w14:textId="77777777" w:rsidR="00B64539" w:rsidRDefault="007C5DB2">
      <w:pPr>
        <w:pStyle w:val="FirstParagraph"/>
      </w:pPr>
      <w:r>
        <w:t>This book will distinguish levels of certainty. That is not a retreat from conviction. It is a way of speaking truthfully about what Scripture makes plain and what faithful readers must infer. The following distinctions will appear throughout the book:</w:t>
      </w:r>
    </w:p>
    <w:p w14:paraId="46D4DDD4" w14:textId="77777777" w:rsidR="00B64539" w:rsidRDefault="007C5DB2">
      <w:pPr>
        <w:pStyle w:val="Compact"/>
        <w:numPr>
          <w:ilvl w:val="0"/>
          <w:numId w:val="2"/>
        </w:numPr>
      </w:pPr>
      <w:r>
        <w:rPr>
          <w:b/>
          <w:bCs/>
        </w:rPr>
        <w:t>Explicit teaching</w:t>
      </w:r>
      <w:r>
        <w:t xml:space="preserve"> </w:t>
      </w:r>
      <w:r>
        <w:t>is what the text states plainly or what a later inspired writer expressly identifies. When Genesis says that God created, when the Gospels proclaim Christ’s death and resurrection, or when Hebrews identifies Christ as the fulfillment of the priestly and sacrificial order, the church should speak with confidence.</w:t>
      </w:r>
    </w:p>
    <w:p w14:paraId="6F4EEA40" w14:textId="77777777" w:rsidR="00B64539" w:rsidRDefault="007C5DB2">
      <w:pPr>
        <w:pStyle w:val="Compact"/>
        <w:numPr>
          <w:ilvl w:val="0"/>
          <w:numId w:val="2"/>
        </w:numPr>
      </w:pPr>
      <w:r>
        <w:rPr>
          <w:b/>
          <w:bCs/>
        </w:rPr>
        <w:t>Strong inference</w:t>
      </w:r>
      <w:r>
        <w:t xml:space="preserve"> </w:t>
      </w:r>
      <w:r>
        <w:t>follows from the text’s language, structure, repeated canonical development, and clear theological context, though it may not be stated in one sentence. A conclusion may be well grounded without being a quotation.</w:t>
      </w:r>
    </w:p>
    <w:p w14:paraId="417D8A18" w14:textId="77777777" w:rsidR="00B64539" w:rsidRDefault="007C5DB2">
      <w:pPr>
        <w:pStyle w:val="Compact"/>
        <w:numPr>
          <w:ilvl w:val="0"/>
          <w:numId w:val="2"/>
        </w:numPr>
      </w:pPr>
      <w:r>
        <w:rPr>
          <w:b/>
          <w:bCs/>
        </w:rPr>
        <w:t>Legitimate typology</w:t>
      </w:r>
      <w:r>
        <w:t xml:space="preserve"> recognizes an earlier historical reality as a divinely intended pattern fulfilled or intensified later in Scripture. Its warrant may be explicit or may rest on a strong canonical pattern, and its wording should reflect the strength of the case.</w:t>
      </w:r>
    </w:p>
    <w:p w14:paraId="0827837A" w14:textId="77777777" w:rsidR="00B64539" w:rsidRDefault="007C5DB2">
      <w:pPr>
        <w:pStyle w:val="Compact"/>
        <w:numPr>
          <w:ilvl w:val="0"/>
          <w:numId w:val="2"/>
        </w:numPr>
      </w:pPr>
      <w:r>
        <w:rPr>
          <w:b/>
          <w:bCs/>
        </w:rPr>
        <w:t>Debated construction</w:t>
      </w:r>
      <w:r>
        <w:t xml:space="preserve"> </w:t>
      </w:r>
      <w:r>
        <w:t>is an account proposed by thoughtful interpreters to explain how several texts fit together, but one on which Reformed Christians or other orthodox readers differ. The book will name such disagreements where they materially affect the reading of a text rather than hiding them behind a false consensus.</w:t>
      </w:r>
    </w:p>
    <w:p w14:paraId="6EEBA11B" w14:textId="77777777" w:rsidR="00B64539" w:rsidRDefault="007C5DB2">
      <w:pPr>
        <w:pStyle w:val="Compact"/>
        <w:numPr>
          <w:ilvl w:val="0"/>
          <w:numId w:val="2"/>
        </w:numPr>
      </w:pPr>
      <w:r>
        <w:rPr>
          <w:b/>
          <w:bCs/>
        </w:rPr>
        <w:t>Speculation</w:t>
      </w:r>
      <w:r>
        <w:t xml:space="preserve"> goes beyond what Scripture establishes. It may be possible, interesting, or rhetorically attractive, but it must not be taught as the Bible’s own meaning. Usually it is better left aside.</w:t>
      </w:r>
    </w:p>
    <w:p w14:paraId="60907514" w14:textId="77777777" w:rsidR="00B64539" w:rsidRDefault="007C5DB2">
      <w:pPr>
        <w:pStyle w:val="FirstParagraph"/>
      </w:pPr>
      <w:r>
        <w:t>These levels matter because Scripture is the church’s authority, not the confidence of its interpreters. We honor God’s Word when we say, “Genesis states plainly,” where Genesis states plainly; “the New Testament makes this connection explicitly,” where it does; “the text implies,” where an inference is sound; and “many interpreters argue, though the text does not say,” where a proposal remains contested. This is especially necessary in biblical theology, where true connections can be stated too strongly an</w:t>
      </w:r>
      <w:r>
        <w:t>d imaginative connections can be mistaken for divine intention.</w:t>
      </w:r>
    </w:p>
    <w:p w14:paraId="20E86C3D" w14:textId="77777777" w:rsidR="00B64539" w:rsidRDefault="007C5DB2">
      <w:pPr>
        <w:pStyle w:val="BodyText"/>
      </w:pPr>
      <w:r>
        <w:t>This book will not try to answer every debated question, reconstruct every ancient custom, or provide a full commentary on every biblical book. It will not make covenantal formulations the master key to every passage or turn eschatological disagreement into a test of faithfulness. It adopts an amillennial Reformed framework, but that framework remains accountable to the text. It will not reduce Christ’s work to one biblical image, the Bible’s hope to private escape, or the Old Testament’s history to a short</w:t>
      </w:r>
      <w:r>
        <w:t>cut around its own meaning.</w:t>
      </w:r>
    </w:p>
    <w:p w14:paraId="0F8D3030" w14:textId="77777777" w:rsidR="00B64539" w:rsidRDefault="007C5DB2">
      <w:pPr>
        <w:pStyle w:val="BodyText"/>
      </w:pPr>
      <w:r>
        <w:t>The book follows the story. The Creator makes a good world and entrusts it to human image-bearers. Rebellion fractures fellowship and spreads death; God gives the promise of victory. God preserves a line, calls Abraham, and covenants to bring blessing to the nations. He redeems Israel, gives His law, provides sacrifice and priesthood, and dwells among a people who need mercy. He gives them a king and attaches future hope to David’s throne. Yet division, defilement, and exile reveal that neither land, kingsh</w:t>
      </w:r>
      <w:r>
        <w:t>ip, nor privilege can cure the human heart.</w:t>
      </w:r>
    </w:p>
    <w:p w14:paraId="367E549D" w14:textId="77777777" w:rsidR="00B64539" w:rsidRDefault="007C5DB2">
      <w:pPr>
        <w:pStyle w:val="BodyText"/>
      </w:pPr>
      <w:r>
        <w:t>The prophets answer that failure with judgment and hope: a servant, a righteous king, a new exodus, new covenant, cleansing, the Spirit, the nations gathered, and creation renewed. In the fullness of time Jesus comes and the story reaches its goal. He obeys as the faithful Son, bears sin, defeats death, rises as the beginning of the new creation, reigns, and pours out the Spirit. The church lives in fulfillment begun but not completed, awaiting the King’s visible return and creation’s renewal.</w:t>
      </w:r>
    </w:p>
    <w:p w14:paraId="2780E733" w14:textId="77777777" w:rsidR="00B64539" w:rsidRDefault="007C5DB2">
      <w:pPr>
        <w:pStyle w:val="BodyText"/>
      </w:pPr>
      <w:r>
        <w:t>The Bible begins with Genesis 1–2, where God creates the heavens and the earth and provides a garden in which His creatures live before Him. It ends with Revelation 21–22, where God dwells with His people, death is gone, and His servants see His face. The later vision is not a simple return to Eden but fulfillment and surpassing: a redeemed multitude, the Lamb enthroned, the nations healed, and God’s glory filling the new creation.</w:t>
      </w:r>
    </w:p>
    <w:p w14:paraId="1732530A" w14:textId="77777777" w:rsidR="00B64539" w:rsidRDefault="007C5DB2">
      <w:pPr>
        <w:pStyle w:val="BodyText"/>
      </w:pPr>
      <w:r>
        <w:t>The best way to use this book is with an open Bible. Read the passages named in each chapter, and when possible read the surrounding biblical books rather than only the selected verses. For personal reading, move slowly enough to notice repeated words, remembered events, covenant promises, and later quotations. For classes and small groups, let the text set the agenda before discussing applications. For preaching and teaching, use the storyline to locate a passage within God’s redemptive purpose without all</w:t>
      </w:r>
      <w:r>
        <w:t>owing the larger story to silence the passage’s own burden. Reading the book straight through will help its themes accumulate. The promised offspring, God’s dwelling, sacrifice, kingdom, exile, rest, the Spirit, and the nations will return, but each return will move the story forward.</w:t>
      </w:r>
    </w:p>
    <w:p w14:paraId="00A8735D" w14:textId="77777777" w:rsidR="00B64539" w:rsidRDefault="007C5DB2">
      <w:pPr>
        <w:pStyle w:val="BodyText"/>
      </w:pPr>
      <w:r>
        <w:t>We begin, then, not with an abstract theory of the Bible, but with the God who speaks and acts. Before there is sin to forgive, a people to redeem, a king to enthrone, or a temple to fill, there is the Creator. Genesis opens the door on the first scene: “In the beginning God created the heavens and the earth” (Gen. 1:1, LSB). To understand the redemption that follows, we must first see the world God made, the calling He gave, and the goodness from which humanity fell.</w:t>
      </w:r>
    </w:p>
    <w:p w14:paraId="595E6A42" w14:textId="77777777" w:rsidR="00B64539" w:rsidRDefault="007C5DB2">
      <w:pPr>
        <w:pStyle w:val="Heading1"/>
      </w:pPr>
      <w:bookmarkStart w:id="10" w:name="part-one-the-kingdom-begins"/>
      <w:bookmarkEnd w:id="1"/>
      <w:bookmarkEnd w:id="9"/>
      <w:r>
        <w:t>Part One — The Kingdom Begins</w:t>
      </w:r>
    </w:p>
    <w:p w14:paraId="161F5E04" w14:textId="77777777" w:rsidR="00B64539" w:rsidRDefault="007C5DB2">
      <w:pPr>
        <w:pStyle w:val="Heading1"/>
      </w:pPr>
      <w:bookmarkStart w:id="11" w:name="Xccfdb02702c349657f52e60746277afb72e3deb"/>
      <w:bookmarkEnd w:id="10"/>
      <w:r>
        <w:t>Chapter 1 — In the Beginning: Creation, Kingdom, and the Image of God</w:t>
      </w:r>
    </w:p>
    <w:p w14:paraId="4C667DF1" w14:textId="77777777" w:rsidR="00B64539" w:rsidRDefault="007C5DB2">
      <w:pPr>
        <w:pStyle w:val="FirstParagraph"/>
      </w:pPr>
      <w:r>
        <w:rPr>
          <w:i/>
          <w:iCs/>
        </w:rPr>
        <w:t>Genesis 1–2</w:t>
      </w:r>
    </w:p>
    <w:p w14:paraId="12FA7320" w14:textId="77777777" w:rsidR="00B64539" w:rsidRDefault="007C5DB2">
      <w:pPr>
        <w:pStyle w:val="BodyText"/>
      </w:pPr>
      <w:r>
        <w:t>The Bible begins not with a human problem but with God. Before there was a people to redeem, a land to promise, a city to judge, or a cross to bear, there was the living God who made all things. That beginning governs everything that follows. Sin will be an invasion of a good world, not an explanation for why the world exists. Redemption will be the restoration and fulfillment of God’s purpose, not His retreat from creation. The final vision of Scripture will therefore be a renewed heaven and earth where Go</w:t>
      </w:r>
      <w:r>
        <w:t>d dwells with humanity, not an escape from the material world He called good (Rev. 21:1–5).</w:t>
      </w:r>
    </w:p>
    <w:p w14:paraId="2D1F4DAC" w14:textId="77777777" w:rsidR="00B64539" w:rsidRDefault="007C5DB2">
      <w:pPr>
        <w:pStyle w:val="BodyText"/>
      </w:pPr>
      <w:r>
        <w:t xml:space="preserve">Genesis 1–2 gives the first form of the Bible’s great kingdom pattern: God’s people in God’s place, under God’s rule and blessing, enjoying God’s presence. The pattern is not yet scarred by rebellion. God makes a world ordered for life, places His image-bearers within it, gives them a royal and priestly-sounding vocation, blesses their union, and sets before them the gift of obedient life with Him. The rest of the Bible will show how this beginning is fractured, pursued, promised again, and finally secured </w:t>
      </w:r>
      <w:r>
        <w:t>through God’s appointed King. But the first task is to hear Genesis on its own terms. We must not read the tabernacle, the temple, or Christ back into the chapter as if Adam had possessed later revelation. At the same time, Genesis has been given to the whole canon, and later Scripture rightly teaches us to notice patterns whose full significance becomes clear only over time.</w:t>
      </w:r>
    </w:p>
    <w:p w14:paraId="24F3780F" w14:textId="77777777" w:rsidR="00B64539" w:rsidRDefault="007C5DB2">
      <w:pPr>
        <w:pStyle w:val="Heading2"/>
      </w:pPr>
      <w:bookmarkStart w:id="12" w:name="Xcd4ddf73dc671138a723b9f72aae333cddb8807"/>
      <w:r>
        <w:t>The Creator-King Speaks a Good World into Order</w:t>
      </w:r>
    </w:p>
    <w:p w14:paraId="2B51903F" w14:textId="77777777" w:rsidR="00B64539" w:rsidRDefault="007C5DB2">
      <w:pPr>
        <w:pStyle w:val="FirstParagraph"/>
      </w:pPr>
      <w:r>
        <w:t>Genesis 1 presents God as the unchallenged Creator and King. It does not explain where God came from or narrate a struggle by which He gained rule. “In the beginning God created the heavens and the earth” (Gen. 1:1, LSB). Everything other than God owes its existence to Him. The opening description of the earth as unformed and unfilled, with darkness over the deep and God’s Spirit hovering over the waters, establishes the condition into which God speaks order and life (Gen. 1:2). The Spirit is not an imperso</w:t>
      </w:r>
      <w:r>
        <w:t>nal force in the story. He is named as God’s Spirit, active at creation’s threshold. The Father creates through His sovereign word; the New Testament later identifies the Son as the one through whom all things were made (John 1:1–3; Col. 1:15–17). Genesis itself does not unfold that later Trinitarian clarity, but it presents no independent creation beside God. The one God creates by His word and Spirit.</w:t>
      </w:r>
    </w:p>
    <w:p w14:paraId="73178E96" w14:textId="77777777" w:rsidR="00B64539" w:rsidRDefault="007C5DB2">
      <w:pPr>
        <w:pStyle w:val="BodyText"/>
      </w:pPr>
      <w:r>
        <w:t>The repeated formula is deliberately simple: God speaks, what He commands comes to be, God sees that it is good, and He names or blesses what He has made. Creation is neither divine nor self-originating. Sun, moon, sea, land, plants, animals, and human beings are creatures, summoned and assigned their places by their Maker. The lights in the sky are not called by the names commonly associated with pagan deities; Genesis calls them the greater and lesser lights and gives them the task of marking seasons, day</w:t>
      </w:r>
      <w:r>
        <w:t>s, and years (Gen. 1:14–18). The account quietly dethrones every rival. The heavenly bodies serve the God who made them.</w:t>
      </w:r>
    </w:p>
    <w:p w14:paraId="69C5F831" w14:textId="77777777" w:rsidR="00B64539" w:rsidRDefault="007C5DB2">
      <w:pPr>
        <w:pStyle w:val="BodyText"/>
      </w:pPr>
      <w:r>
        <w:t xml:space="preserve">The sequence moves from forming to filling. On the first three days God establishes realms: light and darkness, the waters above and below, and dry land with vegetation. On the next three days He fills those realms: lights govern day and night, birds and fish inhabit sky and sea, and land animals and human beings fill the earth. This correspondence is a strong literary observation, even if interpreters differ about how rigidly to map each day onto its partner. Genesis is not a random inventory. It displays </w:t>
      </w:r>
      <w:r>
        <w:t>a world made habitable, bounded, fruitful, and ready for its human stewards.</w:t>
      </w:r>
    </w:p>
    <w:p w14:paraId="6ACF58A0" w14:textId="77777777" w:rsidR="00B64539" w:rsidRDefault="007C5DB2">
      <w:pPr>
        <w:pStyle w:val="BodyText"/>
      </w:pPr>
      <w:r>
        <w:t>The seven-day pattern also gives the passage its shape. Days one through three form environments; days four through six populate and govern them; the seventh day receives special blessing and sanctification. The formula “and there was evening and there was morning” marks the first six days, while the seventh day is set apart without that formula (Gen. 1:5, 8, 13, 19, 23, 31; 2:1–3). The text plainly intends a structured workweek culminating in God’s rest. Christians have disagreed over the relation of these</w:t>
      </w:r>
      <w:r>
        <w:t xml:space="preserve"> “days” to the temporal processes studied in the created order. That question matters, but Genesis 1’s chief theological burden is not exhausted by modern debates about chronology. The chapter tells us who made all things, how creation depends on His word, what sort of world He made, and why human life has dignity and obligation within it.</w:t>
      </w:r>
    </w:p>
    <w:p w14:paraId="2F87D063" w14:textId="77777777" w:rsidR="00B64539" w:rsidRDefault="007C5DB2">
      <w:pPr>
        <w:pStyle w:val="BodyText"/>
      </w:pPr>
      <w:r>
        <w:t>God repeatedly judges His work to be good. This goodness is moral as well as functional. The world is fitted to God’s wise purpose; it is not yet under curse, violence, futility, or death as a human judgment. After humanity is made, God sees everything that He has made and declares it “very good” (Gen. 1:31, LSB). The statement does not mean every creature is identical or that creation is complete apart from its appointed development. Genesis 2 will show a garden to cultivate, animals to name, and a human c</w:t>
      </w:r>
      <w:r>
        <w:t>ommunity to form. Goodness is not inertness. God’s good world has a direction: it is to be fruitfully developed under His word.</w:t>
      </w:r>
    </w:p>
    <w:p w14:paraId="08522CED" w14:textId="77777777" w:rsidR="00B64539" w:rsidRDefault="007C5DB2">
      <w:pPr>
        <w:pStyle w:val="BodyText"/>
      </w:pPr>
      <w:r>
        <w:t>That point keeps creation theology from two opposite errors. Creation is not a warehouse of raw material for human greed. The earth belongs to the Lord who made it, and its creatures answer first to Him. Yet Genesis also refuses the notion that human cultivation is a violation of nature. God commands work before sin enters the world. To plant, build, name, study, order, and make culture under His rule belongs to the original human calling. The curse will make labor painful; it does not make labor itself a c</w:t>
      </w:r>
      <w:r>
        <w:t>urse (Gen. 3:17–19).</w:t>
      </w:r>
    </w:p>
    <w:p w14:paraId="53923419" w14:textId="77777777" w:rsidR="00B64539" w:rsidRDefault="007C5DB2">
      <w:pPr>
        <w:pStyle w:val="Heading2"/>
      </w:pPr>
      <w:bookmarkStart w:id="13" w:name="Xaa9e55b31ac79e057b4aaed1e15938168206ec0"/>
      <w:bookmarkEnd w:id="12"/>
      <w:r>
        <w:t>The Literary Shape of Genesis 1 and the Dignity of the Image</w:t>
      </w:r>
    </w:p>
    <w:p w14:paraId="2AE57F2C" w14:textId="77777777" w:rsidR="00B64539" w:rsidRDefault="007C5DB2">
      <w:pPr>
        <w:pStyle w:val="FirstParagraph"/>
      </w:pPr>
      <w:r>
        <w:t>Genesis 1 slows down as it approaches humanity. The prior acts begin, “And God said.” Before making man, however, God announces, “Let Us make man in Our image, according to Our likeness” (Gen. 1:26, LSB). The plural language has received several explanations. In its ancient setting, it may evoke God’s heavenly court; some Christians have also seen it as compatible with the later revelation of the Trinity. Genesis does not pause to explain the grammar, so neither proposal should carry more weight than the te</w:t>
      </w:r>
      <w:r>
        <w:t>xt permits. What is unambiguous is the result: “God created man in His own image, in the image of God He created him; male and female He created them” (Gen. 1:27, LSB).</w:t>
      </w:r>
    </w:p>
    <w:p w14:paraId="414C7787" w14:textId="77777777" w:rsidR="00B64539" w:rsidRDefault="007C5DB2">
      <w:pPr>
        <w:pStyle w:val="BodyText"/>
      </w:pPr>
      <w:r>
        <w:t xml:space="preserve">The Hebrew words </w:t>
      </w:r>
      <w:r>
        <w:rPr>
          <w:i/>
          <w:iCs/>
        </w:rPr>
        <w:t>tselem</w:t>
      </w:r>
      <w:r>
        <w:t xml:space="preserve"> (“image”) and </w:t>
      </w:r>
      <w:r>
        <w:rPr>
          <w:i/>
          <w:iCs/>
        </w:rPr>
        <w:t>demut</w:t>
      </w:r>
      <w:r>
        <w:t xml:space="preserve"> (“likeness”) stand together in 1:26 and recur in related ways elsewhere (Gen. 5:1–3; 9:6). Some interpreters treat them as near synonyms, and the passage gives no clear indication that one identifies a physical feature while the other names a separate spiritual feature. An image can be a representation of someone absent; likeness can speak of correspondence. But word origins alone do not settle the doctrine. The question is what the terms do in Genesis.</w:t>
      </w:r>
    </w:p>
    <w:p w14:paraId="2D9246E4" w14:textId="77777777" w:rsidR="00B64539" w:rsidRDefault="007C5DB2">
      <w:pPr>
        <w:pStyle w:val="BodyText"/>
      </w:pPr>
      <w:r>
        <w:t>Several emphases have been proposed. The representation view stresses the ancient royal background: images of kings marked their authority in a territory, and Genesis presents human beings as God’s visible representatives in His world. The resemblance view points to capacities and qualities that distinguish humans from animals, including rationality, moral responsibility, language, and personal communion. The relational view observes that the image is given to male and female and that human beings are creat</w:t>
      </w:r>
      <w:r>
        <w:t>ed for fellowship with God and one another. The dominion view places weight on the immediate commission to rule over other living creatures. The vocational view brings these strands together and says that the image chiefly designates humanity’s God-given task: to represent Him by exercising obedient rule in the world.</w:t>
      </w:r>
    </w:p>
    <w:p w14:paraId="5FB6724A" w14:textId="77777777" w:rsidR="00B64539" w:rsidRDefault="007C5DB2">
      <w:pPr>
        <w:pStyle w:val="BodyText"/>
      </w:pPr>
      <w:r>
        <w:t>Each view notices something real, but none should be made to erase the others. Genesis 1 most directly links the image to dominion: “Let them rule” follows God’s purpose to make humanity in His image (Gen. 1:26). Representation and vocation therefore belong at the center. Men and women do not possess the image merely as a private religious quality. They are installed to make God’s wise rule visible in the earth. Yet this commission assumes creaturely capacities suited to it and unfolds through relation to G</w:t>
      </w:r>
      <w:r>
        <w:t>od, to one another, and to the nonhuman world. Genesis 2 will show the man receiving God’s word, naming animals, working a garden, and receiving a corresponding partner. The image is not exhausted by a faculty, a relationship, or an office in isolation.</w:t>
      </w:r>
    </w:p>
    <w:p w14:paraId="754B7C70" w14:textId="77777777" w:rsidR="00B64539" w:rsidRDefault="007C5DB2">
      <w:pPr>
        <w:pStyle w:val="BodyText"/>
      </w:pPr>
      <w:r>
        <w:t>This reading also guards the equal dignity of male and female. The image is not assigned first to males and extended secondarily to females. Both are explicitly created in it. The later biblical account of distinct responsibilities in marriage or church cannot cancel that first statement. Every human being bears a dignity grounded in the Creator’s act, not in usefulness, strength, age, intelligence, ethnicity, social standing, or confession of faith. After the fall, God will prohibit murder precisely becaus</w:t>
      </w:r>
      <w:r>
        <w:t>e humanity is made in His image (Gen. 9:6). Sin terribly disfigures human likeness to God, but Scripture does not say that the image is erased. James can still warn against cursing people “who have been made in the likeness of God” (Jas. 3:9).</w:t>
      </w:r>
    </w:p>
    <w:p w14:paraId="6BF1C2AE" w14:textId="77777777" w:rsidR="00B64539" w:rsidRDefault="007C5DB2">
      <w:pPr>
        <w:pStyle w:val="BodyText"/>
      </w:pPr>
      <w:r>
        <w:t>The New Testament adds a redemptive dimension without redefining Genesis away. Christ is “the image of the invisible God” in a unique and perfect sense (Col. 1:15). Believers are renewed in knowledge according to the image of their Creator and are being conformed to the image of God’s Son (Col. 3:10; Rom. 8:29). The Son is not simply another image-bearer alongside us. He is the eternal Son who perfectly reveals the Father; in Him fallen image-bearers are renewed for the vocation for which they were made. Th</w:t>
      </w:r>
      <w:r>
        <w:t>at is a canonical development, not a claim that Adam understood the incarnation in Eden.</w:t>
      </w:r>
    </w:p>
    <w:p w14:paraId="34C67FED" w14:textId="77777777" w:rsidR="00B64539" w:rsidRDefault="007C5DB2">
      <w:pPr>
        <w:pStyle w:val="BodyText"/>
      </w:pPr>
      <w:r>
        <w:t>Genesis 2 supplies the personal texture of the declaration in Genesis 1. God forms the man from dust and breathes into his nostrils the breath of life (Gen. 2:7). Human beings are neither angels trapped in bodies nor mere advanced animals. They are embodied creatures from the ground, animated by God’s gift and addressed by His word. Their life is dependent, received, and accountable.</w:t>
      </w:r>
    </w:p>
    <w:p w14:paraId="3E268489" w14:textId="77777777" w:rsidR="00B64539" w:rsidRDefault="007C5DB2">
      <w:pPr>
        <w:pStyle w:val="BodyText"/>
      </w:pPr>
      <w:r>
        <w:t>The woman’s creation completes the goodness of the human calling. It is not good for the man to be alone, not because God has made an error, but because the man’s vocation cannot be fulfilled in solitary isolation (Gen. 2:18). The animals come before him and receive names, an exercise of discernment and rule, but none is found “a helper suitable for him” (Gen. 2:20). “Helper” does not imply inferiority; God Himself is called a helper of His people in other passages. The phrase names one who corresponds to t</w:t>
      </w:r>
      <w:r>
        <w:t>he man and supplies what he lacks. The woman is made from the man’s side, and his first recorded words are joyful recognition: she is bone of his bones and flesh of his flesh (Gen. 2:21–23).</w:t>
      </w:r>
    </w:p>
    <w:p w14:paraId="66B742A6" w14:textId="77777777" w:rsidR="00B64539" w:rsidRDefault="007C5DB2">
      <w:pPr>
        <w:pStyle w:val="BodyText"/>
      </w:pPr>
      <w:r>
        <w:t>Genesis then gives the foundational statement of marriage: a man leaves father and mother, holds fast to his wife, and the two become one flesh (Gen. 2:24). The verse establishes a covenantal union of one man and one woman, publicly reordering prior family loyalties and joining bodies and lives. Jesus treats this creation text as normative when He speaks about marriage and divorce (Matt. 19:4–6). Genesis 2 does not present marriage as a remedy for sin or as a merely private arrangement. It is a creation gif</w:t>
      </w:r>
      <w:r>
        <w:t>t through which the human race is to receive and nurture life, share its vocation, and display faithful union. The Bible will later use marriage imagery for God’s relation to His people and for Christ and the church, but Genesis 2’s first claim concerns actual human marriage in God’s good world.</w:t>
      </w:r>
    </w:p>
    <w:p w14:paraId="1F84D411" w14:textId="77777777" w:rsidR="00B64539" w:rsidRDefault="007C5DB2">
      <w:pPr>
        <w:pStyle w:val="Heading2"/>
      </w:pPr>
      <w:bookmarkStart w:id="14" w:name="X34cd3dedc4cb8846291afb67c9e194e007dc683"/>
      <w:bookmarkEnd w:id="13"/>
      <w:r>
        <w:t>Dominion as Royal Vice-Regency and Creaturely Service</w:t>
      </w:r>
    </w:p>
    <w:p w14:paraId="45C84A05" w14:textId="77777777" w:rsidR="00B64539" w:rsidRDefault="007C5DB2">
      <w:pPr>
        <w:pStyle w:val="FirstParagraph"/>
      </w:pPr>
      <w:r>
        <w:t>God blesses the man and woman and commands them to be fruitful, multiply, fill the earth, subdue it, and rule over its living creatures (Gen. 1:28). Blessing and command belong together. Fruitfulness is God’s gift, and it is also a summons to a task. The human pair is to become a people, spread through the world, and bring the earth’s resources and creatures into ordered service under God’s authority.</w:t>
      </w:r>
    </w:p>
    <w:p w14:paraId="2FCC8459" w14:textId="77777777" w:rsidR="00B64539" w:rsidRDefault="007C5DB2">
      <w:pPr>
        <w:pStyle w:val="BodyText"/>
      </w:pPr>
      <w:r>
        <w:t xml:space="preserve">The language is royal. To rule over fish, birds, and animals is to exercise delegated dominion. Human beings are not sovereign kings; they are vice-regents. Their authority is real because God grants it, and limited because they remain under His command. Psalm 8 later reflects on Genesis and marvels that God has crowned humanity with glory and majesty, placing the works of His hands under human feet (Ps. 8:3–8). The Psalm does not exalt autonomous humanity. It begins and ends with the Lord’s majestic name. </w:t>
      </w:r>
      <w:r>
        <w:t>Human glory is derivative glory.</w:t>
      </w:r>
    </w:p>
    <w:p w14:paraId="53FE1EB3" w14:textId="77777777" w:rsidR="00B64539" w:rsidRDefault="007C5DB2">
      <w:pPr>
        <w:pStyle w:val="BodyText"/>
      </w:pPr>
      <w:r>
        <w:t>The word “subdue” has sometimes been invoked to bless an unqualified conquest of the earth. That is impossible to square with the context. The God whose rule humanity represents has just pronounced His world good. Delegated dominion must reflect the character of the King: wise, fruitful, generous, and just. Genesis 2’s garden task makes the same point in a more local setting. The man is placed in the garden “to cultivate it and keep it” (Gen. 2:15, LSB). Work receives no apology. Care and cultivation are pa</w:t>
      </w:r>
      <w:r>
        <w:t>rt of dominion.</w:t>
      </w:r>
    </w:p>
    <w:p w14:paraId="56ECA719" w14:textId="77777777" w:rsidR="00B64539" w:rsidRDefault="007C5DB2">
      <w:pPr>
        <w:pStyle w:val="BodyText"/>
      </w:pPr>
      <w:r>
        <w:t>The creation mandate is therefore cultural and moral. It includes family life and food, agriculture and craftsmanship, learning and government, art and commerce, and every legitimate way humans develop the world’s possibilities. It does not authorize a culture detached from worship. To act as God’s image means to rule as His servants. The basic human temptation will be to seize the authority of the King rather than to image it. That temptation first appears in the garden, returns in Babel’s self-exalting ci</w:t>
      </w:r>
      <w:r>
        <w:t>ty, and reaches its final exposure in every kingdom that claims ultimate allegiance.</w:t>
      </w:r>
    </w:p>
    <w:p w14:paraId="4FD33D67" w14:textId="77777777" w:rsidR="00B64539" w:rsidRDefault="007C5DB2">
      <w:pPr>
        <w:pStyle w:val="BodyText"/>
      </w:pPr>
      <w:r>
        <w:t xml:space="preserve">Humanity’s relation to the animals also has two features that must remain together. Human beings are distinct from the animals and entrusted with rule over them. Yet the animals are fellow creatures, made by God, declared good, and included in the order He blesses. The command to eat plants in Genesis 1 describes the original provision; after the flood, God will give Noah a different explicit permission concerning animals (Gen. 1:29–30; 9:3). Whatever later permissions and practices entail, Scripture never </w:t>
      </w:r>
      <w:r>
        <w:t>turns animals into morally negligible things. The Creator sees them, sustains them, and will make a covenant that includes them (Gen. 9:9–10; Ps. 104:24–30).</w:t>
      </w:r>
    </w:p>
    <w:p w14:paraId="75E771A8" w14:textId="77777777" w:rsidR="00B64539" w:rsidRDefault="007C5DB2">
      <w:pPr>
        <w:pStyle w:val="BodyText"/>
      </w:pPr>
      <w:r>
        <w:t xml:space="preserve">There is a further limit on human dominion: the ground does not belong to humanity. Adam is taken from </w:t>
      </w:r>
      <w:r>
        <w:rPr>
          <w:i/>
          <w:iCs/>
        </w:rPr>
        <w:t>adamâ</w:t>
      </w:r>
      <w:r>
        <w:t xml:space="preserve">, the ground, and will return to it if he disobeys (Gen. 2:7; 3:19). The wordplay identifies both solidarity and dependence. We are earthlings who live by God’s breath. The soil can yield fruit, but it is not ours to command apart from Him. Genesis will soon show that sin reaches into the field, the womb, the family, and the city. Redemption must therefore be larger than individual pardon. It must finally include the liberation of creation from the futility to which it was subjected through human sin (Rom. </w:t>
      </w:r>
      <w:r>
        <w:t>8:19–23).</w:t>
      </w:r>
    </w:p>
    <w:p w14:paraId="4B0020AF" w14:textId="77777777" w:rsidR="00B64539" w:rsidRDefault="007C5DB2">
      <w:pPr>
        <w:pStyle w:val="Heading2"/>
      </w:pPr>
      <w:bookmarkStart w:id="15" w:name="the-seventh-day-rest-as-creations-goal"/>
      <w:bookmarkEnd w:id="14"/>
      <w:r>
        <w:t>The Seventh Day: Rest as Creation’s Goal</w:t>
      </w:r>
    </w:p>
    <w:p w14:paraId="5EF2ADB8" w14:textId="77777777" w:rsidR="00B64539" w:rsidRDefault="007C5DB2">
      <w:pPr>
        <w:pStyle w:val="FirstParagraph"/>
      </w:pPr>
      <w:r>
        <w:t>The seventh day is not an appendix to the six days. Genesis 2:1–3 brings the creation account to its intended climax: the heavens and the earth are finished, God completes His work, rests on the seventh day, blesses it, and sanctifies it. God’s rest cannot mean that the weary Creator needed recovery. The God who made the world by His word does not become exhausted as creatures do. His rest signifies the completion of His creative work and His settled enjoyment of the ordered realm over which He reigns.</w:t>
      </w:r>
    </w:p>
    <w:p w14:paraId="1EFF4503" w14:textId="77777777" w:rsidR="00B64539" w:rsidRDefault="007C5DB2">
      <w:pPr>
        <w:pStyle w:val="BodyText"/>
      </w:pPr>
      <w:r>
        <w:t xml:space="preserve">The day is blessed and made holy before Israel exists, before Sinai, and before the fourth commandment. The Sabbath command given to Israel will appeal back to this creation pattern: Israel is to work six days and rest the seventh because the Lord made heaven and earth in six days and rested on the seventh (Ex. 20:8–11). Genesis itself does not yet give Adam a stated weekly command to observe Sabbath in the later Mosaic form. Readers should not pretend that it does. But it does set the seventh day apart as </w:t>
      </w:r>
      <w:r>
        <w:t>the completion and blessed goal of the creation week. The later Sabbath command is not an arbitrary calendar rule; it is grounded in the Creator’s own pattern.</w:t>
      </w:r>
    </w:p>
    <w:p w14:paraId="42073D69" w14:textId="77777777" w:rsidR="00B64539" w:rsidRDefault="007C5DB2">
      <w:pPr>
        <w:pStyle w:val="BodyText"/>
      </w:pPr>
      <w:r>
        <w:t xml:space="preserve">Rest in Scripture therefore means more than stopping activity. It is the settled enjoyment of a world ordered under God’s rule. It includes worship, security, fellowship, fruitfulness, and the unhindered presence of God. The land’s rest, Israel’s Sabbath, the promise of entering God’s rest in Psalm 95, and the argument of Hebrews all draw life from this beginning. Hebrews explicitly says that God’s works were finished from the foundation of the world and presses its hearers toward the remaining rest of God </w:t>
      </w:r>
      <w:r>
        <w:t>(Heb. 4:3–11). It does not flatten Genesis into a prediction of the church; it treats the creation rest as the first and enduring horizon of God’s purpose.</w:t>
      </w:r>
    </w:p>
    <w:p w14:paraId="2ACBBD43" w14:textId="77777777" w:rsidR="00B64539" w:rsidRDefault="007C5DB2">
      <w:pPr>
        <w:pStyle w:val="BodyText"/>
      </w:pPr>
      <w:r>
        <w:t>This gives human work its proper place. Work is good, but it is not ultimate. Adam is not made to produce without end. The world is headed toward God’s rest. Later sin will turn work into idolatry, anxious toil, and oppressive exploitation. The Bible’s answer is not indolence. It is labor ordered toward worship and shared delight in the King’s completed work. When the last book portrays God’s servants serving Him in the new creation, it does not revoke rest. Service there is no longer cursed, frustrated, or</w:t>
      </w:r>
      <w:r>
        <w:t xml:space="preserve"> alienated; it is the joyful life of those who see God’s face (Rev. 22:3–5).</w:t>
      </w:r>
    </w:p>
    <w:p w14:paraId="65287E31" w14:textId="77777777" w:rsidR="00B64539" w:rsidRDefault="007C5DB2">
      <w:pPr>
        <w:pStyle w:val="Heading2"/>
      </w:pPr>
      <w:bookmarkStart w:id="16" w:name="a-garden-of-life-before-the-face-of-god"/>
      <w:bookmarkEnd w:id="15"/>
      <w:r>
        <w:t>A Garden of Life Before the Face of God</w:t>
      </w:r>
    </w:p>
    <w:p w14:paraId="5D7E093F" w14:textId="77777777" w:rsidR="00B64539" w:rsidRDefault="007C5DB2">
      <w:pPr>
        <w:pStyle w:val="FirstParagraph"/>
      </w:pPr>
      <w:r>
        <w:t>Genesis 2 does not retell Genesis 1 as a competing account. It narrows the focus from the making of the heavens and earth to the place and people through whom God’s purpose for the earth will unfold. The Lord God forms the man, plants a garden in Eden, and places the man there (Gen. 2:7–8). The garden is a real place within the wider world, not the whole world. God gives it trees pleasant to the sight and good for food, water in abundance, and a setting of beauty and provision.</w:t>
      </w:r>
    </w:p>
    <w:p w14:paraId="4735A1DC" w14:textId="77777777" w:rsidR="00B64539" w:rsidRDefault="007C5DB2">
      <w:pPr>
        <w:pStyle w:val="BodyText"/>
      </w:pPr>
      <w:r>
        <w:t>Two trees receive special notice. The tree of life stands in the midst of the garden, and so does the tree of the knowledge of good and evil (Gen. 2:9). Genesis does not explain the tree of life’s mechanism. Its narrative role becomes clear after the fall: access to it is barred so that fallen humanity will not eat and live forever in its rebellious condition (Gen. 3:22–24). Life is God’s gift, not a possession humanity can secure while refusing His rule.</w:t>
      </w:r>
    </w:p>
    <w:p w14:paraId="6F8F44F1" w14:textId="77777777" w:rsidR="00B64539" w:rsidRDefault="007C5DB2">
      <w:pPr>
        <w:pStyle w:val="BodyText"/>
      </w:pPr>
      <w:r>
        <w:t>The tree of the knowledge of good and evil is not forbidden because knowledge itself is evil. God commands Adam to name creatures, and wisdom elsewhere is presented as a gift to seek in the fear of the Lord. The expression likely concerns moral discernment claimed on one’s own terms, the prerogative to determine good and evil independently of God. The immediate point is simpler and certain: God names one tree from which the man may not eat. Every other tree is given with startling generosity. “From any tree</w:t>
      </w:r>
      <w:r>
        <w:t xml:space="preserve"> of the garden you may surely eat,” God says, before setting the one prohibition (Gen. 2:16–17). The command is not stingy. It establishes that the creature receives good things by trusting obedience, not by autonomous grasping.</w:t>
      </w:r>
    </w:p>
    <w:p w14:paraId="6654D174" w14:textId="77777777" w:rsidR="00B64539" w:rsidRDefault="007C5DB2">
      <w:pPr>
        <w:pStyle w:val="BodyText"/>
      </w:pPr>
      <w:r>
        <w:t>The sanction is death: “from the tree of the knowledge of good and evil you shall not eat, for in the day that you eat from it you will surely die” (Gen. 2:17, LSB). The phrase does not require that Adam’s body collapse within twenty-four hours. Genesis 3 records immediate spiritual alienation, judicial sentence, and eventual bodily death. The very day of disobedience, the pair is driven toward death and excluded from the tree of life. The sentence will be fulfilled in their return to dust. God’s warning is</w:t>
      </w:r>
      <w:r>
        <w:t xml:space="preserve"> both clear and just.</w:t>
      </w:r>
    </w:p>
    <w:p w14:paraId="5EF42B60" w14:textId="77777777" w:rsidR="00B64539" w:rsidRDefault="007C5DB2">
      <w:pPr>
        <w:pStyle w:val="BodyText"/>
      </w:pPr>
      <w:r>
        <w:t>The rivers underline the garden’s abundance and its outward orientation. One river flows out of Eden and becomes four headwaters, including the Tigris and Euphrates (Gen. 2:10–14). The geographical details resist reducing Eden to an abstract inner paradise. At the same time, the exact relationship of the named rivers to present geography remains difficult after the flood narrative and the passage of time. Genesis’s main point is not to provide modern cartography. Water of life flows from the place God plant</w:t>
      </w:r>
      <w:r>
        <w:t>s, suggesting fecundity that reaches beyond the garden’s boundaries.</w:t>
      </w:r>
    </w:p>
    <w:p w14:paraId="5830F2B7" w14:textId="77777777" w:rsidR="00B64539" w:rsidRDefault="007C5DB2">
      <w:pPr>
        <w:pStyle w:val="BodyText"/>
      </w:pPr>
      <w:r>
        <w:t>God’s presence is explicit in the next chapter, when the man and woman hear the sound of the Lord God walking in the garden (Gen. 3:8). Genesis 2 also assumes an extraordinary immediacy: God forms, plants, commands, brings creatures before the man, and builds the woman. Eden is the place of obedient fellowship. God is not contained in a garden, for heaven and earth are His creation. Yet He graciously makes Himself present to His creatures in a way they can know and enjoy. This presence thread will become ce</w:t>
      </w:r>
      <w:r>
        <w:t>ntral as Scripture moves from Eden to tabernacle, temple, incarnation, the Spirit’s dwelling in the church, and the New Jerusalem.</w:t>
      </w:r>
    </w:p>
    <w:p w14:paraId="68DC4572" w14:textId="77777777" w:rsidR="00B64539" w:rsidRDefault="007C5DB2">
      <w:pPr>
        <w:pStyle w:val="Heading2"/>
      </w:pPr>
      <w:bookmarkStart w:id="17" w:name="was-eden-a-temple"/>
      <w:bookmarkEnd w:id="16"/>
      <w:r>
        <w:t>Was Eden a Temple?</w:t>
      </w:r>
    </w:p>
    <w:p w14:paraId="656126FD" w14:textId="77777777" w:rsidR="00B64539" w:rsidRDefault="007C5DB2">
      <w:pPr>
        <w:pStyle w:val="FirstParagraph"/>
      </w:pPr>
      <w:r>
        <w:t>Genesis never says, “Eden was the first temple.” That restraint must govern the discussion. A temple is a later biblical institution with specified architecture, priests, sacrifices, and ordinances. Genesis 2 contains none of those explicit terms. Calling Eden a temple without qualification can make a helpful canonical proposal sound like a direct quotation from the text.</w:t>
      </w:r>
    </w:p>
    <w:p w14:paraId="5B21AC6C" w14:textId="77777777" w:rsidR="00B64539" w:rsidRDefault="007C5DB2">
      <w:pPr>
        <w:pStyle w:val="BodyText"/>
      </w:pPr>
      <w:r>
        <w:t>Still, the proposal exists for good reasons and deserves careful consideration. The most explicit data are these: God places humanity in a garden where His presence is known; the garden has a sacred boundary marked after the fall by cherubim; and access to the life-giving tree is guarded east of Eden (Gen. 2:8–15; 3:22–24). Later, cherubim guard the most holy space of the tabernacle and temple, while the entrance to the tabernacle faces east (Ex. 26:31; 27:13–16; 1 Kgs. 6:23–29). These similarities do not p</w:t>
      </w:r>
      <w:r>
        <w:t>rove identity, but they make it reasonable to ask whether later sanctuaries deliberately echo the garden.</w:t>
      </w:r>
    </w:p>
    <w:p w14:paraId="35E09662" w14:textId="77777777" w:rsidR="00B64539" w:rsidRDefault="007C5DB2">
      <w:pPr>
        <w:pStyle w:val="BodyText"/>
      </w:pPr>
      <w:r>
        <w:t xml:space="preserve">The man’s task supplies another often-noted connection. Genesis 2:15 says he is put in the garden to “cultivate” and “keep” it. The Hebrew verbs are </w:t>
      </w:r>
      <w:r>
        <w:rPr>
          <w:i/>
          <w:iCs/>
        </w:rPr>
        <w:t>ʿ</w:t>
      </w:r>
      <w:r>
        <w:rPr>
          <w:i/>
          <w:iCs/>
        </w:rPr>
        <w:t>abad</w:t>
      </w:r>
      <w:r>
        <w:t xml:space="preserve"> and </w:t>
      </w:r>
      <w:r>
        <w:rPr>
          <w:i/>
          <w:iCs/>
        </w:rPr>
        <w:t>shamar</w:t>
      </w:r>
      <w:r>
        <w:t>. In ordinary contexts they can mean to serve or work and to keep, guard, or observe. They are not technical priestly terms in Genesis 2. Yet when used together in the Pentateuch, they can describe the Levites’ service and guard duties in relation to the tabernacle (Num. 3:7–8; 18:5–6). That linguistic parallel is real, but it is not decisive by itself. The verbs are common enough that an argument based only on their dictionary meanings would overreach. The connection becomes more suggestive when combined w</w:t>
      </w:r>
      <w:r>
        <w:t>ith the garden’s divine presence and guarded holiness.</w:t>
      </w:r>
    </w:p>
    <w:p w14:paraId="03F5FDB4" w14:textId="77777777" w:rsidR="00B64539" w:rsidRDefault="007C5DB2">
      <w:pPr>
        <w:pStyle w:val="BodyText"/>
      </w:pPr>
      <w:r>
        <w:t>Many interpreters, especially G. K. Beale, have argued at length that Eden functions as a prototypical sanctuary from which God’s presence and blessing were meant to extend to the whole earth. T. Desmond Alexander and others have developed related canonical observations. Their case is a cumulative one: Eden is a place of divine presence, its entrance is guarded by cherubim, its waters flow outward, and later tabernacle and temple imagery repeatedly recalls garden features. This is a scholarly reconstruction</w:t>
      </w:r>
      <w:r>
        <w:t xml:space="preserve"> of a canonical pattern, not an explicit statement in Genesis 2.</w:t>
      </w:r>
    </w:p>
    <w:p w14:paraId="0F129C8A" w14:textId="77777777" w:rsidR="00B64539" w:rsidRDefault="007C5DB2">
      <w:pPr>
        <w:pStyle w:val="BodyText"/>
      </w:pPr>
      <w:r>
        <w:t>Later texts strengthen parts of the pattern, though each must be handled in context. Ezekiel 28 addresses the proud ruler of Tyre in an oracle whose imagery speaks of “Eden, the garden of God,” precious stones, and a cherub (Ezek. 28:12–19). Interpreters debate precisely how the oracle uses Eden language and whether every detail should be pressed as a description of Adam. It plainly joins Eden, holiness, and expulsion from God’s mountain in a way that later readers can compare with sanctuary imagery. Ezekie</w:t>
      </w:r>
      <w:r>
        <w:t>l 47’s river flowing from the temple and bringing life to the land evokes Genesis 2’s life-giving waters, but it is a prophetic vision with its own purpose; it does not announce that Genesis had already named Eden a temple (Ezek. 47:1–12).</w:t>
      </w:r>
    </w:p>
    <w:p w14:paraId="580C0BCF" w14:textId="77777777" w:rsidR="00B64539" w:rsidRDefault="007C5DB2">
      <w:pPr>
        <w:pStyle w:val="BodyText"/>
      </w:pPr>
      <w:r>
        <w:t>Revelation 21–22 provides the clearest canonical convergence. John sees the holy city where God dwells with His people, a river of the water of life flowing from the throne of God and of the Lamb, and the tree of life yielding fruit for the healing of the nations (Rev. 21:3, 22–23; 22:1–5). The city has no temple because the Lord God Almighty and the Lamb are its temple. Here garden, city, throne, priestly service, and divine presence are joined in their final form. The New Testament makes no claim that Ede</w:t>
      </w:r>
      <w:r>
        <w:t>n was literally built according to later temple architecture. It does show that the garden’s presence, life, and guarded holiness find their consummation in a world where no exclusion or curse remains.</w:t>
      </w:r>
    </w:p>
    <w:p w14:paraId="612DEE72" w14:textId="77777777" w:rsidR="00B64539" w:rsidRDefault="007C5DB2">
      <w:pPr>
        <w:pStyle w:val="BodyText"/>
      </w:pPr>
      <w:r>
        <w:t xml:space="preserve">The careful conclusion is therefore modest but significant. Genesis explicitly presents Eden as a holy place of life under God’s immediate favor. Strong canonical parallels make it plausible that later sanctuaries echo this original holy place and that Eden is a sanctuary pattern. The more detailed statement that Eden was a temple should be offered as an interpretive shorthand, not as Genesis’s own vocabulary. What the pattern contributes is not antiquarian interest. It shows that the tabernacle and temple </w:t>
      </w:r>
      <w:r>
        <w:t>will not be isolated religious inventions. They will be historical signs that God intends to dwell with a people in a cleansed and holy world.</w:t>
      </w:r>
    </w:p>
    <w:p w14:paraId="3A217AFC" w14:textId="77777777" w:rsidR="00B64539" w:rsidRDefault="007C5DB2">
      <w:pPr>
        <w:pStyle w:val="Heading2"/>
      </w:pPr>
      <w:bookmarkStart w:id="18" w:name="was-there-a-covenant-with-adam"/>
      <w:bookmarkEnd w:id="17"/>
      <w:r>
        <w:t>Was There a Covenant with Adam?</w:t>
      </w:r>
    </w:p>
    <w:p w14:paraId="3177DAC8" w14:textId="77777777" w:rsidR="00B64539" w:rsidRDefault="007C5DB2">
      <w:pPr>
        <w:pStyle w:val="FirstParagraph"/>
      </w:pPr>
      <w:r>
        <w:t>The word “covenant” (</w:t>
      </w:r>
      <w:r>
        <w:rPr>
          <w:i/>
          <w:iCs/>
        </w:rPr>
        <w:t>berit</w:t>
      </w:r>
      <w:r>
        <w:t>) does not appear in Genesis 1–3. That is the first fact to keep before us. Genesis states plainly that God gives blessing, vocation, a command, and a threatened consequence. It does not attach the later technical label “covenant of works” to the arrangement. The question is therefore theological and canonical: do the features in the text justify identifying this relationship as covenantal?</w:t>
      </w:r>
    </w:p>
    <w:p w14:paraId="5E10FE33" w14:textId="77777777" w:rsidR="00B64539" w:rsidRDefault="007C5DB2">
      <w:pPr>
        <w:pStyle w:val="BodyText"/>
      </w:pPr>
      <w:r>
        <w:t>The Westminster Confession of Faith answers yes. Its seventh chapter calls the first covenant made with man a covenant of works, in which life was promised to Adam and, in him, to his posterity on the condition of perfect and personal obedience. The phrase seeks to protect two truths. First, Adam owed obedience to God as Creator; he could not place God in his debt. Second, the prospect of confirmed life and blessed communion rested on God’s voluntary, graciously condescending arrangement rather than on an i</w:t>
      </w:r>
      <w:r>
        <w:t>nherent claim of the creature. The prohibition, the warning of death, and the later contrast between Adam and Christ in Romans 5 and 1 Corinthians 15 support the confession’s theological synthesis.</w:t>
      </w:r>
    </w:p>
    <w:p w14:paraId="4CF4D8AC" w14:textId="77777777" w:rsidR="00B64539" w:rsidRDefault="007C5DB2">
      <w:pPr>
        <w:pStyle w:val="BodyText"/>
      </w:pPr>
      <w:r>
        <w:t>The term “works” can mislead if it suggests sinful self-salvation or a bargain between equals. Adam was created upright, dependent, and blessed before he performed anything. His obedience would have been the fitting obedience of a son and servant, not a means of earning from an unwilling God. Yet the arrangement was genuinely conditional. He was to obey the Creator’s command; he was warned of death if he disobeyed. Genesis 3 will show that his act brings consequences not only for himself but for the human r</w:t>
      </w:r>
      <w:r>
        <w:t>ace and the ground entrusted to him.</w:t>
      </w:r>
    </w:p>
    <w:p w14:paraId="682918C5" w14:textId="77777777" w:rsidR="00B64539" w:rsidRDefault="007C5DB2">
      <w:pPr>
        <w:pStyle w:val="BodyText"/>
      </w:pPr>
      <w:r>
        <w:t>Hosea 6:7 is often brought into the discussion. In the LSB it reads, “But like Adam they have transgressed the covenant; There they have dealt treacherously against Me.” The Hebrew expression can be rendered “like Adam,” “like mankind,” or, less likely in many modern discussions, “at Adam,” a place name. The context condemns Israel’s faithlessness. The Adam reading is possible and fits the comparison between Israel’s covenant breach and the first man’s treachery. But the translation is disputed, and Hosea 6</w:t>
      </w:r>
      <w:r>
        <w:t>:7 should not bear the whole case. Even if it means “like mankind,” Genesis itself still provides the command, sanction, representative setting, and later canonical Adam-Christ contrast that have led Reformed theology to covenant language.</w:t>
      </w:r>
    </w:p>
    <w:p w14:paraId="0BA8390D" w14:textId="77777777" w:rsidR="00B64539" w:rsidRDefault="007C5DB2">
      <w:pPr>
        <w:pStyle w:val="BodyText"/>
      </w:pPr>
      <w:r>
        <w:t>Reformed Baptists have not always expressed the matter in exactly Westminster’s terms. The Second London Baptist Confession does not reproduce Westminster Confession 7.2 verbatim, though it does speak elsewhere of Adam’s righteous law, the promise of life upon obedience, death upon breach, and “the covenant of works” as broken by sin. Some contemporary Reformed Baptist writers retain the covenant-of-works designation while emphasizing the distinct way the covenant of grace is formally established and admini</w:t>
      </w:r>
      <w:r>
        <w:t>stered in redemptive history. Others prefer “covenant of creation” or “Adamic administration” when speaking directly from Genesis, reserving stronger claims about federal structure for texts such as Romans 5.</w:t>
      </w:r>
    </w:p>
    <w:p w14:paraId="4FA16863" w14:textId="77777777" w:rsidR="00B64539" w:rsidRDefault="007C5DB2">
      <w:pPr>
        <w:pStyle w:val="BodyText"/>
      </w:pPr>
      <w:r>
        <w:t>Writers associated with progressive covenantalism also commonly prefer “covenant of creation” or “creation covenant” to describe the pre-fall order. Their concern is often methodological: Genesis does not name a covenant with Adam, and the biblical covenants must be traced according to their own textual markers rather than fitted too quickly into later confessional categories. They ordinarily affirm that Adam received God’s law, stood under a probationary command, and failed as the head of humanity; the dis</w:t>
      </w:r>
      <w:r>
        <w:t>agreement often concerns terminology, the extent of the promised eschatological reward, and how one relates the arrangement to later covenants.</w:t>
      </w:r>
    </w:p>
    <w:p w14:paraId="7E2E6E6F" w14:textId="77777777" w:rsidR="00B64539" w:rsidRDefault="007C5DB2">
      <w:pPr>
        <w:pStyle w:val="BodyText"/>
      </w:pPr>
      <w:r>
        <w:t>The debate should make us precise rather than evasive. It is too little to say only that Adam broke a rule, as though Genesis 3 recorded a minor infraction with no covenantal or representative significance. It is too much to claim that Genesis 2 expressly supplies every element of a later systematic formulation. “Covenant of works” is a venerable and, in this writer’s judgment, biblically warranted theological description when it is defined by the text’s actual features: God’s sovereign condescension, Adam’</w:t>
      </w:r>
      <w:r>
        <w:t>s representative vocation, the command, the sanction of death, and the prospect of life in obedient fellowship. “Covenant of creation” is likewise a useful term when it keeps the whole creation order in view. Neither term should obscure the narrative’s central demand: life with God is life under His good word.</w:t>
      </w:r>
    </w:p>
    <w:p w14:paraId="564F9BAC" w14:textId="77777777" w:rsidR="00B64539" w:rsidRDefault="007C5DB2">
      <w:pPr>
        <w:pStyle w:val="Heading2"/>
      </w:pPr>
      <w:bookmarkStart w:id="19" w:name="X7bf79f05a87a4baf32228314492f7d348b2b698"/>
      <w:bookmarkEnd w:id="18"/>
      <w:r>
        <w:t>A World Ordered for Communion and Testing</w:t>
      </w:r>
    </w:p>
    <w:p w14:paraId="4713FF5C" w14:textId="77777777" w:rsidR="00B64539" w:rsidRDefault="007C5DB2">
      <w:pPr>
        <w:pStyle w:val="FirstParagraph"/>
      </w:pPr>
      <w:r>
        <w:t>Genesis 1–2 leaves us in a world brimming with gift. God has made light and land, food and water, creatures and community. He has blessed humanity, entrusted the earth to them, given them a place of life, and hallowed a goal of rest. The command concerning one tree is not a dark intrusion into an otherwise generous world. It is the necessary expression of God’s lordship within that generosity. The man and woman are free to receive the world as gift because they are not free to become gods.</w:t>
      </w:r>
    </w:p>
    <w:p w14:paraId="65383926" w14:textId="77777777" w:rsidR="00B64539" w:rsidRDefault="007C5DB2">
      <w:pPr>
        <w:pStyle w:val="BodyText"/>
      </w:pPr>
      <w:r>
        <w:t>Their nakedness without shame crystallizes the wholeness of this first order (Gen. 2:25). There is no fear before God, no concealment between husband and wife, no exploitation of animals or land, and no inward division of desire from duty. This innocence is not naivety about God’s authority. It is glad creaturely trust. The pair know enough to obey the word they have received. They need not seize moral autonomy in order to become fully human.</w:t>
      </w:r>
    </w:p>
    <w:p w14:paraId="38F540A5" w14:textId="77777777" w:rsidR="00B64539" w:rsidRDefault="007C5DB2">
      <w:pPr>
        <w:pStyle w:val="BodyText"/>
      </w:pPr>
      <w:r>
        <w:t>The creation account also establishes the stakes of the coming narrative. If humanity rejects God’s rule, it will not simply lose private spirituality. The kingly vocation will become tyrannical or futile. Marriage will suffer conflict. Work will meet thorns. The ground will resist the hands formed from it. Access to God’s life-giving presence will be lost. The world that was created for fruitful expansion and Sabbath rest will become a place of exile and death.</w:t>
      </w:r>
    </w:p>
    <w:p w14:paraId="33BDCB9D" w14:textId="77777777" w:rsidR="00B64539" w:rsidRDefault="007C5DB2">
      <w:pPr>
        <w:pStyle w:val="BodyText"/>
      </w:pPr>
      <w:r>
        <w:t>Yet the Creator has not made a disposable world. His repeated verdict of goodness stands behind every later promise of restoration. The God who judges rebellion is the God who formed the body from dust and planted a garden for His creatures. The Father’s purpose will not be defeated; the Son through whom all things were made will become the last Adam; the Spirit who hovered over the waters will bring life where sin has brought death. Those truths lie ahead in the unfolding canon. Genesis 1–2 gives their ind</w:t>
      </w:r>
      <w:r>
        <w:t>ispensable beginning.</w:t>
      </w:r>
    </w:p>
    <w:p w14:paraId="13391F6D" w14:textId="77777777" w:rsidR="00B64539" w:rsidRDefault="007C5DB2">
      <w:pPr>
        <w:pStyle w:val="Heading2"/>
      </w:pPr>
      <w:bookmarkStart w:id="20" w:name="where-the-story-now-stands"/>
      <w:bookmarkEnd w:id="19"/>
      <w:r>
        <w:t>Where the Story Now Stands</w:t>
      </w:r>
    </w:p>
    <w:p w14:paraId="117766D3" w14:textId="77777777" w:rsidR="00B64539" w:rsidRDefault="007C5DB2">
      <w:pPr>
        <w:pStyle w:val="FirstParagraph"/>
      </w:pPr>
      <w:r>
        <w:t>The biblical story has begun with God’s kingdom in unbroken form. The Creator-King has made a good and ordered world by His word, with His Spirit active at creation’s beginning. Humanity, male and female alike, bears God’s image and is commissioned as His royal vice-regent: fruitful, responsible, and accountable. The first offspring thread is therefore not yet narrowed to a family line; it is the whole human race, called to multiply in God’s world. The kingdom thread is equally clear: God reigns, and humani</w:t>
      </w:r>
      <w:r>
        <w:t>ty rules only as His image. The creation mandate joins people, place, rule, blessing, and divine presence before any later covenant nation exists.</w:t>
      </w:r>
    </w:p>
    <w:p w14:paraId="2CB07868" w14:textId="77777777" w:rsidR="00B64539" w:rsidRDefault="007C5DB2">
      <w:pPr>
        <w:pStyle w:val="BodyText"/>
      </w:pPr>
      <w:r>
        <w:t>Several later threads have also received their first form. Eden is the place of life and fellowship before God, a pattern that later sanctuary language may echo and that the final New Jerusalem will surpass. The man’s work of cultivating and keeping anticipates, at least by strong canonical inference, later service in holy space. The seventh day establishes rest as creation’s goal, not as an afterthought. Marriage gives the human community its first covenantal form, and humanity’s relation to the soil and c</w:t>
      </w:r>
      <w:r>
        <w:t>reatures makes clear that redemption must eventually be cosmic as well as personal.</w:t>
      </w:r>
    </w:p>
    <w:p w14:paraId="0907F9C3" w14:textId="77777777" w:rsidR="00B64539" w:rsidRDefault="007C5DB2">
      <w:pPr>
        <w:pStyle w:val="BodyText"/>
      </w:pPr>
      <w:r>
        <w:t>The covenant thread begins with a question that Scripture will clarify as it unfolds. Genesis does not name a covenant with Adam, but it plainly places him under God’s word, with life in obedient communion and death threatened for rebellion. Reformed theology is right to see more than an isolated rule here, while it must not claim that every later formulation is written on the surface of Genesis 2. The tree of the knowledge of good and evil stands as the test of creaturely faithfulness: will God’s image-bea</w:t>
      </w:r>
      <w:r>
        <w:t>rers receive His wisdom as good, or grasp at godlike autonomy?</w:t>
      </w:r>
    </w:p>
    <w:p w14:paraId="1205685D" w14:textId="77777777" w:rsidR="00B64539" w:rsidRDefault="007C5DB2">
      <w:pPr>
        <w:pStyle w:val="BodyText"/>
      </w:pPr>
      <w:r>
        <w:t>The answer has not yet been narrated. The garden remains open, the tree of life remains accessible, and the human pair stands unashamed before God and one another. But God’s good command has been spoken, and a forbidden alternative now stands within the garden. The next movement of the story must answer the terrible question: when a creature is invited to distrust the Creator, will humanity keep God’s word and enter His rest, or will it abandon the place of life and bring death into the world?</w:t>
      </w:r>
    </w:p>
    <w:p w14:paraId="748165F0" w14:textId="77777777" w:rsidR="00B64539" w:rsidRDefault="007C5DB2">
      <w:pPr>
        <w:pStyle w:val="Heading1"/>
      </w:pPr>
      <w:bookmarkStart w:id="21" w:name="X973802079d74e0eb108abddae010d3c566f0652"/>
      <w:bookmarkEnd w:id="11"/>
      <w:bookmarkEnd w:id="20"/>
      <w:r>
        <w:t>Chapter 2 — Paradise Lost: The Fall and the Promise of the Seed</w:t>
      </w:r>
    </w:p>
    <w:p w14:paraId="2330A432" w14:textId="77777777" w:rsidR="00B64539" w:rsidRDefault="007C5DB2">
      <w:pPr>
        <w:pStyle w:val="FirstParagraph"/>
      </w:pPr>
      <w:r>
        <w:rPr>
          <w:i/>
          <w:iCs/>
        </w:rPr>
        <w:t>Genesis 3–11</w:t>
      </w:r>
    </w:p>
    <w:p w14:paraId="1C17DD52" w14:textId="77777777" w:rsidR="00B64539" w:rsidRDefault="007C5DB2">
      <w:pPr>
        <w:pStyle w:val="BodyText"/>
      </w:pPr>
      <w:r>
        <w:t>Genesis 1–2 describes a world in which everything has its proper relation. God rules in generous holiness. The man and woman receive His word without suspicion. They stand together without shame. The ground yields food; the garden offers life; the creatures are under human care; the seventh day points toward settled fellowship with the Creator. Genesis 3 does not merely record that a first couple violated a rule. It explains why every subsequent page of the Bible must speak about guilt, death, sacrifice, ex</w:t>
      </w:r>
      <w:r>
        <w:t>ile, divided nations, and the need for a deliverer.</w:t>
      </w:r>
    </w:p>
    <w:p w14:paraId="5A924D62" w14:textId="77777777" w:rsidR="00B64539" w:rsidRDefault="007C5DB2">
      <w:pPr>
        <w:pStyle w:val="BodyText"/>
      </w:pPr>
      <w:r>
        <w:t>The catastrophe begins at the center of human life: the trust owed to God. The first sin is not an unavoidable mistake made by immature creatures. God has given a clear command, abundant provision, and a true warning. When Adam and the woman take the forbidden fruit, they abandon the King whose image they bear and attempt to claim wisdom on their own terms. The result is not liberation but a cascade of ruptures. Communion becomes hiding; companionship becomes accusation; vocation becomes toil; the ground be</w:t>
      </w:r>
      <w:r>
        <w:t>comes resistant; and the garden becomes inaccessible.</w:t>
      </w:r>
    </w:p>
    <w:p w14:paraId="39AF8417" w14:textId="77777777" w:rsidR="00B64539" w:rsidRDefault="007C5DB2">
      <w:pPr>
        <w:pStyle w:val="BodyText"/>
      </w:pPr>
      <w:r>
        <w:t>Yet God’s judgment does not end with destruction. In the very scene in which He sentences the serpent and expels the rebels, He speaks of enmity and of a coming offspring who will crush the serpent’s head, though wounded in the conflict (Gen. 3:15). The promise is initially veiled. It does not give Adam and Eve the full name, person, or atoning work of the Messiah. But it establishes a line of hope that the rest of Genesis will trace through a world in which violence and self-exaltation keep trying to extin</w:t>
      </w:r>
      <w:r>
        <w:t>guish it. The story moves from garden to wilderness, from a brother’s blood in a field to a world drowned in judgment, and from Noah’s altar to Babel’s tower. Every turn makes the question more urgent: where will the promised bearer of life be found?</w:t>
      </w:r>
    </w:p>
    <w:p w14:paraId="1D6B37E1" w14:textId="77777777" w:rsidR="00B64539" w:rsidRDefault="007C5DB2">
      <w:pPr>
        <w:pStyle w:val="Heading2"/>
      </w:pPr>
      <w:bookmarkStart w:id="22" w:name="Xdb121cb0ba61e721e2b93fb1720eb7c100ceaa7"/>
      <w:r>
        <w:t>The Serpent’s Assault on God’s Word and Goodness</w:t>
      </w:r>
    </w:p>
    <w:p w14:paraId="354B7E31" w14:textId="77777777" w:rsidR="00B64539" w:rsidRDefault="007C5DB2">
      <w:pPr>
        <w:pStyle w:val="FirstParagraph"/>
      </w:pPr>
      <w:r>
        <w:t>Genesis introduces the serpent with a brief but decisive description: he is “more crafty than any beast of the field which Yahweh God had made” (Gen. 3:1, LSB). The word for crafty can carry a positive sense of prudence in other settings, but here the serpent uses subtlety to deceive. Genesis identifies him as a creature, not a rival deity. He belongs to the world God made. His presence is therefore mysterious and morally evil, but it does not threaten God’s sovereignty.</w:t>
      </w:r>
    </w:p>
    <w:p w14:paraId="2C34F445" w14:textId="77777777" w:rsidR="00B64539" w:rsidRDefault="007C5DB2">
      <w:pPr>
        <w:pStyle w:val="BodyText"/>
      </w:pPr>
      <w:r>
        <w:t xml:space="preserve">The serpent begins with a question that bends God’s word: “Indeed, has God said, ‘You shall not eat from any tree of the garden’?” (Gen. 3:1, LSB). God had said almost the opposite. He had freely given every tree except one (Gen. 2:16–17). Temptation works by recasting divine generosity as deprivation. It pushes the woman to regard the boundary of one command as proof that God is withholding what would make her whole. The serpent does not begin by denying God’s existence. He attacks God’s character and the </w:t>
      </w:r>
      <w:r>
        <w:t>clarity of God’s word.</w:t>
      </w:r>
    </w:p>
    <w:p w14:paraId="068BC613" w14:textId="77777777" w:rsidR="00B64539" w:rsidRDefault="007C5DB2">
      <w:pPr>
        <w:pStyle w:val="BodyText"/>
      </w:pPr>
      <w:r>
        <w:t>The woman answers by affirming the basic prohibition and its consequence. Her wording includes “nor shall you touch it,” a phrase not recorded in Genesis 2. Some readers have seen in this an early distortion of God’s command; others think she simply expresses the command’s protective seriousness. The narrative does not pause to rebuke her phrasing. Its emphasis falls on the serpent’s direct contradiction: “You surely will not die!” (Gen. 3:4, LSB). He then supplies an alternative theology: God knows that ea</w:t>
      </w:r>
      <w:r>
        <w:t>ting will open their eyes and make them like God, knowing good and evil (Gen. 3:5).</w:t>
      </w:r>
    </w:p>
    <w:p w14:paraId="3B3A738F" w14:textId="77777777" w:rsidR="00B64539" w:rsidRDefault="007C5DB2">
      <w:pPr>
        <w:pStyle w:val="BodyText"/>
      </w:pPr>
      <w:r>
        <w:t>The lie contains a parasitic half-truth. Their eyes will indeed be opened in a dreadful sense, and they will gain experiential knowledge of evil. The serpent’s promise is false because he presents autonomy as wisdom and death as impossible. Human beings are already like God in the sense God has decreed: they bear His image. What they are invited to seize is not fuller creaturely maturity under God, but the right to decide good and evil independently of Him. They are tempted to stop receiving wisdom from the</w:t>
      </w:r>
      <w:r>
        <w:t>ir Maker and to become the measure of reality themselves.</w:t>
      </w:r>
    </w:p>
    <w:p w14:paraId="4C7018AE" w14:textId="77777777" w:rsidR="00B64539" w:rsidRDefault="007C5DB2">
      <w:pPr>
        <w:pStyle w:val="BodyText"/>
      </w:pPr>
      <w:r>
        <w:t>Genesis 3:6 traces the temptation’s force. The woman sees that the tree is good for food, a delight to the eyes, and desirable to make one wise. None of those descriptions makes physical food, beauty, or wisdom evil. The tree’s attractiveness sharpens the issue. The good gifts of creation are now being drawn into revolt against the Giver. Desire has become disordered because it is detached from God’s command. The woman takes and eats; she gives also to her husband with her, and he eats. The economy of the s</w:t>
      </w:r>
      <w:r>
        <w:t>entence is sobering. Adam is not portrayed as an innocent bystander or as one deceived against his will. He receives the fruit and transgresses the command addressed to him.</w:t>
      </w:r>
    </w:p>
    <w:p w14:paraId="036F9BFD" w14:textId="77777777" w:rsidR="00B64539" w:rsidRDefault="007C5DB2">
      <w:pPr>
        <w:pStyle w:val="BodyText"/>
      </w:pPr>
      <w:r>
        <w:t>The New Testament develops this responsibility in different ways. Paul says that Adam was not deceived, while the woman was deceived and fell into transgression (1 Tim. 2:14). He also treats Adam as the one through whom sin entered the world and death through sin (Rom. 5:12–19). Genesis itself tells us that God first summons the man for account (Gen. 3:9), and its later genealogy and theology trace humanity through Adam. The Bible therefore refuses both a blame-shifting reading that makes the woman the sole</w:t>
      </w:r>
      <w:r>
        <w:t xml:space="preserve"> source of sin and a reading that makes Adam morally passive. Both take the forbidden fruit; Adam bears a representative responsibility that later Scripture makes explicit.</w:t>
      </w:r>
    </w:p>
    <w:p w14:paraId="6BBFE50A" w14:textId="77777777" w:rsidR="00B64539" w:rsidRDefault="007C5DB2">
      <w:pPr>
        <w:pStyle w:val="BodyText"/>
      </w:pPr>
      <w:r>
        <w:t>The temptation also gives a lasting anatomy of sin. Sin begins when a creature places its own judgment over God’s revealed word. It receives a created thing as though it could give life apart from the Creator. It promises wisdom but produces alienation. The desire in Genesis 3:6 has often been compared with the categories in 1 John 2:16, but the apostle is not offering a mechanical commentary on the garden. The stronger connection is thematic: the world’s desires oppose loving the Father when they become au</w:t>
      </w:r>
      <w:r>
        <w:t>tonomous and self-exalting. Every later idolatry, whether of body, wealth, nation, security, or knowledge, repeats the garden’s basic falsehood.</w:t>
      </w:r>
    </w:p>
    <w:p w14:paraId="3BC2B050" w14:textId="77777777" w:rsidR="00B64539" w:rsidRDefault="007C5DB2">
      <w:pPr>
        <w:pStyle w:val="Heading2"/>
      </w:pPr>
      <w:bookmarkStart w:id="23" w:name="Xe60770706a77b040ff6ef35efe7c9c61f5f84b0"/>
      <w:bookmarkEnd w:id="22"/>
      <w:r>
        <w:t>Covenant Treachery and the Fracture of God’s Good Relations</w:t>
      </w:r>
    </w:p>
    <w:p w14:paraId="36F2B452" w14:textId="77777777" w:rsidR="00B64539" w:rsidRDefault="007C5DB2">
      <w:pPr>
        <w:pStyle w:val="FirstParagraph"/>
      </w:pPr>
      <w:r>
        <w:t xml:space="preserve">The fall is covenant treachery, not merely rule-breaking. Genesis does not use the word </w:t>
      </w:r>
      <w:r>
        <w:rPr>
          <w:i/>
          <w:iCs/>
        </w:rPr>
        <w:t>berit</w:t>
      </w:r>
      <w:r>
        <w:t xml:space="preserve"> </w:t>
      </w:r>
      <w:r>
        <w:t>in the garden, and we should not make the term do more than the text allows. But the man and woman violate the Lord’s explicit command within a relationship marked by blessing, vocation, warning, and the prospect of life in His presence. They refuse the King whose good rule defines their creaturely flourishing. Hosea later condemns Israel for transgressing covenant and dealing treacherously, perhaps “like Adam” depending on the disputed translation of Hosea 6:7. Whatever one concludes about that verse, Gene</w:t>
      </w:r>
      <w:r>
        <w:t>sis 3 plainly gives the substance of faithless rebellion.</w:t>
      </w:r>
    </w:p>
    <w:p w14:paraId="17FC7DAA" w14:textId="77777777" w:rsidR="00B64539" w:rsidRDefault="007C5DB2">
      <w:pPr>
        <w:pStyle w:val="BodyText"/>
      </w:pPr>
      <w:r>
        <w:t>The first result is shame. “Then the eyes of both of them were opened, and they knew that they were naked; and they sewed fig leaves together and made themselves loin coverings” (Gen. 3:7, LSB). The serpent’s prediction is fulfilled in a cruelly ironic way. Their eyes open, not into godlike freedom, but into exposure. Genesis 2:25 had described them as naked and unashamed. Now their bodies, once the setting of unguarded unity, become objects of concealment. Sin reaches inward, producing a self that does not</w:t>
      </w:r>
      <w:r>
        <w:t xml:space="preserve"> stand comfortably before God, neighbor, or even itself.</w:t>
      </w:r>
    </w:p>
    <w:p w14:paraId="4C6DAE5C" w14:textId="77777777" w:rsidR="00B64539" w:rsidRDefault="007C5DB2">
      <w:pPr>
        <w:pStyle w:val="BodyText"/>
      </w:pPr>
      <w:r>
        <w:t>When they hear the Lord God in the garden, they hide among the trees (Gen. 3:8). The God who had been their life is now feared as threat. God’s question, “Where are you?” is not a request for information from one who has lost track of His creatures. It draws the man out to confess his condition. Adam’s answer names fear and nakedness, but it does not yet name his sin. When God presses the matter, Adam answers by accusing both the woman and, indirectly, God: “The woman whom You gave to be with me, she gave t</w:t>
      </w:r>
      <w:r>
        <w:t>o me from the tree, and I ate” (Gen. 3:12, LSB). The woman in turn points to the serpent. Each statement contains part of the factual sequence; neither is a full confession of guilt.</w:t>
      </w:r>
    </w:p>
    <w:p w14:paraId="26C6E3D4" w14:textId="77777777" w:rsidR="00B64539" w:rsidRDefault="007C5DB2">
      <w:pPr>
        <w:pStyle w:val="BodyText"/>
      </w:pPr>
      <w:r>
        <w:t>Every relation established in creation is now fractured. The God-human relation is marked by fear, hiding, judgment, and exclusion. The human-human relation is marked by blame and a struggle for mastery. God tells the woman that her desire will be toward her husband and that he will rule over her (Gen. 3:16). The phrase is difficult and has been interpreted in more than one way. In light of its close wording in Genesis 4:7, many understand it as a coming conflict of desire and control rather than a simple d</w:t>
      </w:r>
      <w:r>
        <w:t>escription of marital affection. The certainty is that sin disorders the mutuality of Genesis 2. The later Bible gives commands that resist this distortion: husbands are to love sacrificially, and wives are addressed as responsible disciples before Christ (Eph. 5:22–33). Genesis 3 records the curse’s distortion, not the Creator’s ideal.</w:t>
      </w:r>
    </w:p>
    <w:p w14:paraId="371EFEC7" w14:textId="77777777" w:rsidR="00B64539" w:rsidRDefault="007C5DB2">
      <w:pPr>
        <w:pStyle w:val="BodyText"/>
      </w:pPr>
      <w:r>
        <w:t>Humanity’s relation to the ground is also broken. The ground is cursed because of Adam; it will yield thorns and thistles, and he will eat bread by painful toil until he returns to dust (Gen. 3:17–19). Work remains, because the work mandate has not been revoked. But the field no longer readily cooperates with the cultivator. The same ground from which Adam was formed will receive him in death. This is not merely a private penalty. The creation entrusted to human rule is subjected to the consequence of human</w:t>
      </w:r>
      <w:r>
        <w:t xml:space="preserve"> rebellion. Paul later speaks of creation’s groaning and longing for liberation, locating its frustration within God’s larger purpose of redemption (Rom. 8:20–23).</w:t>
      </w:r>
    </w:p>
    <w:p w14:paraId="3B20EC10" w14:textId="77777777" w:rsidR="00B64539" w:rsidRDefault="007C5DB2">
      <w:pPr>
        <w:pStyle w:val="BodyText"/>
      </w:pPr>
      <w:r>
        <w:t>The fracture within the human person is equally deep. Sin is not only an act external to the self. Desire now inclines toward what God forbids; knowledge becomes an occasion for self-deception; fear suppresses truth; and death governs the horizon of embodied life. The Bible will speak of guilt before God, corruption within the heart, slavery under sin, and hostile powers that exploit human rebellion. Genesis 3 supplies the first historical scene from which those later diagnoses grow.</w:t>
      </w:r>
    </w:p>
    <w:p w14:paraId="790CFE7F" w14:textId="77777777" w:rsidR="00B64539" w:rsidRDefault="007C5DB2">
      <w:pPr>
        <w:pStyle w:val="BodyText"/>
      </w:pPr>
      <w:r>
        <w:t>Death is central to the judgment. The pair do not fall dead at the tree, but God’s word proves true. They are cut off from the tree of life, receive the sentence of returning to dust, and enter a condition in which death now reigns (Gen. 3:19, 22–24). Paul reads the event with this broad scope: through one man sin entered into the world and death through sin, and death spread to all men because all sinned (Rom. 5:12). The later apostolic explanation should not erase Genesis’s narrative particulars, but it s</w:t>
      </w:r>
      <w:r>
        <w:t>hows that the first disobedience is the fountainhead of a universal human plight.</w:t>
      </w:r>
    </w:p>
    <w:p w14:paraId="028C426E" w14:textId="77777777" w:rsidR="00B64539" w:rsidRDefault="007C5DB2">
      <w:pPr>
        <w:pStyle w:val="Heading2"/>
      </w:pPr>
      <w:bookmarkStart w:id="24" w:name="judgment-mercy-and-the-first-exile"/>
      <w:bookmarkEnd w:id="23"/>
      <w:r>
        <w:t>Judgment, Mercy, and the First Exile</w:t>
      </w:r>
    </w:p>
    <w:p w14:paraId="59DD25D7" w14:textId="77777777" w:rsidR="00B64539" w:rsidRDefault="007C5DB2">
      <w:pPr>
        <w:pStyle w:val="FirstParagraph"/>
      </w:pPr>
      <w:r>
        <w:t>God’s judgments are measured and personal. He addresses the serpent, the woman, and the man in turn. The serpent is cursed above the livestock and beasts of the field, condemned to go on its belly and eat dust (Gen. 3:14). The language draws on the serpent’s creaturely form and signals public humiliation. Later Scripture identifies “the serpent of old” with the devil and Satan, the deceiver of the whole world (Rev. 12:9; 20:2). Genesis 3 itself does not give that identification by name, but the canonical co</w:t>
      </w:r>
      <w:r>
        <w:t>nnection is explicit in Revelation. Christian readers may therefore recognize a personal evil power at work in the garden while still honoring Genesis’s presentation of a serpent in the narrative.</w:t>
      </w:r>
    </w:p>
    <w:p w14:paraId="14018593" w14:textId="77777777" w:rsidR="00B64539" w:rsidRDefault="007C5DB2">
      <w:pPr>
        <w:pStyle w:val="BodyText"/>
      </w:pPr>
      <w:r>
        <w:t>The woman’s judgment touches childbearing and marriage, spheres bound to the blessing of fruitfulness and one-flesh union. The man’s judgment touches cultivation, the central sphere of his garden vocation. God does not abandon either sphere. Children will still be born, marriage will continue, and the ground will still yield bread. Judgment works within continued mercy. The sentence makes plain, however, that human life east of Eden will be lived through pain, conflict, and mortality.</w:t>
      </w:r>
    </w:p>
    <w:p w14:paraId="196E0211" w14:textId="77777777" w:rsidR="00B64539" w:rsidRDefault="007C5DB2">
      <w:pPr>
        <w:pStyle w:val="BodyText"/>
      </w:pPr>
      <w:r>
        <w:t>God also gives a sign of mercy before He sends the pair out. “Yahweh God made garments of skin for Adam and his wife, and clothed them” (Gen. 3:21, LSB). The text does not explicitly call this a sacrifice, identify the animals, or explain an atoning ritual. It would be speculative to claim that Genesis 3 plainly institutes the later sacrificial system. Still, an animal’s skin presupposes an animal’s death, and God Himself covers the shame human beings could not adequately cover. The episode creates a fittin</w:t>
      </w:r>
      <w:r>
        <w:t>g first resonance with the sacrificial thread. Later Scripture will make atonement, blood, priesthood, and substitution far more explicit. Here we should say no more than the text supports: God judges sin, yet graciously provides a covering for the ashamed.</w:t>
      </w:r>
    </w:p>
    <w:p w14:paraId="2C51F95A" w14:textId="77777777" w:rsidR="00B64539" w:rsidRDefault="007C5DB2">
      <w:pPr>
        <w:pStyle w:val="BodyText"/>
      </w:pPr>
      <w:r>
        <w:t>The expulsion is the decisive geographical judgment. God says that the man has become like one of Us in knowing good and evil, and He acts to prevent him from taking also from the tree of life and living forever (Gen. 3:22). This is mercy within judgment. An immortal sinner would not be redeemed by endless rebellion. The Lord sends the man out from the garden to cultivate the ground from which he was taken. At the east of Eden He stations cherubim and the flaming sword that turns every direction to guard th</w:t>
      </w:r>
      <w:r>
        <w:t>e way to the tree of life (Gen. 3:23–24).</w:t>
      </w:r>
    </w:p>
    <w:p w14:paraId="5FD7CDDB" w14:textId="77777777" w:rsidR="00B64539" w:rsidRDefault="007C5DB2">
      <w:pPr>
        <w:pStyle w:val="BodyText"/>
      </w:pPr>
      <w:r>
        <w:t>This is the Bible’s first exile. Exile is more than relocation. It is removal from the place of God’s favorable presence and blessing because of rebellion. Adam and Eve remain under God’s providence outside the garden, and God continues to address and preserve them. Yet they no longer dwell in the sanctuary-like place of life. The eastward direction becomes narratively suggestive: Cain goes farther east of Eden, and later peoples build cities in the east. Such repetitions should be noticed as literary patte</w:t>
      </w:r>
      <w:r>
        <w:t>rns, not converted into a rigid rule that every eastward movement in Scripture is an exile symbol.</w:t>
      </w:r>
    </w:p>
    <w:p w14:paraId="7501346E" w14:textId="77777777" w:rsidR="00B64539" w:rsidRDefault="007C5DB2">
      <w:pPr>
        <w:pStyle w:val="BodyText"/>
      </w:pPr>
      <w:r>
        <w:t>The cherubim and sword make return impossible by human effort. No self-improvement, agricultural achievement, or city building can reopen the guarded way. If life with God is to be restored, God must make a way through judgment. The tabernacle’s cherubim-woven curtain will later dramatize restricted access to God’s holy presence, and the gospel will announce access through Christ’s saving work (Ex. 26:31; Heb. 10:19–22). This is a legitimate canonical pattern, but Genesis 3 does not yet name a mediator. Its</w:t>
      </w:r>
      <w:r>
        <w:t xml:space="preserve"> immediate effect is to leave the human pair outside the garden, alive by mercy but unable to reclaim paradise.</w:t>
      </w:r>
    </w:p>
    <w:p w14:paraId="4A45530D" w14:textId="77777777" w:rsidR="00B64539" w:rsidRDefault="007C5DB2">
      <w:pPr>
        <w:pStyle w:val="Heading2"/>
      </w:pPr>
      <w:bookmarkStart w:id="25" w:name="the-promise-of-the-womans-seed"/>
      <w:bookmarkEnd w:id="24"/>
      <w:r>
        <w:t>The Promise of the Woman’s Seed</w:t>
      </w:r>
    </w:p>
    <w:p w14:paraId="608FF38F" w14:textId="77777777" w:rsidR="00B64539" w:rsidRDefault="007C5DB2">
      <w:pPr>
        <w:pStyle w:val="FirstParagraph"/>
      </w:pPr>
      <w:r>
        <w:t>The word of judgment to the serpent contains the first promise that keeps the story from collapsing into despair:</w:t>
      </w:r>
    </w:p>
    <w:p w14:paraId="0D7FACFD" w14:textId="77777777" w:rsidR="00B64539" w:rsidRDefault="007C5DB2">
      <w:pPr>
        <w:pStyle w:val="BlockText"/>
      </w:pPr>
      <w:r>
        <w:t>“And I will put enmity Between you and the woman, And between your seed and her seed; He shall bruise you on the head, And you shall bruise him on the heel.”</w:t>
      </w:r>
    </w:p>
    <w:p w14:paraId="761C18EF" w14:textId="77777777" w:rsidR="00B64539" w:rsidRDefault="007C5DB2">
      <w:pPr>
        <w:pStyle w:val="BlockText"/>
      </w:pPr>
      <w:r>
        <w:t>(Gen. 3:15, LSB)</w:t>
      </w:r>
    </w:p>
    <w:p w14:paraId="2EF57D6A" w14:textId="77777777" w:rsidR="00B64539" w:rsidRDefault="007C5DB2">
      <w:pPr>
        <w:pStyle w:val="FirstParagraph"/>
      </w:pPr>
      <w:r>
        <w:t xml:space="preserve">Christians have long called this verse the </w:t>
      </w:r>
      <w:r>
        <w:rPr>
          <w:i/>
          <w:iCs/>
        </w:rPr>
        <w:t>protoevangelium</w:t>
      </w:r>
      <w:r>
        <w:t>, the “first gospel.” The label can be useful if it means the first announcement within Scripture that God will defeat the serpent through the woman’s offspring. It becomes misleading if it suggests that Genesis 3 gives a complete and explicit gospel presentation, including the name of Jesus, the cross’s atoning meaning, resurrection, and justification by faith. Those realities will be progressively revealed. The original audience could plausibly have heard a divine declaration that the serpent’s apparent v</w:t>
      </w:r>
      <w:r>
        <w:t>ictory would not stand; a continuing human line, especially the woman’s offspring, would be set against the serpent and would prevail at great cost.</w:t>
      </w:r>
    </w:p>
    <w:p w14:paraId="1AD91743" w14:textId="77777777" w:rsidR="00B64539" w:rsidRDefault="007C5DB2">
      <w:pPr>
        <w:pStyle w:val="BodyText"/>
      </w:pPr>
      <w:r>
        <w:t xml:space="preserve">The Hebrew noun </w:t>
      </w:r>
      <w:r>
        <w:rPr>
          <w:i/>
          <w:iCs/>
        </w:rPr>
        <w:t>zeraʿ</w:t>
      </w:r>
      <w:r>
        <w:t xml:space="preserve"> </w:t>
      </w:r>
      <w:r>
        <w:t>means “seed” and often denotes offspring or descendants. Like the English word “offspring,” it is grammatically singular in form while capable of referring to a collective line or to an individual descendant. Genesis itself uses it both ways depending on context. The two lines in Genesis 3:15 are therefore best understood first as collective: the serpent has seed, and the woman has seed; ongoing enmity will characterize the conflict. The verse cannot be reduced to an ordinary human dislike of snakes, becaus</w:t>
      </w:r>
      <w:r>
        <w:t>e the conflict is framed as God’s sentence on the deceiver and moves toward a crushing blow to the head.</w:t>
      </w:r>
    </w:p>
    <w:p w14:paraId="155E3152" w14:textId="77777777" w:rsidR="00B64539" w:rsidRDefault="007C5DB2">
      <w:pPr>
        <w:pStyle w:val="BodyText"/>
      </w:pPr>
      <w:r>
        <w:t xml:space="preserve">At the same time, the final pronouns focus the conflict. In the Hebrew text, “he” will bruise or crush the serpent’s head, while the serpent will bruise his heel. The same verb is used for both strikes, so translators should not make the verb itself carry a difference between “crush” and “bruise” beyond the body parts involved. A head wound and a heel wound are not equal in their implied outcome. The verse permits, and its story invites, the hope that the collective line will be represented in a particular </w:t>
      </w:r>
      <w:r>
        <w:t>victorious offspring. But Genesis 3 alone does not identify that individual as the Messiah by name.</w:t>
      </w:r>
    </w:p>
    <w:p w14:paraId="5996D14F" w14:textId="77777777" w:rsidR="00B64539" w:rsidRDefault="007C5DB2">
      <w:pPr>
        <w:pStyle w:val="BodyText"/>
      </w:pPr>
      <w:r>
        <w:t>This distinction helps us avoid two errors. Some readings treat the verse as only a naturalistic explanation of hostility between humans and snakes. That fails to account for the serpent’s role as a moral deceiver, the judicial context, and the canonical identification of the ancient serpent with Satan. Other readings make Eve and Adam hear the entire finished Christological gospel in terms supplied only centuries later. The promise is truly good news, but it is good news in seed form.</w:t>
      </w:r>
    </w:p>
    <w:p w14:paraId="09E89839" w14:textId="77777777" w:rsidR="00B64539" w:rsidRDefault="007C5DB2">
      <w:pPr>
        <w:pStyle w:val="BodyText"/>
      </w:pPr>
      <w:r>
        <w:t>The rest of Genesis begins to narrow the question. Eve’s first son cannot be the decisive answer, as Genesis 4 soon proves. Seth’s line is preserved, Noah is spared, Shem is blessed, and finally the promise will be attached to Abraham’s offspring. This narrative narrowing is stronger evidence for a particular bearer than an isolated word study. The Old Testament’s royal and prophetic promises will later concentrate hope in a coming Davidic king and servant. By the time of the New Testament, an explicitly me</w:t>
      </w:r>
      <w:r>
        <w:t>ssianic reading is not a devotional guess; it is canonically warranted.</w:t>
      </w:r>
    </w:p>
    <w:p w14:paraId="3B2471FD" w14:textId="77777777" w:rsidR="00B64539" w:rsidRDefault="007C5DB2">
      <w:pPr>
        <w:pStyle w:val="BodyText"/>
      </w:pPr>
      <w:r>
        <w:t xml:space="preserve">Paul’s use of Abraham’s “seed” in Galatians 3:16 concerns Genesis’s promises to Abraham, not Genesis 3:15 directly. He argues that the promise spoken to Abraham’s seed reaches its climactic referent in Christ. His argument does not mean that every occurrence of </w:t>
      </w:r>
      <w:r>
        <w:rPr>
          <w:i/>
          <w:iCs/>
        </w:rPr>
        <w:t>zeraʿ</w:t>
      </w:r>
      <w:r>
        <w:t xml:space="preserve"> </w:t>
      </w:r>
      <w:r>
        <w:t>must be grammatically singular. It reveals the divinely intended movement by which the covenant promise reaches one representative offspring. Romans 16:20 gives another explicit canonical echo: “the God of peace will soon crush Satan under your feet.” The church participates in a victory God accomplishes, and the language unmistakably recalls the serpent’s defeat. Revelation 12 portrays a dragon opposing a woman and her offspring, while Revelation 20 names the dragon as the ancient serpent, the devil and Sa</w:t>
      </w:r>
      <w:r>
        <w:t>tan. These later texts do not erase the historical meaning of Genesis 3:15; they disclose the full depth of the conflict to which Genesis had pointed.</w:t>
      </w:r>
    </w:p>
    <w:p w14:paraId="0035C1FE" w14:textId="77777777" w:rsidR="00B64539" w:rsidRDefault="007C5DB2">
      <w:pPr>
        <w:pStyle w:val="BodyText"/>
      </w:pPr>
      <w:r>
        <w:t>The promise is also Trinitarian in its eventual fulfillment. The Father sends the Son into the world to destroy the works of the devil; the Son shares flesh and blood so that through death He might render powerless the one who had the power of death; and the Spirit applies Christ’s victory to His people (John 3:16–17; Heb. 2:14–15; 1 John 3:8). None of that is stated in Genesis 3. But Genesis has already supplied the indispensable categories: a deceiving enemy, a guilty humanity, a promised offspring, wound</w:t>
      </w:r>
      <w:r>
        <w:t>ed victory, and a God who judges while preserving hope.</w:t>
      </w:r>
    </w:p>
    <w:p w14:paraId="295FE0E7" w14:textId="77777777" w:rsidR="00B64539" w:rsidRDefault="007C5DB2">
      <w:pPr>
        <w:pStyle w:val="Heading2"/>
      </w:pPr>
      <w:bookmarkStart w:id="26" w:name="cain-abel-and-exile-intensified"/>
      <w:bookmarkEnd w:id="25"/>
      <w:r>
        <w:t>Cain, Abel, and Exile Intensified</w:t>
      </w:r>
    </w:p>
    <w:p w14:paraId="5E43B72A" w14:textId="77777777" w:rsidR="00B64539" w:rsidRDefault="007C5DB2">
      <w:pPr>
        <w:pStyle w:val="FirstParagraph"/>
      </w:pPr>
      <w:r>
        <w:t>Genesis 4 shows that expulsion from Eden has not removed the human problem. Adam knows Eve, and she bears Cain. Her exclamation at his birth is difficult to translate precisely, but it expresses gratitude to the Lord (Gen. 4:1). A second son, Abel, becomes a keeper of flocks, while Cain becomes a cultivator of the ground. The occupations recall the original human mandate. The difference between the brothers is not urban against rural or shepherd against farmer. Both bring an offering to the Lord.</w:t>
      </w:r>
    </w:p>
    <w:p w14:paraId="66D6A5CA" w14:textId="77777777" w:rsidR="00B64539" w:rsidRDefault="007C5DB2">
      <w:pPr>
        <w:pStyle w:val="BodyText"/>
      </w:pPr>
      <w:r>
        <w:t>Cain brings some of the fruit of the ground. Abel brings from the firstborn of his flock and from their fat portions. The Lord has regard for Abel and his offering, but not for Cain and his offering (Gen. 4:3–5). Genesis does not explicitly explain the full reason for this distinction. It does not say that God rejects Cain because grain offerings are inherently unacceptable; later Mosaic worship includes them. Nor does it plainly say that Abel’s offering is accepted because blood is always required. Hebrews</w:t>
      </w:r>
      <w:r>
        <w:t xml:space="preserve"> supplies an important later interpretation: by faith Abel offered a better sacrifice than Cain and received testimony that he was righteous (Heb. 11:4). The contrast is therefore ultimately spiritual and moral, involving the worshiper’s faith, while Abel’s firstborn offering also signals costly trust.</w:t>
      </w:r>
    </w:p>
    <w:p w14:paraId="53A326ED" w14:textId="77777777" w:rsidR="00B64539" w:rsidRDefault="007C5DB2">
      <w:pPr>
        <w:pStyle w:val="BodyText"/>
      </w:pPr>
      <w:r>
        <w:t>God graciously confronts Cain before his violence. “Sin is lying at the door; and its desire is for you, but you must rule over it” (Gen. 4:7, LSB). The wording develops the warning against disordered desire. Sin is personified as a predator crouching at the threshold, desiring mastery. Cain is summoned to resist it. He does not. He speaks with Abel in the field and kills his brother.</w:t>
      </w:r>
    </w:p>
    <w:p w14:paraId="35192532" w14:textId="77777777" w:rsidR="00B64539" w:rsidRDefault="007C5DB2">
      <w:pPr>
        <w:pStyle w:val="BodyText"/>
      </w:pPr>
      <w:r>
        <w:t>The first death after Eden is murder, and it is fratricide. The earth, already cursed in Adam’s case, receives Abel’s blood. God asks Cain, “Where is Abel your brother?” The question recalls “Where are you?” in Genesis 3 and again draws the guilty person toward confession. Cain’s answer, “Am I my brother’s keeper?” is a defiant repudiation of the human vocation. The word “keeper” is striking beside Adam’s calling to keep the garden. The one appointed to guard life instead destroys it, then denies responsibi</w:t>
      </w:r>
      <w:r>
        <w:t>lity for his brother (Gen. 4:8–10).</w:t>
      </w:r>
    </w:p>
    <w:p w14:paraId="20B4B380" w14:textId="77777777" w:rsidR="00B64539" w:rsidRDefault="007C5DB2">
      <w:pPr>
        <w:pStyle w:val="BodyText"/>
      </w:pPr>
      <w:r>
        <w:t>God says Abel’s blood cries out from the ground. Later Scripture will remember Abel as righteous and will contrast his blood with the better word spoken by the blood of Jesus (Matt. 23:35; Heb. 12:24). The comparison does not turn Abel into an atoning savior. Abel is a righteous sufferer whose death testifies that the world’s violence stands before God. Christ is the righteous one whose sacrificial death speaks forgiveness and establishes the new covenant. The canonical connection is real because the New Te</w:t>
      </w:r>
      <w:r>
        <w:t>stament makes it; the difference is even more important.</w:t>
      </w:r>
    </w:p>
    <w:p w14:paraId="4F570227" w14:textId="77777777" w:rsidR="00B64539" w:rsidRDefault="007C5DB2">
      <w:pPr>
        <w:pStyle w:val="BodyText"/>
      </w:pPr>
      <w:r>
        <w:t>Cain is cursed from the ground and becomes a fugitive and wanderer. His exile intensifies Adam’s. Adam is sent from a garden to work the ground; Cain is driven from the ground’s productive security and from the Lord’s face in a particular judicial sense (Gen. 4:11–14). Yet God places a sign for Cain so that no one who finds him will kill him. Judgment and restraint again stand together. Cain goes out “from the presence of Yahweh” and settles east of Eden in the land of Nod (Gen. 4:16). His descendants build</w:t>
      </w:r>
      <w:r>
        <w:t xml:space="preserve"> a city, develop livestock, music, and metalwork. Genesis does not condemn city-making, artistry, or technology as such. The point is that cultural development in a fallen world can proceed alongside deepening rebellion.</w:t>
      </w:r>
    </w:p>
    <w:p w14:paraId="57FA650A" w14:textId="77777777" w:rsidR="00B64539" w:rsidRDefault="007C5DB2">
      <w:pPr>
        <w:pStyle w:val="BodyText"/>
      </w:pPr>
      <w:r>
        <w:t>Lamech’s song exposes that deepening. He boasts to his wives that he has killed a man for wounding him and claims vengeance seventy-sevenfold (Gen. 4:23–24). Where God had placed a protective limit around Cain, Lamech magnifies retaliation into proud self-defense. The line of Cain displays the multiplication of human capacity without the healing of human desire. Civilization advances, but violence advances with it.</w:t>
      </w:r>
    </w:p>
    <w:p w14:paraId="3C03066D" w14:textId="77777777" w:rsidR="00B64539" w:rsidRDefault="007C5DB2">
      <w:pPr>
        <w:pStyle w:val="Heading2"/>
      </w:pPr>
      <w:bookmarkStart w:id="27" w:name="X07dacd380034c7883ab39429029fdbd285a30cf"/>
      <w:bookmarkEnd w:id="26"/>
      <w:r>
        <w:t>A Preserved Line, a Corrupt World, and the Waters of De-Creation</w:t>
      </w:r>
    </w:p>
    <w:p w14:paraId="5B1A5C9C" w14:textId="77777777" w:rsidR="00B64539" w:rsidRDefault="007C5DB2">
      <w:pPr>
        <w:pStyle w:val="FirstParagraph"/>
      </w:pPr>
      <w:r>
        <w:t>Genesis 4 does not end in Cain’s line. Eve bears Seth and says that God has appointed another seed in place of Abel, whom Cain killed (Gen. 4:25). The word “seed” should not be treated as a proof that Seth himself is the final promised deliverer. It does, however, mark the preservation of the human line through which hope continues. In Seth’s days people begin to call upon the name of the Lord (Gen. 4:26). The brief notice contrasts public worship with the self-exalting culture just described.</w:t>
      </w:r>
    </w:p>
    <w:p w14:paraId="1D5FC4C9" w14:textId="77777777" w:rsidR="00B64539" w:rsidRDefault="007C5DB2">
      <w:pPr>
        <w:pStyle w:val="BodyText"/>
      </w:pPr>
      <w:r>
        <w:t>Genesis 5 traces Adam’s line through Seth to Noah. The genealogy begins by echoing creation: God made man in His likeness, created them male and female, blessed them, and named them man (Gen. 5:1–2). The repetition matters. The fall has not erased humanity’s creaturely identity or God’s original purpose. Yet the genealogy’s rhythm, “and he died,” tolls the sentence of Genesis 2:17 across generations. Long life does not overcome death. Enoch’s exceptional walk with God and God’s taking of him provide a small</w:t>
      </w:r>
      <w:r>
        <w:t xml:space="preserve"> sign that death does not have the last word, but the narrative does not explain the event in a way that permits elaborate speculation (Gen. 5:21–24).</w:t>
      </w:r>
    </w:p>
    <w:p w14:paraId="7E0D0D03" w14:textId="77777777" w:rsidR="00B64539" w:rsidRDefault="007C5DB2">
      <w:pPr>
        <w:pStyle w:val="BodyText"/>
      </w:pPr>
      <w:r>
        <w:t xml:space="preserve">The phrase “sons of God” and “daughters of men” at the opening of Genesis 6 has produced major disagreement. Some understand the sons of God as the godly Sethite line intermarrying with the ungodly line of Cain. Others understand them as angelic beings, noting that “sons of God” can refer to heavenly beings elsewhere in the Old Testament. Still others propose royal tyrants who claimed divine status. The text’s immediate emphasis is not to satisfy curiosity about their identity. It condemns a world in which </w:t>
      </w:r>
      <w:r>
        <w:t>human boundaries are violated, human life is taken, and wickedness becomes pervasive. Readers should acknowledge the uncertainty rather than build a theological system on a disputed phrase.</w:t>
      </w:r>
    </w:p>
    <w:p w14:paraId="55B91C8E" w14:textId="77777777" w:rsidR="00B64539" w:rsidRDefault="007C5DB2">
      <w:pPr>
        <w:pStyle w:val="BodyText"/>
      </w:pPr>
      <w:r>
        <w:t>The Lord sees that the wickedness of man is great on the earth and that every intent of the thoughts of his heart is only evil continually (Gen. 6:5). The language is comprehensive. It does not mean every human act is as evil as it could be, but it declares that sin has penetrated the fountain of human willing and imagining. God’s grief is described in human terms: He is sorry that He made man on the earth, and He is grieved in His heart (Gen. 6:6). This does not mean God discovers an unexpected event or ab</w:t>
      </w:r>
      <w:r>
        <w:t>andons His sovereign purpose. Scripture uses this language to reveal the holy personal opposition of God to evil. The Creator is not indifferent to the ruin of His world.</w:t>
      </w:r>
    </w:p>
    <w:p w14:paraId="39896627" w14:textId="77777777" w:rsidR="00B64539" w:rsidRDefault="007C5DB2">
      <w:pPr>
        <w:pStyle w:val="BodyText"/>
      </w:pPr>
      <w:r>
        <w:t>“Noah found favor in the eyes of Yahweh” (Gen. 6:8). The sequence matters. Noah is later called righteous and blameless in his generation, and he walks with God (Gen. 6:9). But favor comes first in the narrative. The preservation of Noah’s household is not a humanly engineered escape from judgment. It is God’s gracious provision through a man who responds in obedient faith.</w:t>
      </w:r>
    </w:p>
    <w:p w14:paraId="6720B597" w14:textId="77777777" w:rsidR="00B64539" w:rsidRDefault="007C5DB2">
      <w:pPr>
        <w:pStyle w:val="BodyText"/>
      </w:pPr>
      <w:r>
        <w:t>The flood is de-creation. The fountains of the great deep burst open and the windows of heaven are opened; waters that God had separated on the second day return in destructive force (Gen. 7:11; compare 1:6–10). Dry land disappears beneath the waters. The breath of life perishes from the earth outside the ark. The ordered world is not annihilated, but it is undone in judgment. The flood must not be softened into a harmless children’s story. It testifies that God’s patience with human violence is not indiffe</w:t>
      </w:r>
      <w:r>
        <w:t>rence and that creation itself stands under His moral government.</w:t>
      </w:r>
    </w:p>
    <w:p w14:paraId="6CE3505F" w14:textId="77777777" w:rsidR="00B64539" w:rsidRDefault="007C5DB2">
      <w:pPr>
        <w:pStyle w:val="BodyText"/>
      </w:pPr>
      <w:r>
        <w:t>At the same time, the ark is a vessel of preservation. Noah enters with his family and representatives of the land animals, according to God’s command (Gen. 6:18–22; 7:1–3). The word for ark differs from the basket that carried Moses, yet both narratives use a God-provided vessel to preserve life through waters of judgment. That later exodus echo will become clearer in Scripture’s own course. Genesis’s immediate point is that God remembers His creatures. When He makes a wind pass over the earth and the wate</w:t>
      </w:r>
      <w:r>
        <w:t>rs subside, the language recalls the wind or Spirit over the waters in Genesis 1:2 (Gen. 8:1). A new beginning emerges from judgment.</w:t>
      </w:r>
    </w:p>
    <w:p w14:paraId="678F49A4" w14:textId="77777777" w:rsidR="00B64539" w:rsidRDefault="007C5DB2">
      <w:pPr>
        <w:pStyle w:val="Heading2"/>
      </w:pPr>
      <w:bookmarkStart w:id="28" w:name="X10f3e94b19c3b9abd96be64eb431b43765d36d4"/>
      <w:bookmarkEnd w:id="27"/>
      <w:r>
        <w:t>Noah: New Adam, Covenant Keeper, and Fallen Father</w:t>
      </w:r>
    </w:p>
    <w:p w14:paraId="7F08FF9A" w14:textId="77777777" w:rsidR="00B64539" w:rsidRDefault="007C5DB2">
      <w:pPr>
        <w:pStyle w:val="FirstParagraph"/>
      </w:pPr>
      <w:r>
        <w:t>When Noah leaves the ark, God blesses him and his sons with words that deliberately recall Adam: “Be fruitful and multiply, and fill the earth” (Gen. 9:1, LSB; compare 1:28). Noah is a new Adam figure in a real but limited sense. He enters a cleansed world, receives a renewed mandate, and becomes the father of a renewed humanity. The parallel is textual, not speculative. It should not be pressed into identity. Noah does not restore Eden, remove sin, or defeat the serpent.</w:t>
      </w:r>
    </w:p>
    <w:p w14:paraId="1742ADC9" w14:textId="77777777" w:rsidR="00B64539" w:rsidRDefault="007C5DB2">
      <w:pPr>
        <w:pStyle w:val="BodyText"/>
      </w:pPr>
      <w:r>
        <w:t>Before the renewed mandate, Noah builds an altar and offers burnt offerings from the clean animals (Gen. 8:20). Here sacrifice is explicit. The Lord smells the soothing aroma and declares that He will not again curse the ground because of man, even though the intent of man’s heart is evil from youth (Gen. 8:21). The statement is not a declaration that human evil has become small. It is a gracious resolve concerning the stability of the world. Seedtime and harvest, cold and heat, summer and winter, day and n</w:t>
      </w:r>
      <w:r>
        <w:t>ight will continue while the earth remains (Gen. 8:22). God’s mercy provides a dependable stage for the unfolding of redemption.</w:t>
      </w:r>
    </w:p>
    <w:p w14:paraId="7411AECA" w14:textId="77777777" w:rsidR="00B64539" w:rsidRDefault="007C5DB2">
      <w:pPr>
        <w:pStyle w:val="BodyText"/>
      </w:pPr>
      <w:r>
        <w:t>Genesis 9 calls this arrangement a covenant. God establishes His covenant with Noah, his descendants, and every living creature, promising never again to destroy all flesh with a flood (Gen. 9:8–17). This is the first covenant explicitly named in the Bible. It is strikingly broad: humanity, birds, livestock, beasts, and the earth’s regular order are included. The rainbow is the covenant sign. God says He will remember His covenant when the bow appears in the cloud. The sign is not needed to refresh divine m</w:t>
      </w:r>
      <w:r>
        <w:t>emory; it is a revealed pledge that assures creatures of God’s commitment.</w:t>
      </w:r>
    </w:p>
    <w:p w14:paraId="656B731E" w14:textId="77777777" w:rsidR="00B64539" w:rsidRDefault="007C5DB2">
      <w:pPr>
        <w:pStyle w:val="BodyText"/>
      </w:pPr>
      <w:r>
        <w:t>The Noahic covenant advances the creation thread. It does not redeem sinners from guilt or announce the final abolition of judgment. God will later judge the world again, not by a universal flood but by the righteous return of Christ (2 Pet. 3:5–13). Nor does the covenant erase the curse in full. It stabilizes the fallen world in which the redemptive promise will be carried forward. The nations will develop, God will call Abraham, Israel will receive the law, and the Messiah will come because the Creator ha</w:t>
      </w:r>
      <w:r>
        <w:t>s pledged the continuity of the creation order.</w:t>
      </w:r>
    </w:p>
    <w:p w14:paraId="662C29ED" w14:textId="77777777" w:rsidR="00B64539" w:rsidRDefault="007C5DB2">
      <w:pPr>
        <w:pStyle w:val="BodyText"/>
      </w:pPr>
      <w:r>
        <w:t>God also gives laws that protect life. Humans may now eat animals, but they may not consume blood as lifeblood, and God requires an accounting for human blood (Gen. 9:3–6). The reason for the prohibition of murder returns to Genesis 1: humanity is made in God’s image. Even after the fall and flood, the image gives every human life inviolable dignity. The new permission concerning food does not cancel human responsibility toward creatures; it places taking animal life within God’s gift and boundary. The dema</w:t>
      </w:r>
      <w:r>
        <w:t>nd for justice likewise does not authorize personal vengeance like Lamech’s boast. It establishes that murder is an offense against God, whose image the victim bears.</w:t>
      </w:r>
    </w:p>
    <w:p w14:paraId="475155BE" w14:textId="77777777" w:rsidR="00B64539" w:rsidRDefault="007C5DB2">
      <w:pPr>
        <w:pStyle w:val="BodyText"/>
      </w:pPr>
      <w:r>
        <w:t>Noah’s failure follows with painful speed. He plants a vineyard, drinks of its wine, becomes drunk, and lies uncovered in his tent (Gen. 9:20–21). The narrative intentionally recalls Adam: cultivation, fruit, nakedness, shame, and a curse after a failure in a renewed world. The exact offense of Ham is debated. Genesis says he sees his father’s nakedness and tells his brothers, while Shem and Japheth carefully cover Noah without looking (Gen. 9:22–23). Some propose an additional sexual offense based on later</w:t>
      </w:r>
      <w:r>
        <w:t xml:space="preserve"> biblical idioms, but Genesis does not state one. We should not claim certainty beyond the account. What is clear is that Ham dishonors his father, while his brothers act with filial restraint.</w:t>
      </w:r>
    </w:p>
    <w:p w14:paraId="16534267" w14:textId="77777777" w:rsidR="00B64539" w:rsidRDefault="007C5DB2">
      <w:pPr>
        <w:pStyle w:val="BodyText"/>
      </w:pPr>
      <w:r>
        <w:t>Noah’s ensuing words concern Canaan, Ham’s son: Canaan is cursed, while Shem’s God is blessed and Japheth is enlarged (Gen. 9:25–27). The passage has been grotesquely misused to justify racial slavery and ethnic superiority. Such use is contrary to the text. The curse is not pronounced on all Ham’s descendants, much less on any modern racial category; it concerns Canaan within the narrative world that will later confront Israel in the land. Genesis 10 itself records both blessing and diversity among Ham’s d</w:t>
      </w:r>
      <w:r>
        <w:t>escendants. The account gives no warrant for treating one people as inherently cursed.</w:t>
      </w:r>
    </w:p>
    <w:p w14:paraId="13271DDF" w14:textId="77777777" w:rsidR="00B64539" w:rsidRDefault="007C5DB2">
      <w:pPr>
        <w:pStyle w:val="BodyText"/>
      </w:pPr>
      <w:r>
        <w:t>Noah’s fall makes the central point unmistakable. A new environment does not produce a new heart. The flood judges an old violent world, but it does not remove the evil inclination God had named before Noah’s preservation. The new Adam fails as the first Adam failed. The covenant with Noah preserves creation, but it cannot itself bring humanity back to the tree of life. The promised seed is still awaited.</w:t>
      </w:r>
    </w:p>
    <w:p w14:paraId="5EB1AD2E" w14:textId="77777777" w:rsidR="00B64539" w:rsidRDefault="007C5DB2">
      <w:pPr>
        <w:pStyle w:val="Heading2"/>
      </w:pPr>
      <w:bookmarkStart w:id="29" w:name="Xb5267ff03af5a3d02f471bb6748f6f8b561ab1e"/>
      <w:bookmarkEnd w:id="28"/>
      <w:r>
        <w:t>From One Humanity to the Scattered Nations</w:t>
      </w:r>
    </w:p>
    <w:p w14:paraId="614DAE40" w14:textId="77777777" w:rsidR="00B64539" w:rsidRDefault="007C5DB2">
      <w:pPr>
        <w:pStyle w:val="FirstParagraph"/>
      </w:pPr>
      <w:r>
        <w:t>Genesis 10, often called the Table of Nations, is more than a list of unfamiliar names. It traces the descendants of Noah’s sons, Shem, Ham, and Japheth, and repeatedly speaks of clans, languages, lands, and nations (Gen. 10:1–32). The chapter grounds the diversity of the nations in a common human origin. No nation descends from a separate creator or belongs outside God’s providential purpose. Every people is connected to the family preserved through the flood.</w:t>
      </w:r>
    </w:p>
    <w:p w14:paraId="7C22C6B5" w14:textId="77777777" w:rsidR="00B64539" w:rsidRDefault="007C5DB2">
      <w:pPr>
        <w:pStyle w:val="BodyText"/>
      </w:pPr>
      <w:r>
        <w:t>The table also prepares for the call of Abraham. The nations are not a side issue in Scripture, introduced only at the Great Commission. They belong to the earliest post-flood history. God’s purpose for a particular line will never be merely private or tribal. When He later promises Abraham that all the families of the earth will be blessed in him, the reader already knows the families among whom that blessing must spread (Gen. 12:3).</w:t>
      </w:r>
    </w:p>
    <w:p w14:paraId="5D2DF873" w14:textId="77777777" w:rsidR="00B64539" w:rsidRDefault="007C5DB2">
      <w:pPr>
        <w:pStyle w:val="BodyText"/>
      </w:pPr>
      <w:r>
        <w:t>Genesis 11:1–9 tells why the unity of post-flood humanity becomes a scene of judgment. The people have one language and settle in the land of Shinar. They decide to build a city and a tower with its head in the heavens, to make a name for themselves lest they be scattered over the face of the whole earth (Gen. 11:1–4). The problem is not architecture, brickmaking, urban life, or linguistic unity. Earlier Genesis has not condemned cultural skill; God Himself had commanded humanity to fill the earth. The prob</w:t>
      </w:r>
      <w:r>
        <w:t>lem is collective self-exaltation and resistance to God’s mandate. They seek to secure a name by their own project and to prevent the scattering God had intended through fruitfulness.</w:t>
      </w:r>
    </w:p>
    <w:p w14:paraId="47A146CB" w14:textId="77777777" w:rsidR="00B64539" w:rsidRDefault="007C5DB2">
      <w:pPr>
        <w:pStyle w:val="BodyText"/>
      </w:pPr>
      <w:r>
        <w:t>The phrase “tower with its head in the heavens” should not be read as though ancient people imagined they could physically storm God’s dwelling by construction height. In its Mesopotamian setting, the language may evoke a temple tower or ziggurat, a structure associated with city worship. Many interpreters therefore call Babel a counterfeit temple-city: humanity building a center of security, fame, and perhaps access to heaven on its own terms. That reading has real contextual and canonical plausibility, es</w:t>
      </w:r>
      <w:r>
        <w:t>pecially because later Babylon becomes a symbol of arrogant anti-God city power. But Genesis 11 does not explicitly label the tower a temple, and we should state the conclusion as a strong inference rather than direct assertion.</w:t>
      </w:r>
    </w:p>
    <w:p w14:paraId="1125AC9F" w14:textId="77777777" w:rsidR="00B64539" w:rsidRDefault="007C5DB2">
      <w:pPr>
        <w:pStyle w:val="BodyText"/>
      </w:pPr>
      <w:r>
        <w:t>The Lord comes down to see the city and tower. The irony is deliberate. Humanity’s heaven-reaching project must be inspected by the God who descends. God observes that their unified language and purpose will make nothing they purpose impossible for them, not because human achievement threatens divine power, but because unrestrained sinful unity will accelerate rebellion (Gen. 11:5–6). He confuses their language so they cannot understand one another and scatters them over the face of all the earth (Gen. 11:7</w:t>
      </w:r>
      <w:r>
        <w:t>–9).</w:t>
      </w:r>
    </w:p>
    <w:p w14:paraId="6D5BFF30" w14:textId="77777777" w:rsidR="00B64539" w:rsidRDefault="007C5DB2">
      <w:pPr>
        <w:pStyle w:val="BodyText"/>
      </w:pPr>
      <w:r>
        <w:t>Babel is both judgment and providential fulfillment. The people fear scattering, and God scatters them. The command to fill the earth is fulfilled through a judgment upon their refusal. This scattering is a further expression of exile. Eden’s rebels are driven from the garden; Cain becomes a wanderer; Babel’s builders lose the city-centered unity they had sought. Yet God’s dispersal of the nations is not abandonment. The Table of Nations has already placed them within one human family, and the narrative wil</w:t>
      </w:r>
      <w:r>
        <w:t>l immediately begin tracing the line of Shem toward the man through whom the nations will be blessed.</w:t>
      </w:r>
    </w:p>
    <w:p w14:paraId="7D59D3D0" w14:textId="77777777" w:rsidR="00B64539" w:rsidRDefault="007C5DB2">
      <w:pPr>
        <w:pStyle w:val="BodyText"/>
      </w:pPr>
      <w:r>
        <w:t>The relation between Babel and Pentecost should be stated carefully. Acts 2 records people from many nations hearing the apostles declare God’s mighty deeds in their own languages (Acts 2:5–11). That is a clear movement toward the gathering of the nations by the risen Christ through the Spirit. It is not a simple cancellation of linguistic diversity, because the hearers understand their distinct languages rather than being returned to one common tongue. Pentecost therefore begins a redemptive answer to Babe</w:t>
      </w:r>
      <w:r>
        <w:t>l’s alienation and self-exalting division without erasing the good diversity of peoples. The final vision preserves nations in the New Jerusalem, where they walk by the Lamb’s light and bring their glory into God’s city (Rev. 21:24–26).</w:t>
      </w:r>
    </w:p>
    <w:p w14:paraId="7A1FCAAB" w14:textId="77777777" w:rsidR="00B64539" w:rsidRDefault="007C5DB2">
      <w:pPr>
        <w:pStyle w:val="Heading2"/>
      </w:pPr>
      <w:bookmarkStart w:id="30" w:name="where-the-story-now-stands-1"/>
      <w:bookmarkEnd w:id="29"/>
      <w:r>
        <w:t>Where the Story Now Stands</w:t>
      </w:r>
    </w:p>
    <w:p w14:paraId="30AF08EB" w14:textId="77777777" w:rsidR="00B64539" w:rsidRDefault="007C5DB2">
      <w:pPr>
        <w:pStyle w:val="FirstParagraph"/>
      </w:pPr>
      <w:r>
        <w:t>The world east of Eden has disclosed the depth of the human crisis. Adam and the woman trusted the serpent’s distortion rather than God’s generous word. Their sin was covenant treachery against the Creator-King, and it shattered every relation established in creation: fellowship with God became hiding, marriage became marked by conflict, labor became toil, the ground became resistant, and human life became subject to death. The expulsion from the garden was the first exile. Cherubim guarded the way to the t</w:t>
      </w:r>
      <w:r>
        <w:t>ree of life, declaring that no human project can restore the lost presence of God.</w:t>
      </w:r>
    </w:p>
    <w:p w14:paraId="45F5F085" w14:textId="77777777" w:rsidR="00B64539" w:rsidRDefault="007C5DB2">
      <w:pPr>
        <w:pStyle w:val="BodyText"/>
      </w:pPr>
      <w:r>
        <w:t xml:space="preserve">Yet judgment was not God’s final word. He clothed the ashamed pair, preserved their life, and spoke of the woman’s </w:t>
      </w:r>
      <w:r>
        <w:rPr>
          <w:i/>
          <w:iCs/>
        </w:rPr>
        <w:t>zeraʿ</w:t>
      </w:r>
      <w:r>
        <w:t>, her offspring, in conflict with the serpent. Genesis 3:15 gives a genuine promise of victory, though its full messianic meaning has not yet been disclosed. The offspring thread has now become the story’s urgent line of hope: Abel dies, Seth is given, Noah is preserved, and the reader learns to look for a faithful bearer rather than a merely surviving descendant. The sacrifice thread has appeared in Abel’s offering and Noah’s altar. The exile thread has intensified through Cain and then Babel. The presence</w:t>
      </w:r>
      <w:r>
        <w:t xml:space="preserve"> thread is now marked by guarded access, while the temple and priesthood threads remain anticipatory rather than fully instituted.</w:t>
      </w:r>
    </w:p>
    <w:p w14:paraId="0718ED4B" w14:textId="77777777" w:rsidR="00B64539" w:rsidRDefault="007C5DB2">
      <w:pPr>
        <w:pStyle w:val="BodyText"/>
      </w:pPr>
      <w:r>
        <w:t>The flood showed that God judges violence with holy seriousness, even by an undoing of creation’s ordered waters. The Noahic covenant then stabilized the world and included the creatures, seasons, and nations within God’s pledged preservation. Noah’s failure proved that a new beginning in a cleansed environment cannot heal the human heart. The image of God still gives human life its dignity, but fallen image-bearers continue to make names for themselves rather than honor the name of the Lord.</w:t>
      </w:r>
    </w:p>
    <w:p w14:paraId="62541AF4" w14:textId="77777777" w:rsidR="00B64539" w:rsidRDefault="007C5DB2">
      <w:pPr>
        <w:pStyle w:val="BodyText"/>
      </w:pPr>
      <w:r>
        <w:t>At Babel, humanity becomes divided into nations and languages under God’s judgment. The scattering fulfills the command to fill the earth, but it leaves the peoples estranged and waiting. God has not yet named the family through which the serpent-crushing promise will advance. The next stage must answer a question on which the hope of Eden now rests: from among the scattered nations, whom will God call, and how will His blessing reach the whole earth?</w:t>
      </w:r>
    </w:p>
    <w:p w14:paraId="4F9AF222" w14:textId="77777777" w:rsidR="00B64539" w:rsidRDefault="007C5DB2">
      <w:pPr>
        <w:pStyle w:val="Heading1"/>
      </w:pPr>
      <w:bookmarkStart w:id="31" w:name="part-two-the-god-who-makes-promises"/>
      <w:bookmarkEnd w:id="21"/>
      <w:bookmarkEnd w:id="30"/>
      <w:r>
        <w:t>Part Two — The God Who Makes Promises</w:t>
      </w:r>
    </w:p>
    <w:p w14:paraId="0647E6FC" w14:textId="77777777" w:rsidR="00B64539" w:rsidRDefault="007C5DB2">
      <w:pPr>
        <w:pStyle w:val="Heading1"/>
      </w:pPr>
      <w:bookmarkStart w:id="32" w:name="X5682383a2345e7fa67eed44d53d9c71732664ea"/>
      <w:bookmarkEnd w:id="31"/>
      <w:r>
        <w:t>Chapter 3 — Abraham: Promise, Offspring, Land, and Blessing</w:t>
      </w:r>
    </w:p>
    <w:p w14:paraId="0F7502DA" w14:textId="77777777" w:rsidR="00B64539" w:rsidRDefault="007C5DB2">
      <w:pPr>
        <w:pStyle w:val="FirstParagraph"/>
      </w:pPr>
      <w:r>
        <w:rPr>
          <w:i/>
          <w:iCs/>
        </w:rPr>
        <w:t>Genesis 12–50</w:t>
      </w:r>
    </w:p>
    <w:p w14:paraId="16FB2C9B" w14:textId="77777777" w:rsidR="00B64539" w:rsidRDefault="007C5DB2">
      <w:pPr>
        <w:pStyle w:val="BodyText"/>
      </w:pPr>
      <w:r>
        <w:t xml:space="preserve">Babel ends with humanity dispersed, its common speech confused and its self-made city unfinished. The nations remain under the judgment of God, and the promise of an offspring who will defeat the serpent appears no nearer to fulfillment. Genesis does not answer that judgment by reporting a new human achievement. It records God’s free summons to one man from one family in Mesopotamia. The question is now sharply set: How will the Creator restore blessing to a world that has made itself a name in defiance of </w:t>
      </w:r>
      <w:r>
        <w:t>him? The answer begins when God promises to make Abram’s name great.</w:t>
      </w:r>
    </w:p>
    <w:p w14:paraId="3CEAEDC2" w14:textId="77777777" w:rsidR="00B64539" w:rsidRDefault="007C5DB2">
      <w:pPr>
        <w:pStyle w:val="BodyText"/>
      </w:pPr>
      <w:r>
        <w:t>Abram is neither presented as a moral exception nor as the founder of a merely private religion. Later Scripture remembers that his family served other gods beyond the River before the Lord took Abraham (Josh. 24:2–3). Genesis itself directs our attention away from Abram’s qualifications and toward the God who speaks, leads, binds himself by promise, and keeps that promise through a long and troubled family history. The story of redemption narrows without becoming narrow. God chooses one man and his offspri</w:t>
      </w:r>
      <w:r>
        <w:t>ng precisely so that blessing may reach the families scattered from Babel.</w:t>
      </w:r>
    </w:p>
    <w:p w14:paraId="1BAFEED7" w14:textId="77777777" w:rsidR="00B64539" w:rsidRDefault="007C5DB2">
      <w:pPr>
        <w:pStyle w:val="Heading2"/>
      </w:pPr>
      <w:bookmarkStart w:id="33" w:name="a-promise-for-the-families-of-the-earth"/>
      <w:r>
        <w:t>A Promise for the Families of the Earth</w:t>
      </w:r>
    </w:p>
    <w:p w14:paraId="476A6CE5" w14:textId="77777777" w:rsidR="00B64539" w:rsidRDefault="007C5DB2">
      <w:pPr>
        <w:pStyle w:val="FirstParagraph"/>
      </w:pPr>
      <w:r>
        <w:t>Genesis 12:1–3 is a hinge in the book of Genesis and in the Old Testament’s developing story. The Lord commands Abram to leave his land, his relatives, and his father’s house for a land that God will show him. The call is costly because it requires Abram to leave the ordinary sources of identity, security, and inheritance. Yet its weight rests on the promises that follow. God will make Abram a great nation, bless him, make his name great, and make him a blessing. Those who bless him will be blessed; the one</w:t>
      </w:r>
      <w:r>
        <w:t xml:space="preserve"> who dishonors him will be treated under God’s judgment. Finally, all the families of the earth will be blessed in him (Gen. 12:1–3).</w:t>
      </w:r>
    </w:p>
    <w:p w14:paraId="58E06F45" w14:textId="77777777" w:rsidR="00B64539" w:rsidRDefault="007C5DB2">
      <w:pPr>
        <w:pStyle w:val="BodyText"/>
      </w:pPr>
      <w:r>
        <w:t>The wording deliberately answers the world of Genesis 3–11. After the fall, the ground is cursed and death spreads. Cain goes away from the Lord’s presence. The flood brings judgment on a violent earth, and Noah’s family, though preserved, proves unable to reverse the human condition. At Babel, the nations seek to make a name for themselves and are scattered. Against that background, God promises to make Abram’s name great, to make from him a nation, and to bring blessing to all the families of the earth. T</w:t>
      </w:r>
      <w:r>
        <w:t>he answer to dispersion is not human uniformity enforced by a tower. It is divine blessing that will reach the dispersed peoples through God’s chosen line.</w:t>
      </w:r>
    </w:p>
    <w:p w14:paraId="3519A15A" w14:textId="77777777" w:rsidR="00B64539" w:rsidRDefault="007C5DB2">
      <w:pPr>
        <w:pStyle w:val="BodyText"/>
      </w:pPr>
      <w:r>
        <w:t>Several promises are joined together here. They cannot be pulled apart without loss. There is a people: Abram will become a great nation. There is a place: he is summoned toward a land God will show him. There is blessing, not only for Abram but through him for the families of the earth. There is also an implied royal dimension. A great name and a people under God’s favor prepare the way for the kingdom thread, though Genesis 12 does not yet announce a king from Abram. The later expansion of the promise wil</w:t>
      </w:r>
      <w:r>
        <w:t>l do so. The promise also carries forward the offspring thread. A great nation requires descendants, and Abram has none.</w:t>
      </w:r>
    </w:p>
    <w:p w14:paraId="334FDA21" w14:textId="77777777" w:rsidR="00B64539" w:rsidRDefault="007C5DB2">
      <w:pPr>
        <w:pStyle w:val="BodyText"/>
      </w:pPr>
      <w:r>
        <w:t>The grammar of the last clause has been discussed, but the narrative’s broad purpose is clear. Whether one emphasizes that the nations will find blessing in Abram or that they will invoke blessing by reference to him, Genesis returns repeatedly to God’s intention to bless the nations through Abraham’s offspring (Gen. 18:18; 22:18; 26:4; 28:14). The choice of Abraham is therefore an election for a mission. It does not make the nations irrelevant. It places their good inside the purpose of the particular cove</w:t>
      </w:r>
      <w:r>
        <w:t>nantal history that now begins.</w:t>
      </w:r>
    </w:p>
    <w:p w14:paraId="196FF510" w14:textId="77777777" w:rsidR="00B64539" w:rsidRDefault="007C5DB2">
      <w:pPr>
        <w:pStyle w:val="BodyText"/>
      </w:pPr>
      <w:r>
        <w:t>Abram goes as the Lord tells him. He enters Canaan and arrives at Shechem, where the Lord appears and promises, in words that Genesis presents as direct speech, “To your seed I will give this land” (Gen. 12:7, LSB). Abram builds an altar. He later builds another between Bethel and Ai and calls upon the name of the Lord (Gen. 12:8). These acts do not establish a priesthood or temple, but they mark a movement toward worship in the land promised by God. The man who left his old place begins to live as a sojour</w:t>
      </w:r>
      <w:r>
        <w:t>ner before the God whose presence and gift alone can give a place its meaning.</w:t>
      </w:r>
    </w:p>
    <w:p w14:paraId="77192ED1" w14:textId="77777777" w:rsidR="00B64539" w:rsidRDefault="007C5DB2">
      <w:pPr>
        <w:pStyle w:val="BodyText"/>
      </w:pPr>
      <w:r>
        <w:t>The first scenes also refuse sentimental treatment of Abram. Famine drives him to Egypt. Fear causes him to misrepresent Sarai as his sister, placing her and the promise in danger (Gen. 12:10–20). The Lord intervenes to preserve Sarai and sends Abram away with his household. The episode establishes a recurring pattern: the promised family will be vulnerable, and its head will often act badly; nevertheless, God’s fidelity will not be defeated by human fear. It also gives an early, limited anticipation of a l</w:t>
      </w:r>
      <w:r>
        <w:t>ater movement into and out of Egypt. Genesis itself does not call Abram’s departure an exodus. The resemblance should not be made into more than the text warrants. Still, Egypt has already become a place where the promise is threatened and from which God delivers the chosen family.</w:t>
      </w:r>
    </w:p>
    <w:p w14:paraId="1C25F71F" w14:textId="77777777" w:rsidR="00B64539" w:rsidRDefault="007C5DB2">
      <w:pPr>
        <w:pStyle w:val="BodyText"/>
      </w:pPr>
      <w:r>
        <w:t>The separation from Lot confirms that Abram’s inheritance depends on the Lord, not on grasping. Abram permits Lot to choose the more attractive region. Lot chooses the Jordan valley and moves toward Sodom. Then the Lord tells Abram to look in every direction and promises the land to him and his seed, making his seed like the dust of the earth beyond counting (Gen. 13:14–17). Abram receives this word while he possesses no field of his own. He pitches his tent by the oaks of Mamre at Hebron and builds an alta</w:t>
      </w:r>
      <w:r>
        <w:t>r there (Gen. 13:18). The land is promised, but the patriarch lives in it as a resident alien. That tension will remain central to the biblical account.</w:t>
      </w:r>
    </w:p>
    <w:p w14:paraId="77862904" w14:textId="77777777" w:rsidR="00B64539" w:rsidRDefault="007C5DB2">
      <w:pPr>
        <w:pStyle w:val="Heading2"/>
      </w:pPr>
      <w:bookmarkStart w:id="34" w:name="X91a08ded969b6db3b1bc234af876fca65bd8cd0"/>
      <w:bookmarkEnd w:id="33"/>
      <w:r>
        <w:t>A Priest-King and the God Who Gives Victory</w:t>
      </w:r>
    </w:p>
    <w:p w14:paraId="70E0669A" w14:textId="77777777" w:rsidR="00B64539" w:rsidRDefault="007C5DB2">
      <w:pPr>
        <w:pStyle w:val="FirstParagraph"/>
      </w:pPr>
      <w:r>
        <w:t>Genesis 14 interrupts the domestic story with war among kings. Lot is captured in the conflict, and Abram pursues the invaders with his trained men, rescues Lot, and recovers the people and possessions. The victory is not narrated as a celebration of Abram’s military genius. When Melchizedek, king of Salem and priest of God Most High, brings out bread and wine, he blesses Abram and blesses God Most High, “Possessor of heaven and earth,” who delivered Abram’s enemies into his hand (Gen. 14:18–20). Abram give</w:t>
      </w:r>
      <w:r>
        <w:t>s him a tenth of everything.</w:t>
      </w:r>
    </w:p>
    <w:p w14:paraId="6BCD0E5D" w14:textId="77777777" w:rsidR="00B64539" w:rsidRDefault="007C5DB2">
      <w:pPr>
        <w:pStyle w:val="BodyText"/>
      </w:pPr>
      <w:r>
        <w:t xml:space="preserve">The passage gives real data, but not an explanation of all its later significance. Melchizedek is both king of Salem and priest of God Most High. His blessing identifies Abram’s God with the universal Creator and possessor of heaven and earth. That identification matters in a narrative about a particular family. The God who promises Canaan to Abram is not a local deity competing for territory. He is Lord of all peoples, lands, and kings. Abram refuses the king of Sodom’s offer of wealth lest Sodom claim to </w:t>
      </w:r>
      <w:r>
        <w:t>have made Abram rich. He swears by the Lord, God Most High, possessor of heaven and earth (Gen. 14:22–23). Blessing and victory come from God, not from a corrupt city’s patronage.</w:t>
      </w:r>
    </w:p>
    <w:p w14:paraId="34ACFFB2" w14:textId="77777777" w:rsidR="00B64539" w:rsidRDefault="007C5DB2">
      <w:pPr>
        <w:pStyle w:val="BodyText"/>
      </w:pPr>
      <w:r>
        <w:t>Many readers have seen in Melchizedek an anticipation of a royal priesthood. That is a fair canonical observation because Psalm 110 later speaks of a king who is a priest forever according to the order of Melchizedek, and Hebrews develops that psalm at length in relation to Christ. Genesis 14 itself does not identify Melchizedek with the Messiah, explain a priestly order, or tell us that he is a supernatural being. The text calls him a human king-priest and gives no genealogy because it has no interest ther</w:t>
      </w:r>
      <w:r>
        <w:t>e. The later canonical development is explicit and should be received; it should not be projected back as though Abraham knew all that Hebrews later teaches. At this point, the narrative supplies a striking precedent: the father of the promised people is blessed by a priest of the Creator who is also a king.</w:t>
      </w:r>
    </w:p>
    <w:p w14:paraId="6BDA1785" w14:textId="77777777" w:rsidR="00B64539" w:rsidRDefault="007C5DB2">
      <w:pPr>
        <w:pStyle w:val="BodyText"/>
      </w:pPr>
      <w:r>
        <w:t>The scene also advances the kingdom and priesthood threads without dissolving them into each other. Abram receives a promise but is not yet king of a nation. He worships and offers sacrifices, but he is not appointed as a Levitical priest; that institution does not yet exist. Melchizedek’s brief appearance demonstrates that God’s rule and worship cannot be confined to Abram’s household, even while God’s covenant purpose is focused there. The canon will later explain how the promised royal line and an enduri</w:t>
      </w:r>
      <w:r>
        <w:t>ng priesthood meet in the Christ. Genesis has planted the datum, not yet supplied the full harvest.</w:t>
      </w:r>
    </w:p>
    <w:p w14:paraId="28C52A93" w14:textId="77777777" w:rsidR="00B64539" w:rsidRDefault="007C5DB2">
      <w:pPr>
        <w:pStyle w:val="Heading2"/>
      </w:pPr>
      <w:bookmarkStart w:id="35" w:name="X53c7d98ca3b235f52fce00b320aaf14de104d59"/>
      <w:bookmarkEnd w:id="34"/>
      <w:r>
        <w:t>Faith, Righteousness, and the Covenant of Promise</w:t>
      </w:r>
    </w:p>
    <w:p w14:paraId="2EFF1A8D" w14:textId="77777777" w:rsidR="00B64539" w:rsidRDefault="007C5DB2">
      <w:pPr>
        <w:pStyle w:val="FirstParagraph"/>
      </w:pPr>
      <w:r>
        <w:t>The greatest apparent weakness in the promise is now unavoidable. Abram has received word of land and innumerable descendants, yet he remains childless. In Genesis 15 he protests before the Lord that a servant in his house appears to be his heir. God brings him outside and directs him to count the stars, if he can count them, then declares that his seed will be so. Abram believes the Lord, and the Lord reckons it to him as righteousness (Gen. 15:1–6).</w:t>
      </w:r>
    </w:p>
    <w:p w14:paraId="0BAA6233" w14:textId="77777777" w:rsidR="00B64539" w:rsidRDefault="007C5DB2">
      <w:pPr>
        <w:pStyle w:val="BodyText"/>
      </w:pPr>
      <w:r>
        <w:t xml:space="preserve">Genesis states this before the covenant ceremony and before circumcision. Abram’s right standing is not presented as wages earned by achievement. It is reckoned in connection with his believing response to God’s word. His faith is not bare optimism. He entrusts himself to the God who has spoken a promise that ordinary circumstances make impossible. In the immediate context, the promise particularly concerns offspring, but it belongs to the whole word God has given: God will be Abram’s shield, will give him </w:t>
      </w:r>
      <w:r>
        <w:t>a seed, and will give the land (Gen. 15:1, 7).</w:t>
      </w:r>
    </w:p>
    <w:p w14:paraId="2286033D" w14:textId="77777777" w:rsidR="00B64539" w:rsidRDefault="007C5DB2">
      <w:pPr>
        <w:pStyle w:val="BodyText"/>
      </w:pPr>
      <w:r>
        <w:t>Paul later treats this sentence as decisive for the doctrine of justification by faith. Romans 4 argues that Abraham was reckoned righteous before he received circumcision, so he can be father of uncircumcised believers who share his faith as well as father of the circumcised who walk in that faith (Rom. 4:9–12). Galatians 3 likewise contrasts reliance on works of law with the faith through which Abraham received the promised blessing (Gal. 3:6–9). These apostolic uses do not replace Genesis 15 with a diffe</w:t>
      </w:r>
      <w:r>
        <w:t>rent question. They draw out the logic already present: God justifies the ungodly not by a ritual boundary marker or human achievement, but through faith in his promise. Yet Paul writes with the death and resurrection of Christ now revealed. Abraham did not know the full historical shape of the gospel that Paul proclaims. He believed the God of promise; Christians believe in the God who raised Jesus our Lord from the dead (Rom. 4:23–25). The continuity is real, and progressive revelation preserves the diffe</w:t>
      </w:r>
      <w:r>
        <w:t>rence in clarity.</w:t>
      </w:r>
    </w:p>
    <w:p w14:paraId="0A37044B" w14:textId="77777777" w:rsidR="00B64539" w:rsidRDefault="007C5DB2">
      <w:pPr>
        <w:pStyle w:val="BodyText"/>
      </w:pPr>
      <w:r>
        <w:t>God then confirms his land promise through a solemn covenant-making rite. Abram brings specified animals, cuts them in two, and lays the pieces opposite each other. At sunset, a deep sleep and dreadful darkness fall upon him. The Lord reveals that Abram’s seed will be afflicted in a land not theirs for four hundred years, but that God will judge the nation they serve and bring them out with great possessions (Gen. 15:12–16). The promise is not a path around suffering. The future nation will enter bondage be</w:t>
      </w:r>
      <w:r>
        <w:t>fore it receives the land.</w:t>
      </w:r>
    </w:p>
    <w:p w14:paraId="7BAC6F82" w14:textId="77777777" w:rsidR="00B64539" w:rsidRDefault="007C5DB2">
      <w:pPr>
        <w:pStyle w:val="BodyText"/>
      </w:pPr>
      <w:r>
        <w:t>When darkness has come, a smoking oven and a flaming torch pass between the pieces. The Lord makes covenant with Abram and defines the promised territory in expansive terms, from the river of Egypt to the great river Euphrates, naming the peoples then in the land (Gen. 15:17–21). In ancient covenant rites, passing between divided animals could invoke a curse upon the party who broke the pledge. Jeremiah 34:18–20 shows such a covenantal use among Israel. Genesis 15 does not interpret every feature of Abram’s</w:t>
      </w:r>
      <w:r>
        <w:t xml:space="preserve"> vision in those terms, but the rite plainly provides a grave, public form for God’s promise. Most significantly, Abram does not pass between the pieces. God alone appears in the symbols of fire and smoke and passes through them.</w:t>
      </w:r>
    </w:p>
    <w:p w14:paraId="213ECC42" w14:textId="77777777" w:rsidR="00B64539" w:rsidRDefault="007C5DB2">
      <w:pPr>
        <w:pStyle w:val="BodyText"/>
      </w:pPr>
      <w:r>
        <w:t>Many interpreters therefore understand the ceremony as God’s unilateral self-commitment to fulfill the promises he has made. That conclusion has strong narrative support. God has just declared what he will do, and the visible signs move while Abram lies in helpless darkness. The text does not say that Abraham’s obedience will never matter, nor does it eliminate later covenant obligations. Genesis itself will command Abraham to walk before God and be blameless (Gen. 17:1). But Genesis 15 establishes that the</w:t>
      </w:r>
      <w:r>
        <w:t xml:space="preserve"> covenant’s ultimate continuance rests first on God’s pledged faithfulness, not on the strength of an aging man without an heir. The God who judges sin binds himself to bring his promise forward through history.</w:t>
      </w:r>
    </w:p>
    <w:p w14:paraId="012EC78A" w14:textId="77777777" w:rsidR="00B64539" w:rsidRDefault="007C5DB2">
      <w:pPr>
        <w:pStyle w:val="BodyText"/>
      </w:pPr>
      <w:r>
        <w:t>The dark prophecy is also an early bridge from Abraham to Exodus. The future oppression in a foreign land will not be evidence that the covenant has failed. It is named inside the covenant revelation. God will judge the oppressor, bring out Abram’s descendants, and only afterward give them the land. The timing of the land’s conquest is connected to the iniquity of the Amorites not yet being complete (Gen. 15:16). This guards against treating land as a bare ethnic possession. The Judge of all the earth gives</w:t>
      </w:r>
      <w:r>
        <w:t xml:space="preserve"> and removes nations according to his righteous purposes.</w:t>
      </w:r>
    </w:p>
    <w:p w14:paraId="7AA99826" w14:textId="77777777" w:rsidR="00B64539" w:rsidRDefault="007C5DB2">
      <w:pPr>
        <w:pStyle w:val="Heading2"/>
      </w:pPr>
      <w:bookmarkStart w:id="36" w:name="X49158ca027b42bb4370f50a89017f4948495c6d"/>
      <w:bookmarkEnd w:id="35"/>
      <w:r>
        <w:t>The Covenant Sign, the Promised Son, and Many Nations</w:t>
      </w:r>
    </w:p>
    <w:p w14:paraId="573EF1A6" w14:textId="77777777" w:rsidR="00B64539" w:rsidRDefault="007C5DB2">
      <w:pPr>
        <w:pStyle w:val="FirstParagraph"/>
      </w:pPr>
      <w:r>
        <w:t>Genesis 16 brings the promise under another kind of pressure. Sarai, still barren, gives Hagar to Abram according to a custom of the time. Ishmael is born, and Abram has a son. The chapter exposes the misery created when the household seeks its own solution: contempt, harshness, flight, and conflict mark the arrangement. God sees Hagar in her affliction and promises concerning Ishmael, whose name means that the Lord has heard (Gen. 16:7–13). The mercy is important. Ishmael is not outside God’s providence or</w:t>
      </w:r>
      <w:r>
        <w:t xml:space="preserve"> kindness. Yet Genesis distinguishes him from the child through whom the covenant line will continue.</w:t>
      </w:r>
    </w:p>
    <w:p w14:paraId="24C95ED3" w14:textId="77777777" w:rsidR="00B64539" w:rsidRDefault="007C5DB2">
      <w:pPr>
        <w:pStyle w:val="BodyText"/>
      </w:pPr>
      <w:r>
        <w:t xml:space="preserve">When Abram is ninety-nine, God appears again and identifies himself as God Almighty, </w:t>
      </w:r>
      <w:r>
        <w:rPr>
          <w:i/>
          <w:iCs/>
        </w:rPr>
        <w:t>El Shaddai</w:t>
      </w:r>
      <w:r>
        <w:t xml:space="preserve"> (Gen. 17:1). The title is not explained by an etymology in the chapter; it should be received as the name by which God calls Abraham to live before him. God commands, “Walk before Me and be blameless” (Gen. 17:1, LSB). Grace does not make faithfulness irrelevant. It establishes a people called to a whole-hearted life before their covenant Lord.</w:t>
      </w:r>
    </w:p>
    <w:p w14:paraId="5C477F3F" w14:textId="77777777" w:rsidR="00B64539" w:rsidRDefault="007C5DB2">
      <w:pPr>
        <w:pStyle w:val="BodyText"/>
      </w:pPr>
      <w:r>
        <w:t xml:space="preserve">Abram becomes Abraham, and Sarai becomes Sarah. The names signify the enlarged scope of the promise. Abraham will be father of a multitude of nations; kings will come from him. God will establish his covenant with Abraham and his seed after him throughout their generations, promising to be God to them and to give them the land of their sojournings, all the land of Canaan, for an everlasting possession (Gen. 17:4–8). The language is both familial and royal. The household is becoming a people, and the people </w:t>
      </w:r>
      <w:r>
        <w:t>will have kings. It is also covenantal in the deepest sense: “I will be God to you” is not merely a guarantee of territory. It announces a relationship in which the Creator claims a people as his own.</w:t>
      </w:r>
    </w:p>
    <w:p w14:paraId="3DE96F60" w14:textId="77777777" w:rsidR="00B64539" w:rsidRDefault="007C5DB2">
      <w:pPr>
        <w:pStyle w:val="BodyText"/>
      </w:pPr>
      <w:r>
        <w:t>Circumcision is given as the sign of this covenant. Every male in Abraham’s house, whether born there or purchased with money, is to receive the sign; the uncircumcised male is to be cut off from his people for breaking the covenant (Gen. 17:9–14). The rite marks the family in the bodily sphere through which the promised seed will come. It distinguishes Abraham’s household, makes their covenant identity visible, and carries a serious warning against treating God’s pledge with contempt. Genesis 17 does not g</w:t>
      </w:r>
      <w:r>
        <w:t>ive a developed doctrine of inward circumcision. Later Torah and prophets will call for the circumcision of the heart (Deut. 10:16; Jer. 4:4), and Paul will reflect on the relation of the outward sign to inward faith (Rom. 2:25–29; 4:9–12). We should let those later texts contribute to the canonical picture without denying what Genesis says plainly: circumcision was the covenant sign given to Abraham’s house.</w:t>
      </w:r>
    </w:p>
    <w:p w14:paraId="3F628766" w14:textId="77777777" w:rsidR="00B64539" w:rsidRDefault="007C5DB2">
      <w:pPr>
        <w:pStyle w:val="BodyText"/>
      </w:pPr>
      <w:r>
        <w:t>The central surprise of Genesis 17 is that Sarah will bear the promised son. Abraham laughs, not because he can see a natural route to fulfillment, but because the promise arrives against the limits of age and barrenness. He asks that Ishmael might live before God. God answers that Sarah will bear a son, Isaac, and that the covenant will be established with him. God also promises to bless Ishmael, make him fruitful, and make him into a great nation. But the covenant line will go through Isaac, whom Sarah wi</w:t>
      </w:r>
      <w:r>
        <w:t>ll bear at the appointed time (Gen. 17:15–21). God’s choice is neither a denial of common grace to those outside the chosen line nor a mere recognition of what human ingenuity has supplied. He gives the son by whom the promise moves forward.</w:t>
      </w:r>
    </w:p>
    <w:p w14:paraId="41F11F82" w14:textId="77777777" w:rsidR="00B64539" w:rsidRDefault="007C5DB2">
      <w:pPr>
        <w:pStyle w:val="BodyText"/>
      </w:pPr>
      <w:r>
        <w:t>Genesis 18 confirms the promise at Mamre. The Lord appears with two visitors, and Sarah hears that she will have a son within the year. Her laughter, like Abraham’s, meets the impossibility of the word with weakness. The Lord’s reply asks whether anything is too difficult for him (Gen. 18:14). The narrative expects its reader to answer no, because the God who created life can give life where death already appears to reign. Isaac’s birth in Genesis 21 is therefore not only a happy family resolution. It is th</w:t>
      </w:r>
      <w:r>
        <w:t>e preservation of the offspring promise by divine power.</w:t>
      </w:r>
    </w:p>
    <w:p w14:paraId="5A5294B1" w14:textId="77777777" w:rsidR="00B64539" w:rsidRDefault="007C5DB2">
      <w:pPr>
        <w:pStyle w:val="BodyText"/>
      </w:pPr>
      <w:r>
        <w:t>The same chapter displays Abraham’s vocation in relation to the nations. God says that Abraham will surely become a great and mighty nation, and that in him all the nations of the earth will be blessed. God has known him so that he will command his sons and household after him to keep the way of the Lord by doing righteousness and justice (Gen. 18:18–19). Election and ethical calling belong together. Abraham intercedes for Sodom, appealing to the Judge of all the earth to do justice (Gen. 18:23–33). He cann</w:t>
      </w:r>
      <w:r>
        <w:t>ot avert the city’s deserved judgment, but he is not indifferent to its inhabitants. The family through whom blessing will come is to walk in the way of the righteous Judge.</w:t>
      </w:r>
    </w:p>
    <w:p w14:paraId="2D1F3BAB" w14:textId="77777777" w:rsidR="00B64539" w:rsidRDefault="007C5DB2">
      <w:pPr>
        <w:pStyle w:val="Heading2"/>
      </w:pPr>
      <w:bookmarkStart w:id="37" w:name="god-will-provide-isaac-at-moriah"/>
      <w:bookmarkEnd w:id="36"/>
      <w:r>
        <w:t>“God Will Provide”: Isaac at Moriah</w:t>
      </w:r>
    </w:p>
    <w:p w14:paraId="2240E225" w14:textId="77777777" w:rsidR="00B64539" w:rsidRDefault="007C5DB2">
      <w:pPr>
        <w:pStyle w:val="FirstParagraph"/>
      </w:pPr>
      <w:r>
        <w:t>Genesis 22 places the promise under its most severe narrated test. God tests Abraham and commands him to take Isaac, his only son, whom he loves, and offer him as a burnt offering in the land of Moriah (Gen. 22:1–2). The wording concentrates every feature that makes the command unbearable. Isaac is not merely a beloved child; he is the covenant son, the child through whom God has said Abraham’s seed will be called (Gen. 21:12). The test therefore concerns both Abraham’s love for his son and his trust in the</w:t>
      </w:r>
      <w:r>
        <w:t xml:space="preserve"> God whose promise appears to require what it has given.</w:t>
      </w:r>
    </w:p>
    <w:p w14:paraId="2E3062CF" w14:textId="77777777" w:rsidR="00B64539" w:rsidRDefault="007C5DB2">
      <w:pPr>
        <w:pStyle w:val="BodyText"/>
      </w:pPr>
      <w:r>
        <w:t>The passage calls this a test. It does not present God as approving human sacrifice or as revealing that Isaac’s death will finally be necessary. The Lord stops Abraham before the knife falls and supplies a ram caught by its horns to be offered instead of Isaac (Gen. 22:12–13). The narrative must be read with that decisive outcome in view. Israel will later be explicitly forbidden to imitate the nations by making sons or daughters pass through fire (Deut. 18:10). Genesis 22 cannot be used to soften that pro</w:t>
      </w:r>
      <w:r>
        <w:t>hibition or to portray God as desiring the death of children.</w:t>
      </w:r>
    </w:p>
    <w:p w14:paraId="114B6FFA" w14:textId="77777777" w:rsidR="00B64539" w:rsidRDefault="007C5DB2">
      <w:pPr>
        <w:pStyle w:val="BodyText"/>
      </w:pPr>
      <w:r>
        <w:t>Abraham’s words on the journey are carefully chosen. When Isaac asks where the lamb for the burnt offering is, Abraham answers, “God will provide for Himself the lamb for the burnt offering, my son” (Gen. 22:8, LSB). In the immediate context, this is faith-filled speech on the way to a mountain where Abraham does not yet know the outcome. The text does not say that Abraham understood in advance that a ram would replace Isaac, though Hebrews later says Abraham reasoned that God was able to raise even from th</w:t>
      </w:r>
      <w:r>
        <w:t>e dead (Heb. 11:17–19). At Moriah, God provides a ram “in the place of his son” (Gen. 22:13). The substitution is explicit: Isaac is spared, and another victim is offered in his place.</w:t>
      </w:r>
    </w:p>
    <w:p w14:paraId="161375F5" w14:textId="77777777" w:rsidR="00B64539" w:rsidRDefault="007C5DB2">
      <w:pPr>
        <w:pStyle w:val="BodyText"/>
      </w:pPr>
      <w:r>
        <w:t>Abraham calls the place “Yahweh Will Provide,” adding that on the mount of the Lord it will be provided (Gen. 22:14). The saying gives the story a continuing horizon without specifying every later event. It directs Israel to remember that the Lord sees and provides at the place of testing and worship. Many Christians rightly hear an anticipation of the cross in the beloved son, the ascent to the mount, and above all the supplied substitute. The connection must be stated with care. Genesis does not call Isaa</w:t>
      </w:r>
      <w:r>
        <w:t>c a sin-bearer, say that he dies, or predict Jesus by name. Nor is every narrative detail a code for a later event. What Genesis establishes is a historical pattern of promise, apparent loss, divinely provided sacrifice, and spared son. The canonical development of sacrifice, the location of Moriah in the temple tradition (2 Chron. 3:1), and the New Testament’s presentation of God’s giving his Son make a Christological reading more than a resemblance. Yet the fullest claim belongs to later revelation: God d</w:t>
      </w:r>
      <w:r>
        <w:t>id not spare his own Son but delivered him over for us all (Rom. 8:32). Unlike Isaac, the Son was not spared; unlike the ram, he offers himself in a once-for-all saving work.</w:t>
      </w:r>
    </w:p>
    <w:p w14:paraId="03A0EAF6" w14:textId="77777777" w:rsidR="00B64539" w:rsidRDefault="007C5DB2">
      <w:pPr>
        <w:pStyle w:val="BodyText"/>
      </w:pPr>
      <w:r>
        <w:t>The angel of the Lord then reiterates the covenant oath because Abraham has not withheld his son, his only son. Abraham’s seed will be multiplied like the stars of heaven and the sand on the seashore; his seed will possess the gate of his enemies; and in his seed all the nations of the earth will be blessed because Abraham obeyed God’s voice (Gen. 22:15–18). The oath does not turn the covenant into Abraham’s self-earned reward. The promise has repeatedly preceded and sustained his obedience. But it shows th</w:t>
      </w:r>
      <w:r>
        <w:t>at living faith obeys in costly dependence on God. James later invokes Abraham’s offering of Isaac to show that faith is brought to expression in works; he cites the same Genesis 15:6 already used by Paul (Jas. 2:21–23). Paul and James address different errors, not different Abrahams. Paul denies that works establish a claim before God. James denies that a profession which bears no obedient fruit is genuine faith.</w:t>
      </w:r>
    </w:p>
    <w:p w14:paraId="4F628043" w14:textId="77777777" w:rsidR="00B64539" w:rsidRDefault="007C5DB2">
      <w:pPr>
        <w:pStyle w:val="Heading2"/>
      </w:pPr>
      <w:bookmarkStart w:id="38" w:name="Xc4584006252ae3653575ba0377b09257930e0a6"/>
      <w:bookmarkEnd w:id="37"/>
      <w:r>
        <w:t>The Promise Preserved through Frail Heirs</w:t>
      </w:r>
    </w:p>
    <w:p w14:paraId="10DF5A37" w14:textId="77777777" w:rsidR="00B64539" w:rsidRDefault="007C5DB2">
      <w:pPr>
        <w:pStyle w:val="FirstParagraph"/>
      </w:pPr>
      <w:r>
        <w:t>The rest of Genesis records the promise moving through Isaac, Jacob, and Joseph, but never by a smooth line of human virtue. Sarah dies, and Abraham secures a burial place at Hebron. The purchase of the field of Machpelah is notable precisely because it is so small. Abraham has been promised the land, yet he owns a grave. Hebrews later reflects on this tension: the patriarchs lived as strangers and exiles, looking beyond a merely immediate possession to a city whose designer and builder is God (Heb. 11:8–16</w:t>
      </w:r>
      <w:r>
        <w:t>). That later reflection should not make the earthly land unreal. Genesis regards the burial plot as a real acquisition in Canaan. It does show that the promise has horizons still unfulfilled even at Abraham’s death.</w:t>
      </w:r>
    </w:p>
    <w:p w14:paraId="6394BB95" w14:textId="77777777" w:rsidR="00B64539" w:rsidRDefault="007C5DB2">
      <w:pPr>
        <w:pStyle w:val="BodyText"/>
      </w:pPr>
      <w:r>
        <w:t>A wife must be found for Isaac without returning the covenant son to Mesopotamia. Abraham’s servant prays for the Lord’s steadfast direction, and Rebekah comes from the wider kinship line. Isaac receives her, and the family continues (Gen. 24). Yet Rebekah too is barren. The word must advance through another impossible opening. The Lord answers Isaac’s prayer, and she conceives twins. Before their birth, God says that two nations are in her womb, that the older will serve the younger (Gen. 25:21–23). The el</w:t>
      </w:r>
      <w:r>
        <w:t>ection of Jacob rather than Esau is announced before either has done good or bad. Paul will later use this history in discussing God’s freedom and mercy (Rom. 9:10–13). Genesis’s immediate concern is that the covenant line will proceed by God’s choice, not by customary primogeniture.</w:t>
      </w:r>
    </w:p>
    <w:p w14:paraId="5BED2788" w14:textId="77777777" w:rsidR="00B64539" w:rsidRDefault="007C5DB2">
      <w:pPr>
        <w:pStyle w:val="BodyText"/>
      </w:pPr>
      <w:r>
        <w:t>Jacob nevertheless obtains the birthright from a famished Esau and secures his father’s blessing through deception. Isaac’s blessing repeats the Abrahamic themes: fruitfulness, peoples serving, and a curse or blessing corresponding to their treatment of Jacob (Gen. 27:27–29). The blessing is real, but the means by which it is obtained are sinful and costly. Jacob must flee from his brother. Promise does not excuse deceit. God preserves the promise through deceitful people while also bringing their evil into</w:t>
      </w:r>
      <w:r>
        <w:t xml:space="preserve"> judgment and discipline.</w:t>
      </w:r>
    </w:p>
    <w:p w14:paraId="34127588" w14:textId="77777777" w:rsidR="00B64539" w:rsidRDefault="007C5DB2">
      <w:pPr>
        <w:pStyle w:val="BodyText"/>
      </w:pPr>
      <w:r>
        <w:t>At Bethel, during that flight, Jacob sees a stairway or ramp set on earth with its top reaching heaven, angels ascending and descending, and the Lord standing above it. The Lord identifies himself as the God of Abraham and Isaac, promises the land on which Jacob lies, innumerable offspring, and blessing to all the families of the earth through Jacob and his seed. He also says, “Behold, I am with you and will keep you wherever you go” (Gen. 28:15, LSB). Bethel, “house of God,” is an unexpected place of divin</w:t>
      </w:r>
      <w:r>
        <w:t>e presence. Jacob is not in the promised land at peace; he is leaving it as a fugitive. Yet the God of the promise is not confined by the boundaries of a sanctuary or the security of a settled home. The presence thread moves forward: God accompanies his chosen servant in exile.</w:t>
      </w:r>
    </w:p>
    <w:p w14:paraId="4333B62D" w14:textId="77777777" w:rsidR="00B64539" w:rsidRDefault="007C5DB2">
      <w:pPr>
        <w:pStyle w:val="BodyText"/>
      </w:pPr>
      <w:r>
        <w:t>The New Testament later records Jesus alluding to Jacob’s vision when he tells Nathanael that he will see heaven opened and angels of God ascending and descending upon the Son of Man (John 1:51). Jesus thereby identifies himself as the decisive meeting point of heaven and earth. But Genesis 28 first assures Jacob of God’s covenant presence and protection. The later allusion is strong because it is Jesus himself who makes it; it does not authorize readers to ignore Jacob’s own historical crisis.</w:t>
      </w:r>
    </w:p>
    <w:p w14:paraId="31E0B909" w14:textId="77777777" w:rsidR="00B64539" w:rsidRDefault="007C5DB2">
      <w:pPr>
        <w:pStyle w:val="BodyText"/>
      </w:pPr>
      <w:r>
        <w:t>Jacob’s years in Paddan-aram expose him to Laban’s deception and turn the deceiver into one deceived. He receives Leah and Rachel, then their servants, and becomes the father of twelve sons. The household is marked by rivalry, manipulation, and grief. God nevertheless sees Leah, remembers Rachel, and builds the family through which the promised nation will come (Gen. 29–30). Jacob eventually returns toward Canaan with much wealth, but he must face Esau. At Peniel he wrestles through the night with a mysteri</w:t>
      </w:r>
      <w:r>
        <w:t>ous man, is wounded, and receives the name Israel because he has striven with God and with men and prevailed (Gen. 32:24–32). The story is deliberately strange, and it should not be made into a simple lesson about spiritual determination. Jacob leaves limping, dependent on blessing. The man who has spent his life grasping receives a name and a future he cannot seize for himself.</w:t>
      </w:r>
    </w:p>
    <w:p w14:paraId="15275C33" w14:textId="77777777" w:rsidR="00B64539" w:rsidRDefault="007C5DB2">
      <w:pPr>
        <w:pStyle w:val="BodyText"/>
      </w:pPr>
      <w:r>
        <w:t>God calls Jacob again to Bethel, tells him to put away foreign gods, and repeats the Abrahamic promise: he will become a company of nations, kings will come from him, and the land given to Abraham and Isaac will be given to him and his seed (Gen. 35:9–12). Here the royal promise of Genesis 17 is made explicit in Jacob’s line. Yet the family that carries it is in danger from within. Joseph’s brothers hate him, sell him, and deceive their father with the appearance of Joseph’s death. The offspring line does n</w:t>
      </w:r>
      <w:r>
        <w:t>ot advance because its members naturally embody blessing. It advances because God remains faithful to his word.</w:t>
      </w:r>
    </w:p>
    <w:p w14:paraId="2208C069" w14:textId="77777777" w:rsidR="00B64539" w:rsidRDefault="007C5DB2">
      <w:pPr>
        <w:pStyle w:val="BodyText"/>
      </w:pPr>
      <w:r>
        <w:t>Joseph’s descent into Egypt becomes the means by which God preserves the family through famine. His brothers intend evil in selling him, but Joseph later says that God intended it for good, to preserve many people alive (Gen. 50:20). The statement does not call their sin good. It names God’s sovereign purpose in and through their wicked act. Joseph rises to authority under Pharaoh, stores grain, and receives his brothers when famine brings them to Egypt. His reconciliation with them is tested, slow, and mar</w:t>
      </w:r>
      <w:r>
        <w:t>ked by truth about their sin. It culminates in provision for the household of Jacob.</w:t>
      </w:r>
    </w:p>
    <w:p w14:paraId="44CA323E" w14:textId="77777777" w:rsidR="00B64539" w:rsidRDefault="007C5DB2">
      <w:pPr>
        <w:pStyle w:val="BodyText"/>
      </w:pPr>
      <w:r>
        <w:t>The presence thread is especially clear in Joseph’s story. The Lord is with Joseph in Potiphar’s house, in prison, and in Egypt’s court (Gen. 39:2–3, 21, 23). The promise has taken the family away from Canaan, but it has not left them beyond the Lord’s keeping. The recurring exile pattern is also sharpened. Jacob’s family goes down to Egypt to survive; God uses the move for life; but the promised inheritance is still Canaan. Jacob makes Joseph swear to bury him with his fathers, and Joseph asks that his bon</w:t>
      </w:r>
      <w:r>
        <w:t>es be carried up when God visits Israel (Gen. 47:29–31; 50:24–25). Neither patriarch confuses preservation in Egypt with final settlement in the land.</w:t>
      </w:r>
    </w:p>
    <w:p w14:paraId="1BF653E9" w14:textId="77777777" w:rsidR="00B64539" w:rsidRDefault="007C5DB2">
      <w:pPr>
        <w:pStyle w:val="Heading2"/>
      </w:pPr>
      <w:bookmarkStart w:id="39" w:name="Xb924416506ae06c51d7600e341b8927d7b3794f"/>
      <w:bookmarkEnd w:id="38"/>
      <w:r>
        <w:t>Judah’s Scepter and the Future of the Offspring</w:t>
      </w:r>
    </w:p>
    <w:p w14:paraId="53FDCDE3" w14:textId="77777777" w:rsidR="00B64539" w:rsidRDefault="007C5DB2">
      <w:pPr>
        <w:pStyle w:val="FirstParagraph"/>
      </w:pPr>
      <w:r>
        <w:t>Genesis 49 brings Jacob’s final words to his sons. These are not a detailed blueprint of Israel’s later history, but they are more than private wishes. Jacob addresses the tribes that will descend from his sons and speaks in language that reaches beyond the immediate moment. Reuben loses preeminence through his instability. Simeon and Levi are rebuked for their violence. The line of leadership turns unexpectedly to Judah.</w:t>
      </w:r>
    </w:p>
    <w:p w14:paraId="4AD058CD" w14:textId="77777777" w:rsidR="00B64539" w:rsidRDefault="007C5DB2">
      <w:pPr>
        <w:pStyle w:val="BodyText"/>
      </w:pPr>
      <w:r>
        <w:t xml:space="preserve">Judah will receive praise from his brothers; his hand will be on the neck of his enemies; his father’s sons will bow down to him. He is compared to a lion. Then Jacob says that the scepter will not depart from Judah, nor the ruler’s staff from between his feet, until Shiloh comes, or, as another rendering understands the difficult Hebrew, until he comes to whom it belongs; to him will be the obedience of the peoples (Gen. 49:8–10). The final clause and the word </w:t>
      </w:r>
      <w:r>
        <w:rPr>
          <w:i/>
          <w:iCs/>
        </w:rPr>
        <w:t>Shiloh</w:t>
      </w:r>
      <w:r>
        <w:t xml:space="preserve"> </w:t>
      </w:r>
      <w:r>
        <w:t>are disputed. The Hebrew expression is difficult, and faithful interpreters differ on whether it names a person, a place, or functions as a phrase about the one whose right it is. We should not pretend the verse supplies a simple, undisputed messianic title.</w:t>
      </w:r>
    </w:p>
    <w:p w14:paraId="35EB9A6C" w14:textId="77777777" w:rsidR="00B64539" w:rsidRDefault="007C5DB2">
      <w:pPr>
        <w:pStyle w:val="BodyText"/>
      </w:pPr>
      <w:r>
        <w:t>What is clear is the royal trajectory. Judah is assigned enduring rule within the family, and the peoples are connected to that rule. Later biblical history identifies David, and then David’s royal line, as Judah’s line. Later prophetic and apostolic Scriptures give this trajectory its messianic focus. Revelation calls Jesus the Lion from the tribe of Judah (Rev. 5:5). The canonical connection is therefore secure even where the precise rendering of Genesis 49:10 is debated. Genesis has taken the offspring p</w:t>
      </w:r>
      <w:r>
        <w:t>romise from a broad multitude to a named tribe from which kingship will arise. The promised seed will not only multiply; the covenant people will need a ruler.</w:t>
      </w:r>
    </w:p>
    <w:p w14:paraId="2A8FF4EE" w14:textId="77777777" w:rsidR="00B64539" w:rsidRDefault="007C5DB2">
      <w:pPr>
        <w:pStyle w:val="BodyText"/>
      </w:pPr>
      <w:r>
        <w:t>Judah’s own story keeps that promise from becoming triumphalist. He participates in the sale of Joseph and later fails grievously with Tamar. Yet he also becomes the brother who offers himself as surety for Benjamin and pleads to remain in Benjamin’s place rather than return to his father without him (Gen. 43:8–9; 44:18–34). Genesis does not erase Judah’s sin, but it records real change. The tribe chosen for rule comes from a transformed but still fallen family. This will matter when kings appear in Israel:</w:t>
      </w:r>
      <w:r>
        <w:t xml:space="preserve"> royal promise never means that every king is righteous or that God has ceased to judge sin.</w:t>
      </w:r>
    </w:p>
    <w:p w14:paraId="6FB4242D" w14:textId="77777777" w:rsidR="00B64539" w:rsidRDefault="007C5DB2">
      <w:pPr>
        <w:pStyle w:val="BodyText"/>
      </w:pPr>
      <w:r>
        <w:t>Jacob blesses Joseph with language of fruitfulness, a vine by a spring whose branches run over the wall, strengthened by the Mighty One of Jacob, the Shepherd, the Stone of Israel (Gen. 49:22–24). The language gathers pastoral and royal associations that later Scripture will develop. But Jacob’s final request remains humble and concrete: bury him in the cave at Machpelah, in the land where Abraham, Sarah, Isaac, Rebekah, and Leah are buried (Gen. 49:29–33). The fathers die in faith, attached to a promised l</w:t>
      </w:r>
      <w:r>
        <w:t>and they have not possessed in fullness.</w:t>
      </w:r>
    </w:p>
    <w:p w14:paraId="6CDCCAC1" w14:textId="77777777" w:rsidR="00B64539" w:rsidRDefault="007C5DB2">
      <w:pPr>
        <w:pStyle w:val="Heading2"/>
      </w:pPr>
      <w:bookmarkStart w:id="40" w:name="Xdc2c780b39985600ac3ef6e2ae37eec95cc67b5"/>
      <w:bookmarkEnd w:id="39"/>
      <w:r>
        <w:t>Offspring, Land, and the Nations: Following the Canon’s Development</w:t>
      </w:r>
    </w:p>
    <w:p w14:paraId="6D5B4A6B" w14:textId="77777777" w:rsidR="00B64539" w:rsidRDefault="007C5DB2">
      <w:pPr>
        <w:pStyle w:val="FirstParagraph"/>
      </w:pPr>
      <w:r>
        <w:t xml:space="preserve">The word translated “seed” or “offspring,” Hebrew </w:t>
      </w:r>
      <w:r>
        <w:rPr>
          <w:i/>
          <w:iCs/>
        </w:rPr>
        <w:t>zeraʿ</w:t>
      </w:r>
      <w:r>
        <w:t xml:space="preserve">, is normally a collective singular. It can refer to descendants as a group and, in context, can focus on an individual descendant. Genesis uses it for Abraham’s descendants in the plural reality of a growing family: they will be as stars and dust, will inherit land, and will become nations. It also lets the word carry a concentrated promise, as when the seed will possess the gate of his enemies and bring blessing to the nations (Gen. 22:17–18). The flexibility belongs to the word’s normal usage; it is not </w:t>
      </w:r>
      <w:r>
        <w:t>a secret code.</w:t>
      </w:r>
    </w:p>
    <w:p w14:paraId="6242D1E5" w14:textId="77777777" w:rsidR="00B64539" w:rsidRDefault="007C5DB2">
      <w:pPr>
        <w:pStyle w:val="BodyText"/>
      </w:pPr>
      <w:r>
        <w:t xml:space="preserve">Paul’s argument in Galatians 3:16 requires close attention. He says that the promises were spoken to Abraham and to his seed, and he identifies that seed as Christ. Paul does not appear unaware that </w:t>
      </w:r>
      <w:r>
        <w:rPr>
          <w:i/>
          <w:iCs/>
        </w:rPr>
        <w:t>sperma</w:t>
      </w:r>
      <w:r>
        <w:t xml:space="preserve">, the Greek word used in the Septuagint for </w:t>
      </w:r>
      <w:r>
        <w:rPr>
          <w:i/>
          <w:iCs/>
        </w:rPr>
        <w:t>zeraʿ</w:t>
      </w:r>
      <w:r>
        <w:t>, can be collective. His own argument in Galatians 3:29 immediately says that those who belong to Christ are Abraham’s seed and heirs according to promise. The apostle is not denying the many descendants in Genesis. He is identifying Christ as the decisive, representative offspring in whom the promise reaches its goal and in whom others become Abraham’s offspring by union with him.</w:t>
      </w:r>
    </w:p>
    <w:p w14:paraId="387B351A" w14:textId="77777777" w:rsidR="00B64539" w:rsidRDefault="007C5DB2">
      <w:pPr>
        <w:pStyle w:val="BodyText"/>
      </w:pPr>
      <w:r>
        <w:t>This is an apostolic, canonical interpretation, not merely a grammatical trick built on singular form. The Genesis narrative has already narrowed the line: not every descendant of Abraham in the broadest sense, but Isaac; not Esau, but Jacob; then Judah as the tribe of rule. The Old Testament will narrow it further through David’s house. Paul reads Christ as the climactic seed toward whom that promise line has been moving. At the same time, Galatians insists that the blessing of Abraham comes to the Gentile</w:t>
      </w:r>
      <w:r>
        <w:t>s in Christ Jesus and that believers receive the promised Spirit through faith (Gal. 3:14). The nations are not added as an afterthought once Israel has failed; their blessing belongs to the original promise.</w:t>
      </w:r>
    </w:p>
    <w:p w14:paraId="69B10A66" w14:textId="77777777" w:rsidR="00B64539" w:rsidRDefault="007C5DB2">
      <w:pPr>
        <w:pStyle w:val="BodyText"/>
      </w:pPr>
      <w:r>
        <w:t xml:space="preserve">Romans 4 illuminates another part of the relationship. Abraham is father of all who believe, whether uncircumcised Gentiles or circumcised Jews who share his faith (Rom. 4:11–12). Paul can call him heir of the world, not merely of a parcel of land, through the righteousness of faith (Rom. 4:13). This statement does not cancel Genesis’s repeated promise of Canaan. Paul is writing after the coming of Christ and is expressing the promise’s widened horizon. The God who promised a land to Abraham is Creator and </w:t>
      </w:r>
      <w:r>
        <w:t>heir of the whole world; the inheritance mediated through the righteous seed cannot finally be less than renewed creation.</w:t>
      </w:r>
    </w:p>
    <w:p w14:paraId="47E8D0BB" w14:textId="77777777" w:rsidR="00B64539" w:rsidRDefault="007C5DB2">
      <w:pPr>
        <w:pStyle w:val="BodyText"/>
      </w:pPr>
      <w:r>
        <w:t>How precisely the land promise relates to Israel, Christ, the church, and the new creation is disputed among Reformed interpreters. Westminster covenant theology generally stresses the unity of the covenant of grace and sees the land as a typological administration whose ultimate inheritance is realized in Christ and the renewed world for the one people of God. Many 1689 Federalists also read the Abrahamic promises as reaching their saving fulfillment in Christ and his new-covenant people, though they frame</w:t>
      </w:r>
      <w:r>
        <w:t xml:space="preserve"> the relation of Abrahamic administration to the covenant of grace differently, especially in relation to circumcision and covenant membership. Progressive covenantalists emphasize the land’s fulfillment in Christ and new creation, while resisting the idea that later covenants are simply administrations of one covenant made in the same manner from Abraham onward.</w:t>
      </w:r>
    </w:p>
    <w:p w14:paraId="499C826E" w14:textId="77777777" w:rsidR="00B64539" w:rsidRDefault="007C5DB2">
      <w:pPr>
        <w:pStyle w:val="BodyText"/>
      </w:pPr>
      <w:r>
        <w:t>Dispensational and some premillennial interpreters contend that the specific land promises to ethnic Israel retain a future territorial fulfillment, often within a future millennial order, alongside the widening of blessing to the nations in Christ. Postmillennial and amillennial readings commonly understand the New Testament’s expansion of inheritance, especially Romans 4:13, as indicating that the territorial promise has reached its greater, worldwide fulfillment in the new creation. The present book proc</w:t>
      </w:r>
      <w:r>
        <w:t>eeds from an amillennial framework, but that framework cannot settle the text by announcement. Genesis certainly speaks of a real land given to Abraham’s physical descendants. Romans certainly speaks of Abraham as heir of the world. The later chapters must ask how Joshua, the monarchy, exile, the prophets, Jesus, and the apostles hold those affirmations together.</w:t>
      </w:r>
    </w:p>
    <w:p w14:paraId="14449067" w14:textId="77777777" w:rsidR="00B64539" w:rsidRDefault="007C5DB2">
      <w:pPr>
        <w:pStyle w:val="BodyText"/>
      </w:pPr>
      <w:r>
        <w:t>It is therefore wiser here to trace than to force a premature solution. Abraham’s offspring is first his historical family, then Israel as the nation formed from that family. The promise is also focused by the royal line and, according to the New Testament, reaches its climactic representative fulfillment in Christ. In Christ, Gentile believers become Abraham’s seed and heirs by faith, while Romans 9–11 will require careful thought about Israel, the patriarchal promises, and the mercy of God. The land is Ca</w:t>
      </w:r>
      <w:r>
        <w:t>naan in Genesis, a genuine pledge tied to the family’s history; it is also drawn by later Scripture toward a comprehensive inheritance under the reign of the promised Christ. The nations are blessed through Abraham, not by bypassing the history of Israel but by being gathered to its Messiah.</w:t>
      </w:r>
    </w:p>
    <w:p w14:paraId="25647C1D" w14:textId="77777777" w:rsidR="00B64539" w:rsidRDefault="007C5DB2">
      <w:pPr>
        <w:pStyle w:val="Heading2"/>
      </w:pPr>
      <w:bookmarkStart w:id="41" w:name="where-the-story-now-stands-2"/>
      <w:bookmarkEnd w:id="40"/>
      <w:r>
        <w:t>Where the Story Now Stands</w:t>
      </w:r>
    </w:p>
    <w:p w14:paraId="1AFA1CF5" w14:textId="77777777" w:rsidR="00B64539" w:rsidRDefault="007C5DB2">
      <w:pPr>
        <w:pStyle w:val="FirstParagraph"/>
      </w:pPr>
      <w:r>
        <w:t>God has answered Babel’s scattering by calling Abraham and binding his name, family, land, and future to a promise of worldwide blessing. The promise has not yet restored Eden or removed the curse. Abraham dies owning a burial plot, not a settled kingdom. His family becomes many, but it remains fragile: barren women bear only because God remembers; brothers deceive and sell one another; famine drives the household outside the land; and the chosen heirs repeatedly prove that they cannot secure God’s future b</w:t>
      </w:r>
      <w:r>
        <w:t>y their own faithfulness.</w:t>
      </w:r>
    </w:p>
    <w:p w14:paraId="0835B43B" w14:textId="77777777" w:rsidR="00B64539" w:rsidRDefault="007C5DB2">
      <w:pPr>
        <w:pStyle w:val="BodyText"/>
      </w:pPr>
      <w:r>
        <w:t>Still, the story has advanced decisively. The offspring thread has moved from the broad hope announced after the fall into the line of Abraham, Isaac, Jacob, and Judah. Kings are promised, and Judah is marked for rule. The covenant thread has been publicly confirmed by God’s own solemn pledge, while faith is reckoned as righteousness before circumcision. The sacrifice thread has gained a clear substitution at Moriah, though its final meaning is not yet disclosed. Priesthood and kingship have appeared togeth</w:t>
      </w:r>
      <w:r>
        <w:t>er in Melchizedek, a datum later Scripture will develop. The presence of God has met Jacob at Bethel and remained with Joseph in exile. The nations have not disappeared from view: the point of Abraham’s election is that all the families of the earth may receive blessing.</w:t>
      </w:r>
    </w:p>
    <w:p w14:paraId="0F4FEB04" w14:textId="77777777" w:rsidR="00B64539" w:rsidRDefault="007C5DB2">
      <w:pPr>
        <w:pStyle w:val="BodyText"/>
      </w:pPr>
      <w:r>
        <w:t>Jacob’s sons are now a large household in Egypt. Joseph’s authority has preserved them through famine, and Jacob has died confessing Canaan as the land of promise. Yet Egypt is not home. The family is in the wrong place, under the protection of a foreign ruler, waiting for the God who promised to be their God. Genesis has even foretold that Abraham’s seed will be afflicted in a land not theirs before God judges that land and brings them out. How will a family become the great nation God promised? How will t</w:t>
      </w:r>
      <w:r>
        <w:t>he Lord free them from Egypt, bring them to himself, and dwell among a people who still need cleansing from sin? The next stage of the story will answer with redemption through judgment and a God who comes down to deliver.</w:t>
      </w:r>
    </w:p>
    <w:p w14:paraId="07F7B90C" w14:textId="77777777" w:rsidR="00B64539" w:rsidRDefault="007C5DB2">
      <w:pPr>
        <w:pStyle w:val="Heading1"/>
      </w:pPr>
      <w:bookmarkStart w:id="42" w:name="X5d81a5e93203a87362ba969f41099fa814952a5"/>
      <w:bookmarkEnd w:id="32"/>
      <w:bookmarkEnd w:id="41"/>
      <w:r>
        <w:t>Chapter 4 — Exodus: Redemption, Passover, and the God Who Dwells With His People</w:t>
      </w:r>
    </w:p>
    <w:p w14:paraId="4582A480" w14:textId="77777777" w:rsidR="00B64539" w:rsidRDefault="007C5DB2">
      <w:pPr>
        <w:pStyle w:val="FirstParagraph"/>
      </w:pPr>
      <w:r>
        <w:rPr>
          <w:i/>
          <w:iCs/>
        </w:rPr>
        <w:t>Exodus</w:t>
      </w:r>
    </w:p>
    <w:p w14:paraId="3FEDA39B" w14:textId="77777777" w:rsidR="00B64539" w:rsidRDefault="007C5DB2">
      <w:pPr>
        <w:pStyle w:val="BodyText"/>
      </w:pPr>
      <w:r>
        <w:t>Genesis closes with Israel alive in Egypt but not at home. Joseph’s wisdom has preserved Jacob’s family through famine, and his final words have kept the future pointed toward the land of promise. But the book of Exodus opens after the favorable circumstances have vanished. A king arises who does not know Joseph. The family of seventy has become a numerous people, and its very fruitfulness becomes the occasion for oppression (Ex. 1:1–14). The promise to Abraham has not failed; it has become painfully visibl</w:t>
      </w:r>
      <w:r>
        <w:t>e. Israel is growing into a nation, but it is growing under the hand of a ruler who fears its life and commands its death.</w:t>
      </w:r>
    </w:p>
    <w:p w14:paraId="1AAA5ABC" w14:textId="77777777" w:rsidR="00B64539" w:rsidRDefault="007C5DB2">
      <w:pPr>
        <w:pStyle w:val="BodyText"/>
      </w:pPr>
      <w:r>
        <w:t>The question is not only whether Israel can escape forced labor. The Lord had pledged himself to Abraham, Isaac, and Jacob. He had promised their offspring, a land, and blessing that would reach the nations. How will the God of that covenant act when his people are enslaved beneath a rival lord? Exodus answers with an act of historical redemption so decisive that the rest of the Old Testament will remember it as the paradigmatic deliverance of God. Yet Exodus does not end with release from Pharaoh. God rede</w:t>
      </w:r>
      <w:r>
        <w:t>ems Israel in order to bring the people to himself and to make his dwelling among them. Liberation without covenant presence would not fulfill the promise.</w:t>
      </w:r>
    </w:p>
    <w:p w14:paraId="1467A794" w14:textId="77777777" w:rsidR="00B64539" w:rsidRDefault="007C5DB2">
      <w:pPr>
        <w:pStyle w:val="Heading2"/>
      </w:pPr>
      <w:bookmarkStart w:id="43" w:name="the-god-who-remembers-his-covenant"/>
      <w:r>
        <w:t>The God Who Remembers His Covenant</w:t>
      </w:r>
    </w:p>
    <w:p w14:paraId="6794A4F7" w14:textId="77777777" w:rsidR="00B64539" w:rsidRDefault="007C5DB2">
      <w:pPr>
        <w:pStyle w:val="FirstParagraph"/>
      </w:pPr>
      <w:r>
        <w:t xml:space="preserve">The first chapter makes Pharaoh an enemy of God’s creational purpose. Israel is fruitful, swarms, multiplies, and becomes very mighty in the land (Ex. 1:7). The language intentionally recalls the blessing given to humanity and reaffirmed after the flood. Pharaoh sees this fruitfulness as a political threat. He enslaves the people with hard service, embittering their lives with labor in mortar, brick, and every kind of fieldwork. When oppression fails to contain their growth, he commands the Hebrew midwives </w:t>
      </w:r>
      <w:r>
        <w:t>to kill male infants at birth. When the midwives fear God rather than Pharaoh, he orders his people to throw every Hebrew son into the Nile (Ex. 1:8–22).</w:t>
      </w:r>
    </w:p>
    <w:p w14:paraId="4C898D84" w14:textId="77777777" w:rsidR="00B64539" w:rsidRDefault="007C5DB2">
      <w:pPr>
        <w:pStyle w:val="BodyText"/>
      </w:pPr>
      <w:r>
        <w:t xml:space="preserve">Pharaoh is not described as a second deity, and Exodus never grants his claims. He is a creature and a king under judgment. But his rule functions as an anti-creation regime. He turns fruitfulness into a reason for destruction, makes image-bearers into exhausted instruments, and attacks the sons through whom God’s covenant purpose must continue. His edict aims at the future of the people before it can become a nation. In this respect, Pharaoh stands in the long line of opposition to the promised offspring. </w:t>
      </w:r>
      <w:r>
        <w:t>The serpent’s ancient hostility is not named in Exodus 1, so the connection should be stated as a canonical pattern rather than an explicit claim of the chapter. Human rulers repeatedly set themselves against the line through which God will keep his saving promise.</w:t>
      </w:r>
    </w:p>
    <w:p w14:paraId="5406EF79" w14:textId="77777777" w:rsidR="00B64539" w:rsidRDefault="007C5DB2">
      <w:pPr>
        <w:pStyle w:val="BodyText"/>
      </w:pPr>
      <w:r>
        <w:t>The birth of Moses displays God’s quiet providence before it displays public power. A Levite woman bears a son, hides him for three months, and then places him in a basket among the reeds by the Nile. Pharaoh’s daughter finds him, has compassion, and adopts him. Moses is raised in the very household of the ruler who condemned Hebrew boys, while his own mother is appointed to nurse him (Ex. 2:1–10). The irony is unmistakable. Pharaoh’s attempt to destroy Israel’s deliverer becomes the means by which that del</w:t>
      </w:r>
      <w:r>
        <w:t>iverer is preserved and educated. Yet Moses is not presented as a naturally flawless hero. He sees an Egyptian beating a Hebrew, kills the Egyptian, and must flee when his deed becomes known (Ex. 2:11–15). The future mediator enters Midian as an exile and lives there as a shepherd.</w:t>
      </w:r>
    </w:p>
    <w:p w14:paraId="291DCBBA" w14:textId="77777777" w:rsidR="00B64539" w:rsidRDefault="007C5DB2">
      <w:pPr>
        <w:pStyle w:val="BodyText"/>
      </w:pPr>
      <w:r>
        <w:t>At the end of Exodus 2, Israel groans under slavery and cries out. The narrative says that God hears their groaning, remembers his covenant with Abraham, Isaac, and Jacob, sees the sons of Israel, and knows (Ex. 2:23–25). God does not remember because he had forgotten facts. In biblical covenant language, to remember is to act faithfully toward a prior commitment. Genesis 15 had already foretold that Abraham’s offspring would be afflicted in a land not theirs and that God would judge the nation they served.</w:t>
      </w:r>
      <w:r>
        <w:t xml:space="preserve"> Exodus now declares that the appointed time has come. The movement from patriarchal promise to national redemption is not an emergency adjustment. It is the God of the covenant carrying forward his own word.</w:t>
      </w:r>
    </w:p>
    <w:p w14:paraId="771D5F15" w14:textId="77777777" w:rsidR="00B64539" w:rsidRDefault="007C5DB2">
      <w:pPr>
        <w:pStyle w:val="BodyText"/>
      </w:pPr>
      <w:r>
        <w:t xml:space="preserve">This memory is personal as well as corporate. God remembers Abraham, Isaac, and Jacob, but he hears the groans of enslaved sons and daughters. The covenant does not leave actual sufferers in the background. Nor is redemption merely an inward consolation. God will confront a king, strike a land, lead a people out, and bring them toward the place of his worship. Salvation concerns guilt and mercy, but it also concerns bodies, households, worship, political bondage, and the inheritance God gives. Exodus keeps </w:t>
      </w:r>
      <w:r>
        <w:t>personal and corporate redemption together because the Lord claims a people for himself.</w:t>
      </w:r>
    </w:p>
    <w:p w14:paraId="3CD59187" w14:textId="77777777" w:rsidR="00B64539" w:rsidRDefault="007C5DB2">
      <w:pPr>
        <w:pStyle w:val="Heading2"/>
      </w:pPr>
      <w:bookmarkStart w:id="44" w:name="Xc9d3abee6f0ae19b7e0fc268b862a1a8a16bcc4"/>
      <w:bookmarkEnd w:id="43"/>
      <w:r>
        <w:t>The Bush That Burned and the Name of the Lord</w:t>
      </w:r>
    </w:p>
    <w:p w14:paraId="683CCD45" w14:textId="77777777" w:rsidR="00B64539" w:rsidRDefault="007C5DB2">
      <w:pPr>
        <w:pStyle w:val="FirstParagraph"/>
      </w:pPr>
      <w:r>
        <w:t>Moses’ forty years in Midian do not place him outside God’s call. While he is keeping the flock of his father-in-law near Horeb, the mountain of God, the angel of the Lord appears to him in a blazing fire from the midst of a bush. The bush burns but is not consumed. When Moses turns aside to see, God calls to him from the bush and tells him not to come near until he has removed his sandals, because the ground is holy (Ex. 3:1–6). The holiness is not inherent in ordinary desert soil. It is holy because the G</w:t>
      </w:r>
      <w:r>
        <w:t>od of Abraham, Isaac, and Jacob has made his presence known there.</w:t>
      </w:r>
    </w:p>
    <w:p w14:paraId="7F9BB91D" w14:textId="77777777" w:rsidR="00B64539" w:rsidRDefault="007C5DB2">
      <w:pPr>
        <w:pStyle w:val="BodyText"/>
      </w:pPr>
      <w:r>
        <w:t>God identifies himself as the God of Moses’ fathers and announces that he has surely seen the affliction of his people in Egypt, heard their cry, and knows their sufferings. He has come down to deliver them from Egypt and bring them up to a good and spacious land, a land flowing with milk and honey (Ex. 3:7–8). This is covenant faithfulness in action. The God who appeared to the patriarchs does not merely send a message about future relief. He comes down to deliver, and he sends Moses to Pharaoh as his inst</w:t>
      </w:r>
      <w:r>
        <w:t>rument.</w:t>
      </w:r>
    </w:p>
    <w:p w14:paraId="141980B4" w14:textId="77777777" w:rsidR="00B64539" w:rsidRDefault="007C5DB2">
      <w:pPr>
        <w:pStyle w:val="BodyText"/>
      </w:pPr>
      <w:r>
        <w:t>Moses objects with understandable weakness. Who is he to go to Pharaoh and bring the sons of Israel out of Egypt? God’s first answer does not flatter Moses with hidden potential. “Certainly I will be with you,” he says, and the sign will be that Israel worships God on this mountain after Moses has brought them out (Ex. 3:11–12). The decisive reality is God’s presence. Moses’ insufficiency is not denied; it is outweighed by the presence of the covenant Lord. The promise of worship at Horeb also shows the goa</w:t>
      </w:r>
      <w:r>
        <w:t>l of deliverance. Israel is not being freed for autonomous national life. It is being brought out to serve and worship God.</w:t>
      </w:r>
    </w:p>
    <w:p w14:paraId="316B33E9" w14:textId="77777777" w:rsidR="00B64539" w:rsidRDefault="007C5DB2">
      <w:pPr>
        <w:pStyle w:val="BodyText"/>
      </w:pPr>
      <w:r>
        <w:t>When Moses asks what name he should give the sons of Israel if they ask who sent him, God answers, “I AM WHO I AM,” and tells Moses to say, “I AM has sent me to you” (Ex. 3:14, LSB). He then names himself as Yahweh, the God of Abraham, Isaac, and Jacob, saying that this is his name forever and his memorial name from generation to generation (Ex. 3:15). The Hebrew letters commonly rendered YHWH represent this covenant name. English versions variously print “Yahweh” or “Yahweh.” The LSB normally uses “Yahweh.</w:t>
      </w:r>
      <w:r>
        <w:t>”</w:t>
      </w:r>
    </w:p>
    <w:p w14:paraId="78B34629" w14:textId="77777777" w:rsidR="00B64539" w:rsidRDefault="007C5DB2">
      <w:pPr>
        <w:pStyle w:val="BodyText"/>
      </w:pPr>
      <w:r>
        <w:t>The statement in verse 14 has generated many explanations. Some understand it chiefly as an assertion of God’s self-existence; others emphasize his freedom to be who he is, or his active presence with the people he will deliver. The immediate context cautions against reducing the name to a philosophical definition. The God who says “I am” has just said, “I will be with you” to Moses (Ex. 3:12). He identifies himself with the God of the fathers and commissions Moses for a concrete act of deliverance. The nam</w:t>
      </w:r>
      <w:r>
        <w:t>e reveals the one, living God in his sovereign freedom and faithful presence. It does not invite curiosity detached from worship or provide a formula by which human beings may master God.</w:t>
      </w:r>
    </w:p>
    <w:p w14:paraId="10978EE7" w14:textId="77777777" w:rsidR="00B64539" w:rsidRDefault="007C5DB2">
      <w:pPr>
        <w:pStyle w:val="BodyText"/>
      </w:pPr>
      <w:r>
        <w:t xml:space="preserve">Exodus 6 adds another perspective. God tells Moses that he appeared to Abraham, Isaac, and Jacob as God Almighty, </w:t>
      </w:r>
      <w:r>
        <w:rPr>
          <w:i/>
          <w:iCs/>
        </w:rPr>
        <w:t>El Shaddai</w:t>
      </w:r>
      <w:r>
        <w:t>, but by his name Yahweh he was not known to them in the manner now about to be displayed; he has established his covenant and heard Israel’s groaning (Ex. 6:2–5). Since Genesis uses the name Yahweh in its narrative and patriarchal speeches, Exodus 6 should not be read as a simplistic claim that the patriarchs had never heard the syllables. The point is better understood from the surrounding promises: Israel will come to know Yahweh through the mighty covenant action by which he brings them out. Divine name</w:t>
      </w:r>
      <w:r>
        <w:t>s in Scripture are not merely labels. They are made known in God’s deeds.</w:t>
      </w:r>
    </w:p>
    <w:p w14:paraId="2151FF13" w14:textId="77777777" w:rsidR="00B64539" w:rsidRDefault="007C5DB2">
      <w:pPr>
        <w:pStyle w:val="BodyText"/>
      </w:pPr>
      <w:r>
        <w:t>God then declares a series of first-person promises. He will bring Israel out from under Egypt’s burdens, deliver them from slavery, redeem them with an outstretched arm and great judgments, take them as his people, be their God, bring them into the land promised to the fathers, and give it to them as a possession (Ex. 6:6–8). The sequence gathers the Abrahamic threads: redemption, covenant belonging, land, and the knowledge of God. “I will take you as My people, and I will be your God” (Ex. 6:7, LSB) is th</w:t>
      </w:r>
      <w:r>
        <w:t>e center. The God who bears the covenant name acts so that a people will know him as their God.</w:t>
      </w:r>
    </w:p>
    <w:p w14:paraId="61B3367F" w14:textId="77777777" w:rsidR="00B64539" w:rsidRDefault="007C5DB2">
      <w:pPr>
        <w:pStyle w:val="BodyText"/>
      </w:pPr>
      <w:r>
        <w:t>The Trinity is not set out in Exodus with the clarity of the later New Testament. We should not write the doctrines of the incarnation and Pentecost into Moses’ encounter at the bush. Yet the one God who reveals himself here is the Father of our Lord Jesus Christ, and the New Testament will identify the Son and Spirit as acting in the one work of redemption and divine presence. Christian readers therefore receive Exodus as the work of the Triune God while respecting the historical form of its revelation. Th</w:t>
      </w:r>
      <w:r>
        <w:t>e Father keeps his covenant; the Son will be revealed as the one in whom redemption reaches its goal; the Spirit will be given to form a dwelling-place for God among his people. The later clarity does not change the identity of the God who spoke from the bush.</w:t>
      </w:r>
    </w:p>
    <w:p w14:paraId="333E81A0" w14:textId="77777777" w:rsidR="00B64539" w:rsidRDefault="007C5DB2">
      <w:pPr>
        <w:pStyle w:val="Heading2"/>
      </w:pPr>
      <w:bookmarkStart w:id="45" w:name="Xce8675d0eebf59591e7d0ca1ab1680d5e2bc17b"/>
      <w:bookmarkEnd w:id="44"/>
      <w:r>
        <w:t>Pharaoh, the Plagues, and Judgment upon Egypt</w:t>
      </w:r>
    </w:p>
    <w:p w14:paraId="7FFFA8A5" w14:textId="77777777" w:rsidR="00B64539" w:rsidRDefault="007C5DB2">
      <w:pPr>
        <w:pStyle w:val="FirstParagraph"/>
      </w:pPr>
      <w:r>
        <w:t>Moses and Aaron go to Pharaoh with Yahweh’s demand: “Let My people go that they may celebrate a feast to Me in the wilderness” (Ex. 5:1, LSB). Pharaoh’s answer exposes the real contest: “Who is Yahweh that I should obey His voice to let Israel go?” He refuses to know Yahweh and increases Israel’s burdens (Ex. 5:2–9). The contest is not a contest between equal divine powers. Yahweh is the Creator and covenant Lord; Pharaoh is an accountable ruler who has exalted himself against him. But Pharaoh’s refusal fra</w:t>
      </w:r>
      <w:r>
        <w:t>mes the plagues as a public revelation of who Yahweh is.</w:t>
      </w:r>
    </w:p>
    <w:p w14:paraId="0DF5B3C3" w14:textId="77777777" w:rsidR="00B64539" w:rsidRDefault="007C5DB2">
      <w:pPr>
        <w:pStyle w:val="BodyText"/>
      </w:pPr>
      <w:r>
        <w:t>The signs begin with Aaron’s staff becoming a serpent, a sign that Egypt’s magicians can imitate in a limited way. Yet Aaron’s staff swallows theirs (Ex. 7:8–13). Throughout the plague narrative, Pharaoh’s heart is hardened. At some points Pharaoh hardens his own heart; at other points the text says Yahweh hardens it. Exodus does not offer a detached theory of responsibility. It presents both the king’s culpable resistance and God’s judicial purpose. Pharaoh refuses clear words and escalating judgments; God</w:t>
      </w:r>
      <w:r>
        <w:t xml:space="preserve"> gives him over to the hardening that displays divine power and makes Yahweh’s name known in all the earth (Ex. 9:13–17; Rom. 9:17–18).</w:t>
      </w:r>
    </w:p>
    <w:p w14:paraId="25FDF005" w14:textId="77777777" w:rsidR="00B64539" w:rsidRDefault="007C5DB2">
      <w:pPr>
        <w:pStyle w:val="BodyText"/>
      </w:pPr>
      <w:r>
        <w:t>The plagues strike the Nile and land, animals and people, light and darkness. Water becomes blood. Frogs overrun the land. Gnats, flies, livestock disease, boils, hail, locusts, and darkness follow. Each plague is a real judgment in the narrative, not merely an illustration of an inner spiritual conflict. Egypt suffers ecological devastation, bodily pain, economic ruin, and terror. At several points God distinguishes Israel from Egypt, especially in the land of Goshen, so that Egypt will know that Yahweh is</w:t>
      </w:r>
      <w:r>
        <w:t xml:space="preserve"> in the midst of the land (Ex. 8:22; 9:4, 26; 10:23).</w:t>
      </w:r>
    </w:p>
    <w:p w14:paraId="19EDC1CA" w14:textId="77777777" w:rsidR="00B64539" w:rsidRDefault="007C5DB2">
      <w:pPr>
        <w:pStyle w:val="BodyText"/>
      </w:pPr>
      <w:r>
        <w:t>Exodus itself says that God executes judgments “against all the gods of Egypt” in the death of the firstborn (Ex. 12:12). This establishes the theological point that Egypt’s gods are powerless before Yahweh. It is common to assign each plague to a particular Egyptian deity. Some correspondences are plausible, especially where the Nile, the sun, livestock, or fertility are involved. But Exodus does not itemize a god-to-plague chart, and confident reconstructions often outrun the text. The safer conclusion is</w:t>
      </w:r>
      <w:r>
        <w:t xml:space="preserve"> the one the book gives: Yahweh judges Egypt and its gods as a whole, exposing the impotence of every alleged rival.</w:t>
      </w:r>
    </w:p>
    <w:p w14:paraId="51303148" w14:textId="77777777" w:rsidR="00B64539" w:rsidRDefault="007C5DB2">
      <w:pPr>
        <w:pStyle w:val="BodyText"/>
      </w:pPr>
      <w:r>
        <w:t>The sequence also carries a de-creation and creation pattern. At creation, God ordered waters, dry land, vegetation, lights, animals, and human life. In Egypt, elements of the ordered world become instruments of judgment: water is ruined, land swarms, hail destroys crops, locusts consume what remains, and darkness covers the land. The pattern is not mechanically identical to Genesis 1, and Exodus does not label it “de-creation.” Still, the ordered world is being turned against a kingdom that opposes its Mak</w:t>
      </w:r>
      <w:r>
        <w:t>er. The ninth plague is darkness, a condition Genesis places before the creation of light; the final plague brings death into Egyptian homes. Judgment resembles the unraveling of an order that depends upon God’s sustaining word.</w:t>
      </w:r>
    </w:p>
    <w:p w14:paraId="40DF7B43" w14:textId="77777777" w:rsidR="00B64539" w:rsidRDefault="007C5DB2">
      <w:pPr>
        <w:pStyle w:val="BodyText"/>
      </w:pPr>
      <w:r>
        <w:t>Yet the plagues also prepare a new people. Israel is separated from Egypt, learns to trust the word of Yahweh, receives a calendar beginning with its redemption, and is called out for worship. In that sense, the exodus has creation-like features as well. God brings a people from the house of slavery into a new corporate existence. He does not create them from nothing, and the analogy must not erase their history as Abraham’s descendants. But Exodus depicts the Lord forming a nation by judgment and mercy, ju</w:t>
      </w:r>
      <w:r>
        <w:t>st as the original creation displayed his rule over chaos and darkness.</w:t>
      </w:r>
    </w:p>
    <w:p w14:paraId="58888697" w14:textId="77777777" w:rsidR="00B64539" w:rsidRDefault="007C5DB2">
      <w:pPr>
        <w:pStyle w:val="BodyText"/>
      </w:pPr>
      <w:r>
        <w:t>Moses repeatedly speaks the Lord’s command, and Pharaoh repeatedly negotiates. He offers partial freedom, then withdraws it. He asks for prayer but does not yield his heart. His unstable concessions reveal that he wants relief from judgment without surrender to Yahweh. The same temptation will confront Israel in the wilderness: to desire God’s gifts without accepting his rule. Pharaoh’s end makes clear that there can be no settled peace between Yahweh’s covenant claim and a ruler who insists on holding God’</w:t>
      </w:r>
      <w:r>
        <w:t>s people as his property.</w:t>
      </w:r>
    </w:p>
    <w:p w14:paraId="08A0331D" w14:textId="77777777" w:rsidR="00B64539" w:rsidRDefault="007C5DB2">
      <w:pPr>
        <w:pStyle w:val="Heading2"/>
      </w:pPr>
      <w:bookmarkStart w:id="46" w:name="X05f1b92d241035677c83dc932133d24ce7a2dc3"/>
      <w:bookmarkEnd w:id="45"/>
      <w:r>
        <w:t>Passover: Judgment Falls and a People Is Redeemed</w:t>
      </w:r>
    </w:p>
    <w:p w14:paraId="04D5945D" w14:textId="77777777" w:rsidR="00B64539" w:rsidRDefault="007C5DB2">
      <w:pPr>
        <w:pStyle w:val="FirstParagraph"/>
      </w:pPr>
      <w:r>
        <w:t>Before the final plague, Yahweh gives Israel an ordinance that will interpret the night of deliverance for generations. The month becomes the first month of their year. On the tenth day each household takes a lamb, or shares one according to the household’s size. The animal must be an unblemished male a year old. On the fourteenth day it is killed at twilight, and its blood is put on the two doorposts and lintel of the house in which it is eaten (Ex. 12:1–7).</w:t>
      </w:r>
    </w:p>
    <w:p w14:paraId="10A96970" w14:textId="77777777" w:rsidR="00B64539" w:rsidRDefault="007C5DB2">
      <w:pPr>
        <w:pStyle w:val="BodyText"/>
      </w:pPr>
      <w:r>
        <w:t>The Lord announces that he will pass through Egypt that night, strike every firstborn in the land, and execute judgments on Egypt’s gods. But when he sees the blood, he will pass over that house, and no plague will destroy those inside (Ex. 12:12–13). The blood does not function as a magical substance. It marks households that have received God’s appointed provision and obeyed his word. Nor does the passage state that an Israelite firstborn was naturally less deserving of judgment than an Egyptian firstborn</w:t>
      </w:r>
      <w:r>
        <w:t>. The difference is the shelter God himself supplies. Judgment is real, and a divinely given means of escape is real.</w:t>
      </w:r>
    </w:p>
    <w:p w14:paraId="4E3EA343" w14:textId="77777777" w:rsidR="00B64539" w:rsidRDefault="007C5DB2">
      <w:pPr>
        <w:pStyle w:val="BodyText"/>
      </w:pPr>
      <w:r>
        <w:t xml:space="preserve">The substitutionary logic is therefore present in the event. A lamb dies; its blood marks the house; the firstborn within is spared from the death that comes upon Egypt. Exodus 12 does not offer a later systematic account of atonement, and it does not use every term that Leviticus will use for sacrifice. We should not say more than it says. But neither should we flatten the scene into a mere symbol of escape. Death occurs in the place appointed by God so that those under the blood are spared. The sacrifice </w:t>
      </w:r>
      <w:r>
        <w:t>thread has taken on national and household scope.</w:t>
      </w:r>
    </w:p>
    <w:p w14:paraId="540A164F" w14:textId="77777777" w:rsidR="00B64539" w:rsidRDefault="007C5DB2">
      <w:pPr>
        <w:pStyle w:val="BodyText"/>
      </w:pPr>
      <w:r>
        <w:t>The meal belongs to the sacrifice. Israel roasts the lamb and eats it that night with unleavened bread and bitter herbs. They eat ready to travel, with loins girded, sandals on their feet, and staff in hand (Ex. 12:8–11). The meal does not look backward only. It forms a people prepared to leave slavery under God’s command. Unleavened bread will mark haste because there was no time for the dough to rise; bitter herbs fittingly remember the bitterness of bondage. Each generation is taught that this feast is a</w:t>
      </w:r>
      <w:r>
        <w:t xml:space="preserve"> memorial, a permanent statute by which Israel tells its children what Yahweh did when he passed over the houses of the sons of Israel in Egypt and struck the Egyptians (Ex. 12:14, 26–27).</w:t>
      </w:r>
    </w:p>
    <w:p w14:paraId="2206ADCB" w14:textId="77777777" w:rsidR="00B64539" w:rsidRDefault="007C5DB2">
      <w:pPr>
        <w:pStyle w:val="BodyText"/>
      </w:pPr>
      <w:r>
        <w:t>The Passover is thus both a once-for-all historical night and a recurring covenant memory. Israel is not asked to invent a national identity by sentiment. Its worship retells a deliverance accomplished by the Lord in history. A mixed multitude also goes up with Israel (Ex. 12:38), and the ordinance permits covenantally joined foreigners to participate. The distinction between Israel and Egypt does not deny that the nations may come to worship Yahweh; it establishes the people through whom God will make hims</w:t>
      </w:r>
      <w:r>
        <w:t>elf known.</w:t>
      </w:r>
    </w:p>
    <w:p w14:paraId="7545F718" w14:textId="77777777" w:rsidR="00B64539" w:rsidRDefault="007C5DB2">
      <w:pPr>
        <w:pStyle w:val="BodyText"/>
      </w:pPr>
      <w:r>
        <w:t xml:space="preserve">At midnight, the Lord strikes the firstborn of Egypt, from Pharaoh’s house to the captive in prison and the livestock. There is a great cry in Egypt, and Pharaoh summons Moses and Aaron in the night and tells the people to go. Egypt urges Israel to leave quickly. The people take their dough before it is leavened and receive articles from the Egyptians, as the Lord had foretold to Moses (Ex. 12:29–36). Genesis 15 is being fulfilled before the reader’s eyes: a foreign nation has afflicted Abraham’s seed; God </w:t>
      </w:r>
      <w:r>
        <w:t>has judged it; and the people go out with great possessions.</w:t>
      </w:r>
    </w:p>
    <w:p w14:paraId="18255652" w14:textId="77777777" w:rsidR="00B64539" w:rsidRDefault="007C5DB2">
      <w:pPr>
        <w:pStyle w:val="BodyText"/>
      </w:pPr>
      <w:r>
        <w:t>Exodus gives the number of men on foot as about six hundred thousand, besides women and children, along with the mixed multitude and very much livestock (Ex. 12:37–38). Whatever questions readers may raise about ancient census language and the resulting total, the text’s central claim is unambiguous: Israel leaves Egypt as a large, distinct people rather than as one fugitive household. The Lord’s promise to make Abraham’s family into a great nation has become visible. Yet the nation is only beginning to lea</w:t>
      </w:r>
      <w:r>
        <w:t>rn what it means to belong to him.</w:t>
      </w:r>
    </w:p>
    <w:p w14:paraId="6B6D5257" w14:textId="77777777" w:rsidR="00B64539" w:rsidRDefault="007C5DB2">
      <w:pPr>
        <w:pStyle w:val="BodyText"/>
      </w:pPr>
      <w:r>
        <w:t xml:space="preserve">Later Scripture makes the Passover’s Christological fulfillment explicit. John the Baptist calls Jesus the Lamb of God who takes away the sin of the world (John 1:29). Paul writes, “For Christ our Passover also has been sacrificed” (1 Cor. 5:7, LSB), using the feast to call the church to sincerity and truth. Peter says that believers were redeemed from futile ways of life not with perishable things such as silver or gold but with precious blood, as of a lamb unblemished and spotless, the blood of Christ (1 </w:t>
      </w:r>
      <w:r>
        <w:t>Pet. 1:18–19). These texts do not treat the first Passover as fiction or simply discard its Israelite meaning. They identify Jesus as the climactic fulfillment toward which its sacrifice, deliverance, and holiness point. The original deliverance remains an act of mercy in its own time; the Son’s sacrificial death accomplishes the greater redemption that finally deals with sin and its curse.</w:t>
      </w:r>
    </w:p>
    <w:p w14:paraId="5BFCC98B" w14:textId="77777777" w:rsidR="00B64539" w:rsidRDefault="007C5DB2">
      <w:pPr>
        <w:pStyle w:val="Heading2"/>
      </w:pPr>
      <w:bookmarkStart w:id="47" w:name="Xfe72f98628d1ea14e5310965428be87c412c46b"/>
      <w:bookmarkEnd w:id="46"/>
      <w:r>
        <w:t>Through the Sea and into the Song of the King</w:t>
      </w:r>
    </w:p>
    <w:p w14:paraId="0BCCAFBE" w14:textId="77777777" w:rsidR="00B64539" w:rsidRDefault="007C5DB2">
      <w:pPr>
        <w:pStyle w:val="FirstParagraph"/>
      </w:pPr>
      <w:r>
        <w:t>Israel leaves Egypt, but Pharaoh’s claim is not relinquished without one final confrontation. God leads the people by a longer route rather than directly through Philistine territory, knowing that they may turn back when they see war (Ex. 13:17–18). He goes before them in a pillar of cloud by day and a pillar of fire by night, giving light and direction (Ex. 13:21–22). The visible guidance announces that deliverance is not simply an escape from one place. Yahweh himself is leading the people.</w:t>
      </w:r>
    </w:p>
    <w:p w14:paraId="467EC21F" w14:textId="77777777" w:rsidR="00B64539" w:rsidRDefault="007C5DB2">
      <w:pPr>
        <w:pStyle w:val="BodyText"/>
      </w:pPr>
      <w:r>
        <w:t>The Lord instructs Israel to camp by the sea. Pharaoh pursues with chariots and horsemen. Israel sees the army and fears, claiming that Egyptian slavery was preferable to dying in the wilderness (Ex. 14:10–12). The recently redeemed people have not yet become trusting. Moses directs them to stand by and see Yahweh’s salvation. “Yahweh will fight for you while you keep silent,” he says (Ex. 14:14, LSB). The deliverance is God’s work before it becomes Israel’s song.</w:t>
      </w:r>
    </w:p>
    <w:p w14:paraId="07E9FEA6" w14:textId="77777777" w:rsidR="00B64539" w:rsidRDefault="007C5DB2">
      <w:pPr>
        <w:pStyle w:val="BodyText"/>
      </w:pPr>
      <w:r>
        <w:t>The sea crossing is deliverance through judgment waters. The Lord drives the sea back by a strong east wind, makes the sea into dry land, and divides the waters. Israel goes through on dry ground, with waters like a wall on right and left. Egypt follows. Then the Lord throws the Egyptian army into confusion, and when Moses stretches out his hand, the waters return over chariots and horsemen. Israel sees the Egyptians dead on the seashore and fears Yahweh; they believe in Yahweh and in Moses his servant (Ex.</w:t>
      </w:r>
      <w:r>
        <w:t xml:space="preserve"> 14:21–31).</w:t>
      </w:r>
    </w:p>
    <w:p w14:paraId="36DAE28C" w14:textId="77777777" w:rsidR="00B64539" w:rsidRDefault="007C5DB2">
      <w:pPr>
        <w:pStyle w:val="BodyText"/>
      </w:pPr>
      <w:r>
        <w:t xml:space="preserve">The text does not permit us to reduce the event to Israel’s courageous migration. The sea is an instrument in Yahweh’s hand. The same waters that make a path for his people destroy the army pursuing them. Judgment and salvation occur together, but not impersonally. Israel is sheltered and led because of Yahweh’s covenant purpose; Pharaoh’s army is judged because it persists in enslaving the people whom Yahweh has claimed. The pattern recalls the flood in a limited way: waters of judgment bring death to the </w:t>
      </w:r>
      <w:r>
        <w:t>wicked while God preserves a people. But Exodus develops the pattern differently. Israel passes through the waters rather than being carried above them, and it emerges as a people newly freed for God’s service.</w:t>
      </w:r>
    </w:p>
    <w:p w14:paraId="0631F033" w14:textId="77777777" w:rsidR="00B64539" w:rsidRDefault="007C5DB2">
      <w:pPr>
        <w:pStyle w:val="BodyText"/>
      </w:pPr>
      <w:r>
        <w:t>Paul later states that the fathers were all under the cloud and all passed through the sea, and that they were baptized into Moses in the cloud and sea (1 Cor. 10:1–2). His purpose is not to erase the historical crossing or equate it simply with Christian baptism. He warns the Corinthian church that participation in covenant privileges did not prevent many Israelites from falling in the wilderness. The analogy is explicit, but its force is moral and ecclesial: baptized Christians must not presume upon privi</w:t>
      </w:r>
      <w:r>
        <w:t>leges while pursuing idolatry. The passage gives canonical warrant for seeing the sea and cloud as a pattern with ongoing significance, while warning against turning the exodus into a simplistic promise of automatic safety.</w:t>
      </w:r>
    </w:p>
    <w:p w14:paraId="44D8981D" w14:textId="77777777" w:rsidR="00B64539" w:rsidRDefault="007C5DB2">
      <w:pPr>
        <w:pStyle w:val="BodyText"/>
      </w:pPr>
      <w:r>
        <w:t>Exodus 15 records the song of Moses and the sons of Israel. They sing because Yahweh has triumphed gloriously and cast horse and rider into the sea. The song is not propaganda celebrating Israel’s power; it celebrates Yahweh as strength, song, salvation, warrior, and king (Ex. 15:1–3, 18). Miriam and the women answer with tambourines and dancing, repeating the central praise (Ex. 15:20–21). Worship is the first response of the delivered people, because the exodus has revealed who their God is.</w:t>
      </w:r>
    </w:p>
    <w:p w14:paraId="4450643B" w14:textId="77777777" w:rsidR="00B64539" w:rsidRDefault="007C5DB2">
      <w:pPr>
        <w:pStyle w:val="BodyText"/>
      </w:pPr>
      <w:r>
        <w:t>The song looks ahead as well as back. The nations hear and tremble. God will bring his people and plant them on the mountain of his inheritance, at the place he has made for his dwelling, the sanctuary his hands have established (Ex. 15:13–17). “Yahweh shall reign forever and ever” (Ex. 15:18, LSB). Exodus has not yet described the tabernacle, and Israel has not yet reached Sinai. But the goal of the journey is already declared: God will reign among a redeemed people in a place where he dwells. The kingdom,</w:t>
      </w:r>
      <w:r>
        <w:t xml:space="preserve"> presence, land, and sanctuary threads converge in the song.</w:t>
      </w:r>
    </w:p>
    <w:p w14:paraId="5B220126" w14:textId="77777777" w:rsidR="00B64539" w:rsidRDefault="007C5DB2">
      <w:pPr>
        <w:pStyle w:val="BodyText"/>
      </w:pPr>
      <w:r>
        <w:t xml:space="preserve">The song calls Yahweh a man of war (Ex. 15:3). The phrase must be heard within the story, not abstracted into a slogan for human aggression. Yahweh wages righteous war against an army pursuing an enslaved people after repeated warnings and judgments. His warfare secures freedom for those unable to save themselves. The same song also celebrates his covenant love, </w:t>
      </w:r>
      <w:r>
        <w:rPr>
          <w:i/>
          <w:iCs/>
        </w:rPr>
        <w:t>hesed</w:t>
      </w:r>
      <w:r>
        <w:t>, in leading the people he has redeemed (Ex. 15:13). Divine judgment and steadfast love are not competing qualities. The God who judges Pharaoh is the God who shepherds his redeemed people toward his dwelling.</w:t>
      </w:r>
    </w:p>
    <w:p w14:paraId="42930737" w14:textId="77777777" w:rsidR="00B64539" w:rsidRDefault="007C5DB2">
      <w:pPr>
        <w:pStyle w:val="Heading2"/>
      </w:pPr>
      <w:bookmarkStart w:id="48" w:name="i-brought-you-to-myself"/>
      <w:bookmarkEnd w:id="47"/>
      <w:r>
        <w:t>“I Brought You to Myself”</w:t>
      </w:r>
    </w:p>
    <w:p w14:paraId="1D889EDA" w14:textId="77777777" w:rsidR="00B64539" w:rsidRDefault="007C5DB2">
      <w:pPr>
        <w:pStyle w:val="FirstParagraph"/>
      </w:pPr>
      <w:r>
        <w:t>The exodus reaches its theological purpose in the Lord’s own words at Sinai. Before giving the covenant stipulations, God tells Israel that they have seen what he did to the Egyptians and how he carried them on eagles’ wings and brought them to himself (Ex. 19:4). This is perhaps the clearest summary of redemption in the book. God does not say only that he brought them out of Egypt, important as that is. He brought them to himself.</w:t>
      </w:r>
    </w:p>
    <w:p w14:paraId="1D42CAD1" w14:textId="77777777" w:rsidR="00B64539" w:rsidRDefault="007C5DB2">
      <w:pPr>
        <w:pStyle w:val="BodyText"/>
      </w:pPr>
      <w:r>
        <w:t>That statement keeps several distortions at bay. Israel’s rescue is not a reward earned by its superior morality. In Egypt, the people groaned; they did not engineer their own liberation. Nor is it freedom understood as release from every authority. God brings them out from Pharaoh’s mastery to belong to Yahweh. The alternative to oppressive bondage is not masterlessness but covenant communion with the good and holy King. The Lord’s command to Pharaoh had been that Israel might serve or worship him. His red</w:t>
      </w:r>
      <w:r>
        <w:t>emption creates a people for his own presence and praise.</w:t>
      </w:r>
    </w:p>
    <w:p w14:paraId="266B818E" w14:textId="77777777" w:rsidR="00B64539" w:rsidRDefault="007C5DB2">
      <w:pPr>
        <w:pStyle w:val="BodyText"/>
      </w:pPr>
      <w:r>
        <w:t>The next chapter will consider Sinai’s covenant, law, priesthood, sacrifice, and tabernacle in detail. It is enough here to see their place in the narrative. The Lord’s claim, “I will take you as My people, and I will be your God,” does not reach its goal at the shoreline. A sinful people cannot simply walk into unmediated nearness to the holy God. Redemption from Egypt creates the need for instruction, mediation, sacrifice, and a guarded dwelling. The law is not an embarrassing interruption between grace a</w:t>
      </w:r>
      <w:r>
        <w:t>nd presence. It belongs to the holy ordering of the people whom grace has redeemed.</w:t>
      </w:r>
    </w:p>
    <w:p w14:paraId="0555DEF6" w14:textId="77777777" w:rsidR="00B64539" w:rsidRDefault="007C5DB2">
      <w:pPr>
        <w:pStyle w:val="BodyText"/>
      </w:pPr>
      <w:r>
        <w:t>This also explains why the exodus is not finished once Israel leaves Egypt. The people must be brought to the mountain, formed as a covenant nation, led through a wilderness, and eventually brought into the land. Their repeated unbelief will show that external rescue does not itself create faithful hearts. The later prophets will speak of a new covenant and new heart precisely because the old exodus, though mighty and good, did not finally cure Israel’s rebellion. That is not a defect in God’s act; it is pa</w:t>
      </w:r>
      <w:r>
        <w:t>rt of the storyline by which God reveals the depth of the human problem and the need for a greater redemption.</w:t>
      </w:r>
    </w:p>
    <w:p w14:paraId="4A572396" w14:textId="77777777" w:rsidR="00B64539" w:rsidRDefault="007C5DB2">
      <w:pPr>
        <w:pStyle w:val="BodyText"/>
      </w:pPr>
      <w:r>
        <w:t>God’s purpose also includes the nations. Egypt is judged so that Egyptians and Israel will know Yahweh (Ex. 7:5; 14:4, 18). The song in Exodus 15 expects Philistia, Edom, Moab, and Canaan to hear of Yahweh’s mighty deed (Ex. 15:14–16). Israel’s election does not cancel the Abrahamic promise that all families of the earth will be blessed. Rather, God is creating a people through whom his name and saving rule will be displayed. The road from Egypt will eventually lead to a sanctuary, a kingdom, a witness amon</w:t>
      </w:r>
      <w:r>
        <w:t>g the nations, and, after much failure, a Messiah in whom the nations will be gathered.</w:t>
      </w:r>
    </w:p>
    <w:p w14:paraId="0BFD0F61" w14:textId="77777777" w:rsidR="00B64539" w:rsidRDefault="007C5DB2">
      <w:pPr>
        <w:pStyle w:val="Heading2"/>
      </w:pPr>
      <w:bookmarkStart w:id="49" w:name="X13874d5716b43f38457abd75a375c83482a9f99"/>
      <w:bookmarkEnd w:id="48"/>
      <w:r>
        <w:t>Bread, Water, and the Presence in the Wilderness</w:t>
      </w:r>
    </w:p>
    <w:p w14:paraId="0643C692" w14:textId="77777777" w:rsidR="00B64539" w:rsidRDefault="007C5DB2">
      <w:pPr>
        <w:pStyle w:val="FirstParagraph"/>
      </w:pPr>
      <w:r>
        <w:t>The song beside the sea is followed quickly by testing in the wilderness. At Marah, the water is bitter and the people grumble. The Lord shows Moses a tree, the water becomes sweet, and he gives a statute and ordinance there (Ex. 15:22–26). At Elim, they find twelve springs and seventy palm trees. The movement teaches that the God who defeats Pharaoh is also Lord over the ordinary necessities of a traveling people. He leads them through places where water is absent or undrinkable, not to abandon them but to</w:t>
      </w:r>
      <w:r>
        <w:t xml:space="preserve"> teach dependence and obedience.</w:t>
      </w:r>
    </w:p>
    <w:p w14:paraId="712589B5" w14:textId="77777777" w:rsidR="00B64539" w:rsidRDefault="007C5DB2">
      <w:pPr>
        <w:pStyle w:val="BodyText"/>
      </w:pPr>
      <w:r>
        <w:t>In the wilderness of Sin, the whole congregation complains for bread, remembering Egypt’s food and forgetting Egypt’s slavery. The Lord answers by raining bread from heaven. Each morning, fine flakes lie on the ground. Israel calls it manna, asking what it is. They gather only what each household needs, and none may keep it overnight, except on the day before Sabbath when a double portion is gathered (Ex. 16:1–30). The provision is daily, sufficient, and ordered. It teaches Israel that life depends on every</w:t>
      </w:r>
      <w:r>
        <w:t xml:space="preserve"> word and gift of God, not on the stores it can secure for itself.</w:t>
      </w:r>
    </w:p>
    <w:p w14:paraId="4820C736" w14:textId="77777777" w:rsidR="00B64539" w:rsidRDefault="007C5DB2">
      <w:pPr>
        <w:pStyle w:val="BodyText"/>
      </w:pPr>
      <w:r>
        <w:t>Moses later explains that God humbled Israel, let them hunger, and fed them with manna so that they would know that man does not live by bread alone but by everything that proceeds out of the mouth of Yahweh (Deut. 8:3). That later interpretation belongs to the Torah’s own reflection on the wilderness. It preserves the literal reality of bread while disclosing its pedagogical purpose. God provides food, and he teaches the people to trust and obey him. The Sabbath pattern also appears before the formal givin</w:t>
      </w:r>
      <w:r>
        <w:t>g of the Decalogue, connecting redemption to the creation rest already established in Genesis. The people who were forced to labor under Pharaoh now learn to rest under Yahweh’s good provision.</w:t>
      </w:r>
    </w:p>
    <w:p w14:paraId="2C87302B" w14:textId="77777777" w:rsidR="00B64539" w:rsidRDefault="007C5DB2">
      <w:pPr>
        <w:pStyle w:val="BodyText"/>
      </w:pPr>
      <w:r>
        <w:t>At Rephidim there is no water, and the people quarrel with Moses. Their complaint comes to its sharpest form when they ask whether Yahweh is among them or not (Ex. 17:1–7). The question reaches beyond thirst. They have seen the sea divided, the cloud and fire, sweetened water, and manna, yet they suspect that the God who redeemed them has abandoned them. The Lord tells Moses to strike the rock at Horeb, and water comes out for the people to drink. He gives water without declaring their unbelief harmless. Mo</w:t>
      </w:r>
      <w:r>
        <w:t>ses names the place Massah and Meribah, testing and quarreling, because Israel tested Yahweh.</w:t>
      </w:r>
    </w:p>
    <w:p w14:paraId="594FBB62" w14:textId="77777777" w:rsidR="00B64539" w:rsidRDefault="007C5DB2">
      <w:pPr>
        <w:pStyle w:val="BodyText"/>
      </w:pPr>
      <w:r>
        <w:t>Paul later writes that Israel drank from a spiritual rock that followed them, and that the rock was Christ (1 Cor. 10:3–4). The statement is apostolic and must be taken seriously. Paul identifies the preincarnate Christ as the divine source of Israel’s wilderness provision, not as a literal mobile boulder in a way that cancels Exodus’s account. His language may also engage Jewish traditions about a following rock, but his primary point is clear: the Christ proclaimed to the church is not detached from Israe</w:t>
      </w:r>
      <w:r>
        <w:t>l’s history; Israel’s sustaining provision came from him. Paul immediately turns the exodus generation into a warning against idolatry, sexual immorality, and grumbling (1 Cor. 10:5–12). The typology is therefore not ornamental. It binds the church to reverent endurance under the same Lord.</w:t>
      </w:r>
    </w:p>
    <w:p w14:paraId="62D48FAB" w14:textId="77777777" w:rsidR="00B64539" w:rsidRDefault="007C5DB2">
      <w:pPr>
        <w:pStyle w:val="BodyText"/>
      </w:pPr>
      <w:r>
        <w:t>The cloud and fire remain the central sign of God’s guiding presence in this portion of Exodus. They do not depart from before the people by day or night (Ex. 13:21–22). At the sea, the pillar moves between Israel and Egypt, bringing darkness to one and light to the other (Ex. 14:19–20). The God who makes a distinction in judgment also remains with those he has rescued. This is not yet the settled sanctuary described in Exodus 15. Israel is still a pilgrim people. Nevertheless, the wilderness is not godless</w:t>
      </w:r>
      <w:r>
        <w:t xml:space="preserve"> space. The Lord’s presence turns the place of danger into the setting where he provides, disciplines, and leads.</w:t>
      </w:r>
    </w:p>
    <w:p w14:paraId="0F9870A3" w14:textId="77777777" w:rsidR="00B64539" w:rsidRDefault="007C5DB2">
      <w:pPr>
        <w:pStyle w:val="BodyText"/>
      </w:pPr>
      <w:r>
        <w:t>Exodus also records a battle with Amalek. Moses stands with the staff of God while Joshua leads Israel in the fight; Aaron and Hur support Moses’ hands. Israel prevails, and the Lord declares ongoing opposition to Amalek (Ex. 17:8–16). The passage prevents a false picture of redemption in which every threat vanishes after the sea. Israel is free from Pharaoh, but it must still depend on God amid enemies and weakness. Moses’ raised hands are not a technique that puts God at Israel’s disposal. The narrative s</w:t>
      </w:r>
      <w:r>
        <w:t>ays that victory belongs to Yahweh, and Moses builds an altar calling it “Yahweh Is My Banner” (Ex. 17:15).</w:t>
      </w:r>
    </w:p>
    <w:p w14:paraId="6625C4B3" w14:textId="77777777" w:rsidR="00B64539" w:rsidRDefault="007C5DB2">
      <w:pPr>
        <w:pStyle w:val="BodyText"/>
      </w:pPr>
      <w:r>
        <w:t>The wilderness provisions advance the threads already established. The exodus is a real departure from a foreign land, yet Israel has not reached its inheritance. Rest has begun in the gift of Sabbath but is not complete. God’s presence guides the people but has not yet taken the tabernacle form. Sacrifice has spared the firstborn, but the people still need a way to approach a holy God. The promised offspring has become a nation, but the nation’s heart is exposed as no less prone to distrust than the indivi</w:t>
      </w:r>
      <w:r>
        <w:t>duals from whom it came. The Lord’s patience is therefore as central to the wilderness as his power.</w:t>
      </w:r>
    </w:p>
    <w:p w14:paraId="51F7FCAA" w14:textId="77777777" w:rsidR="00B64539" w:rsidRDefault="007C5DB2">
      <w:pPr>
        <w:pStyle w:val="Heading2"/>
      </w:pPr>
      <w:bookmarkStart w:id="50" w:name="the-exodus-as-pattern-and-promise"/>
      <w:bookmarkEnd w:id="49"/>
      <w:r>
        <w:t>The Exodus as Pattern and Promise</w:t>
      </w:r>
    </w:p>
    <w:p w14:paraId="31A4E657" w14:textId="77777777" w:rsidR="00B64539" w:rsidRDefault="007C5DB2">
      <w:pPr>
        <w:pStyle w:val="FirstParagraph"/>
      </w:pPr>
      <w:r>
        <w:t>The exodus is first an act of God in Israel’s history. It should not be treated as a disposable illustration for later Christian ideas. Yahweh truly judged Egypt, brought Israel out from slavery, led it through the sea, fed it in the wilderness, and brought it to himself. Israel’s worship, calendar, law, and national memory were shaped by that deliverance. The God who will later send his Son does not begin saving only in the New Testament. He is the faithful covenant God who has acted openly in history.</w:t>
      </w:r>
    </w:p>
    <w:p w14:paraId="1E25769E" w14:textId="77777777" w:rsidR="00B64539" w:rsidRDefault="007C5DB2">
      <w:pPr>
        <w:pStyle w:val="BodyText"/>
      </w:pPr>
      <w:r>
        <w:t>At the same time, the Old Testament itself repeatedly returns to the exodus as the measure of God’s saving power and as a pattern for hope. The prophets do not merely remember it. They use its language to promise a future act of restoration. Isaiah speaks of a way in the wilderness, waters in the desert, and a redeemed people returning to Zion with singing (Isa. 35:1–10; 40:3–5; 43:16–21; 51:9–11). In these passages, the Lord who made a way through the sea promises a new deliverance from exile and a transfo</w:t>
      </w:r>
      <w:r>
        <w:t>rmed creation. This is why readers speak of a “new exodus.” The category is earned where texts deliberately echo the old deliverance through wilderness, waters, redemption, return, and Yahweh’s reign. It must not be imposed wherever a journey or rescue appears.</w:t>
      </w:r>
    </w:p>
    <w:p w14:paraId="1E444B2A" w14:textId="77777777" w:rsidR="00B64539" w:rsidRDefault="007C5DB2">
      <w:pPr>
        <w:pStyle w:val="BodyText"/>
      </w:pPr>
      <w:r>
        <w:t>Isaiah’s new-exodus language expands the scope of hope. The problem is no longer Pharaoh alone. Sin, exile, idolatry, oppression, and death have shown that returning to a land is not enough unless God renews his people. The Servant will bear the sins of many (Isa. 52:13–53:12); the Lord will gather outcasts and bring light to the nations (Isa. 49:6, 8–12). The old exodus becomes the pattern by which the prophets describe a greater salvation, one that joins forgiveness, return, the nations, and new creation.</w:t>
      </w:r>
      <w:r>
        <w:t xml:space="preserve"> The continuity is God’s covenant faithfulness; the escalation comes as later revelation names deeper bondage and wider blessing.</w:t>
      </w:r>
    </w:p>
    <w:p w14:paraId="3D0453D7" w14:textId="77777777" w:rsidR="00B64539" w:rsidRDefault="007C5DB2">
      <w:pPr>
        <w:pStyle w:val="BodyText"/>
      </w:pPr>
      <w:r>
        <w:t xml:space="preserve">The New Testament makes several connections with particular clarity. At the transfiguration, Moses and Elijah speak with Jesus about his “departure,” literally his </w:t>
      </w:r>
      <w:r>
        <w:rPr>
          <w:i/>
          <w:iCs/>
        </w:rPr>
        <w:t>exodos</w:t>
      </w:r>
      <w:r>
        <w:t>, which he was about to fulfill at Jerusalem (Luke 9:31). Luke does not leave this as a vague travel metaphor. Jesus’ death, resurrection, and ascension are the decisive departure by which he accomplishes the saving purpose of God. Yet Luke’s wording should not lead us to identify every detail of Jesus’ passion with one feature of Exodus without textual warrant. The connection is strong because the inspired author makes it.</w:t>
      </w:r>
    </w:p>
    <w:p w14:paraId="6A1120D1" w14:textId="77777777" w:rsidR="00B64539" w:rsidRDefault="007C5DB2">
      <w:pPr>
        <w:pStyle w:val="BodyText"/>
      </w:pPr>
      <w:r>
        <w:t>Paul explicitly names Christ as Passover sacrificed (1 Cor. 5:7) and explicitly reads the cloud, sea, manna, and water from the rock as having significance for the church (1 Cor. 10:1–4). Peter explicitly speaks of redemption by Christ’s precious blood with lamb imagery (1 Pet. 1:18–19). These are not later writers borrowing attractive religious symbols. They are apostolic interpretations that locate the church’s salvation in the fulfillment of God’s ancient acts and promises. The cross deals with a bondage</w:t>
      </w:r>
      <w:r>
        <w:t xml:space="preserve"> deeper than Pharaoh’s. It secures release from futile inheritance, sin, guilt, wrath, and death. The risen and ascended Christ leads a people toward the final inheritance.</w:t>
      </w:r>
    </w:p>
    <w:p w14:paraId="2E24D73B" w14:textId="77777777" w:rsidR="00B64539" w:rsidRDefault="007C5DB2">
      <w:pPr>
        <w:pStyle w:val="BodyText"/>
      </w:pPr>
      <w:r>
        <w:t>The Triune shape of this fulfillment becomes clearer here. The Father sends the Son and gives him up for his people; the Son willingly gives himself as the true Passover sacrifice and accomplishes the greater exodus; the Holy Spirit applies that redemption, unites believers to Christ, and makes the church God’s dwelling. This is not a second story replacing Exodus. It is the one God’s story, whose earlier acts are real and whose later acts bring their promised purpose to completion. The Father who remembere</w:t>
      </w:r>
      <w:r>
        <w:t>d his covenant in Egypt has not changed; the Son is not an afterthought; and the Spirit does not merely add private experience to a finished rescue. The one God saves a people for his presence.</w:t>
      </w:r>
    </w:p>
    <w:p w14:paraId="5661BC16" w14:textId="77777777" w:rsidR="00B64539" w:rsidRDefault="007C5DB2">
      <w:pPr>
        <w:pStyle w:val="BodyText"/>
      </w:pPr>
      <w:r>
        <w:t>A Christian reading must therefore resist two errors. One error treats Exodus as no more than a code for the cross, leaving Israel’s actual slavery and deliverance without weight. The other treats the exodus as sealed inside the past, refusing the canonical interpretation given by prophets and apostles. Typology avoids both. It recognizes a divinely ordered, historical pattern: bondage, judgment, sacrifice, deliverance, wilderness pilgrimage, covenant presence, and promised inheritance. Later Scripture iden</w:t>
      </w:r>
      <w:r>
        <w:t>tifies Christ as the fulfillment toward which that pattern moves, while preserving the integrity of the events that first established it.</w:t>
      </w:r>
    </w:p>
    <w:p w14:paraId="7E798708" w14:textId="77777777" w:rsidR="00B64539" w:rsidRDefault="007C5DB2">
      <w:pPr>
        <w:pStyle w:val="Heading2"/>
      </w:pPr>
      <w:bookmarkStart w:id="51" w:name="where-the-story-now-stands-3"/>
      <w:bookmarkEnd w:id="50"/>
      <w:r>
        <w:t>Where the Story Now Stands</w:t>
      </w:r>
    </w:p>
    <w:p w14:paraId="173E4574" w14:textId="77777777" w:rsidR="00B64539" w:rsidRDefault="007C5DB2">
      <w:pPr>
        <w:pStyle w:val="FirstParagraph"/>
      </w:pPr>
      <w:r>
        <w:t>The God who remembered Abraham’s covenant has acted with an outstretched arm. Israel has not escaped Egypt by its own strength. Yahweh has judged Pharaoh, exposed Egypt’s gods, sheltered households beneath the blood of the Passover lamb, divided the sea, and led a multitude out through judgment waters. The family that entered Egypt has become a redeemed nation. In the song by the sea, that nation has confessed Yahweh as King and looked toward the mountain of his inheritance, the sanctuary where he will dwel</w:t>
      </w:r>
      <w:r>
        <w:t>l.</w:t>
      </w:r>
    </w:p>
    <w:p w14:paraId="4AFB3D3F" w14:textId="77777777" w:rsidR="00B64539" w:rsidRDefault="007C5DB2">
      <w:pPr>
        <w:pStyle w:val="BodyText"/>
      </w:pPr>
      <w:r>
        <w:t>The running threads have moved forward together. The offspring promised to Abraham is now a people, though it still awaits the royal line signaled in Judah. Covenant has become redemption and belonging: “I will take you as My people, and I will be your God.” Sacrifice has taken the form of Passover substitution, later identified by the apostles as a pattern fulfilled in Christ. Exodus and exile have become a decisive pattern of departure from bondage, one that Isaiah, Luke, Paul, and Peter will extend towar</w:t>
      </w:r>
      <w:r>
        <w:t>d the greater redemption. God’s presence has appeared in bush, cloud, fire, sea, and wilderness provision, but it has not yet taken up a settled dwelling in Israel’s midst. Rest is anticipated in Sabbath bread and in a land still ahead. The nations have witnessed judgment upon Egypt and will eventually be summoned into Abraham’s blessing.</w:t>
      </w:r>
    </w:p>
    <w:p w14:paraId="23696604" w14:textId="77777777" w:rsidR="00B64539" w:rsidRDefault="007C5DB2">
      <w:pPr>
        <w:pStyle w:val="BodyText"/>
      </w:pPr>
      <w:r>
        <w:t>But a grave question remains. The people have been brought out of Egypt and brought to God, yet they grumble for bread and water, test his presence, and remain unable to approach his holiness on their own. What form of covenant can order this redeemed people? How can the holy King dwell among sinners without consuming them, and how can their worship be kept from becoming another rebellion? At Sinai, the Lord will answer by giving his law, appointing priesthood and sacrifice, and commanding a tabernacle so t</w:t>
      </w:r>
      <w:r>
        <w:t>hat he may dwell in the midst of his people.</w:t>
      </w:r>
    </w:p>
    <w:p w14:paraId="1D7B6FE9" w14:textId="77777777" w:rsidR="00B64539" w:rsidRDefault="007C5DB2">
      <w:pPr>
        <w:pStyle w:val="Heading1"/>
      </w:pPr>
      <w:bookmarkStart w:id="52" w:name="X970f4064291b44f5de3adface3244b245ca9f44"/>
      <w:bookmarkEnd w:id="42"/>
      <w:bookmarkEnd w:id="51"/>
      <w:r>
        <w:t>Chapter 5 — Sinai: Covenant, Law, Priesthood, Sacrifice, and Tabernacle</w:t>
      </w:r>
    </w:p>
    <w:p w14:paraId="238109EC" w14:textId="77777777" w:rsidR="00B64539" w:rsidRDefault="007C5DB2">
      <w:pPr>
        <w:pStyle w:val="FirstParagraph"/>
      </w:pPr>
      <w:r>
        <w:rPr>
          <w:i/>
          <w:iCs/>
        </w:rPr>
        <w:t>Exodus–Deuteronomy</w:t>
      </w:r>
    </w:p>
    <w:p w14:paraId="28667921" w14:textId="77777777" w:rsidR="00B64539" w:rsidRDefault="007C5DB2">
      <w:pPr>
        <w:pStyle w:val="BodyText"/>
      </w:pPr>
      <w:r>
        <w:t>The exodus raises a question rescue alone cannot answer. Israel is out of Pharaoh’s house, sheltered by Passover blood and led through the sea, but is it fit to live near its holy Redeemer? Sinai supplies law, mediators, sacrifices, and a sanctuary. Redemption creates a people for God’s presence and rule.</w:t>
      </w:r>
    </w:p>
    <w:p w14:paraId="7E41AB05" w14:textId="77777777" w:rsidR="00B64539" w:rsidRDefault="007C5DB2">
      <w:pPr>
        <w:pStyle w:val="BodyText"/>
      </w:pPr>
      <w:r>
        <w:t>This is not a new story detached from Abraham. The Lord repeatedly identifies Himself as the God who acted in Egypt and the God of the fathers. Nor is Sinai the final form of God’s saving purpose. The later biblical writers, and especially Hebrews, will say that its priesthood, sacrifices, and sanctuary were provisional and pointed beyond themselves. Yet provisional does not mean unreal or unimportant. Israel’s life at Sinai displays in concrete, public, and costly form what human sin requires if a holy God</w:t>
      </w:r>
      <w:r>
        <w:t xml:space="preserve"> is to dwell among a people He has chosen. It also exposes what no external code, priestly order, or repeated offering can finally accomplish: a cleansed conscience and a faithful heart.</w:t>
      </w:r>
    </w:p>
    <w:p w14:paraId="384ADC52" w14:textId="77777777" w:rsidR="00B64539" w:rsidRDefault="007C5DB2">
      <w:pPr>
        <w:pStyle w:val="Heading2"/>
      </w:pPr>
      <w:bookmarkStart w:id="53" w:name="redeemed-for-covenant-service"/>
      <w:r>
        <w:t>Redeemed for Covenant Service</w:t>
      </w:r>
    </w:p>
    <w:p w14:paraId="2AF31938" w14:textId="77777777" w:rsidR="00B64539" w:rsidRDefault="007C5DB2">
      <w:pPr>
        <w:pStyle w:val="FirstParagraph"/>
      </w:pPr>
      <w:r>
        <w:t>Exodus 19 begins after the journey from Egypt has reached the wilderness of Sinai. The Lord first interprets the exodus before He gives commands. Israel has seen what He did to Egypt and how He bore them on eagles’ wings and brought them to Himself (Ex. 19:4). The order matters. The covenant demand comes to those already rescued by divine initiative. The Decalogue will begin in the same way: “I am Yahweh your God, who brought you out of the land of Egypt, out of the house of slavery” (Ex. 20:2, LSB). Israel</w:t>
      </w:r>
      <w:r>
        <w:t xml:space="preserve"> does not earn liberation by obedience at Sinai. The Redeemer claims the liberated people as His own.</w:t>
      </w:r>
    </w:p>
    <w:p w14:paraId="4B1B549B" w14:textId="77777777" w:rsidR="00B64539" w:rsidRDefault="007C5DB2">
      <w:pPr>
        <w:pStyle w:val="BodyText"/>
      </w:pPr>
      <w:r>
        <w:t xml:space="preserve">The Lord then announces the calling that will give Israel’s national life its purpose: if they carefully obey His voice and keep His covenant, they will be His treasured possession among all peoples, “a kingdom of priests and a holy nation” (Ex. 19:5–6, LSB). The condition is stated plainly. Israel’s enjoyment of this covenant vocation is tied to covenant faithfulness. At the same time, the surrounding declaration that all the earth belongs to the Lord prevents us from reading election as divine favoritism </w:t>
      </w:r>
      <w:r>
        <w:t>without mission. Israel belongs specially to the King who already owns every people. Their consecration is intended to display His holy rule in the midst of the nations.</w:t>
      </w:r>
    </w:p>
    <w:p w14:paraId="7289A149" w14:textId="77777777" w:rsidR="00B64539" w:rsidRDefault="007C5DB2">
      <w:pPr>
        <w:pStyle w:val="BodyText"/>
      </w:pPr>
      <w:r>
        <w:t>This vocation echoes creation without simply repeating it. Genesis explicitly says that humanity was made in God’s image and assigned dominion under the Creator. Exodus does not call Israel “Adam,” nor does it explain priesthood by appealing to Eden. Still, the canonical pattern is strong: God forms a people to live under His word, in His place, as visible servants of His reign. Adam’s first vocation involved guarded obedience in a place marked by God’s generous presence. Israel now receives a corporate voc</w:t>
      </w:r>
      <w:r>
        <w:t>ation of holiness and priestly service in the land toward which God is leading them. The language of priesthood makes the representative dimension especially clear. Israel is not chosen to disappear from the nations but to belong to God before the nations.</w:t>
      </w:r>
    </w:p>
    <w:p w14:paraId="24FD6BB3" w14:textId="77777777" w:rsidR="00B64539" w:rsidRDefault="007C5DB2">
      <w:pPr>
        <w:pStyle w:val="BodyText"/>
      </w:pPr>
      <w:r>
        <w:t xml:space="preserve">Peter later applies the phrases “royal priesthood” and “holy nation” to the church, now including believers drawn from the nations (1 Pet. 2:9–10). That apostolic application confirms that Exodus 19 establishes a pattern with continuing canonical significance. It should not erase the historical referent. At Sinai the words address Israel, recently redeemed from Egypt, and call that people to covenant obedience. The church’s later participation in this priestly calling comes through the fulfillment of God’s </w:t>
      </w:r>
      <w:r>
        <w:t>purposes in Christ, not by pretending that Israel was never in view.</w:t>
      </w:r>
    </w:p>
    <w:p w14:paraId="2919875F" w14:textId="77777777" w:rsidR="00B64539" w:rsidRDefault="007C5DB2">
      <w:pPr>
        <w:pStyle w:val="BodyText"/>
      </w:pPr>
      <w:r>
        <w:t>The people answer, “All that Yahweh has spoken we will do!” (Ex. 19:8, LSB). Their answer is appropriate, but the narrative will shortly reveal its fragility. Before that failure appears, Sinai itself teaches that nearness to God is not casual. Boundaries are established around the mountain. The people must consecrate themselves. Even an animal that touches the mountain is not to live (Ex. 19:12–13). God’s descent is a gift, but His holiness is not made safe by human enthusiasm.</w:t>
      </w:r>
    </w:p>
    <w:p w14:paraId="536B1D14" w14:textId="77777777" w:rsidR="00B64539" w:rsidRDefault="007C5DB2">
      <w:pPr>
        <w:pStyle w:val="Heading2"/>
      </w:pPr>
      <w:bookmarkStart w:id="54" w:name="X3a3569ead9755f987b4d2769159ae5cae37e19e"/>
      <w:bookmarkEnd w:id="53"/>
      <w:r>
        <w:t>The Mountain That Trembled and the Law That Ordered Life</w:t>
      </w:r>
    </w:p>
    <w:p w14:paraId="4F4772BD" w14:textId="77777777" w:rsidR="00B64539" w:rsidRDefault="007C5DB2">
      <w:pPr>
        <w:pStyle w:val="FirstParagraph"/>
      </w:pPr>
      <w:r>
        <w:t>On the third day there is thunder, lightning, thick cloud, trumpet sound, smoke, and a mountain trembling violently (Ex. 19:16–19). The entire scene answers any thought that Israel can manage the God who redeemed them. The Lord has come near, but His coming near magnifies the distance sin has created. The people stand at the foot of the mountain; Moses alone is called higher. Deuteronomy later recalls that Israel heard words from the midst of the fire and survived because the Lord spoke to them (Deut. 4:33)</w:t>
      </w:r>
      <w:r>
        <w:t>. Revelation is gracious, but it is never possession of God on human terms.</w:t>
      </w:r>
    </w:p>
    <w:p w14:paraId="03099AC6" w14:textId="77777777" w:rsidR="00B64539" w:rsidRDefault="007C5DB2">
      <w:pPr>
        <w:pStyle w:val="BodyText"/>
      </w:pPr>
      <w:r>
        <w:t>Hebrews 12 contrasts Sinai with Zion, but not a harsh old-covenant God with a gentle God revealed in Jesus. After speaking of the new-covenant assembly, Hebrews still says, “our God is a consuming fire” (Heb. 12:29, LSB). The difference is Christ’s decisive mediation, not reduced holiness.</w:t>
      </w:r>
    </w:p>
    <w:p w14:paraId="228356CD" w14:textId="77777777" w:rsidR="00B64539" w:rsidRDefault="007C5DB2">
      <w:pPr>
        <w:pStyle w:val="BodyText"/>
      </w:pPr>
      <w:r>
        <w:t xml:space="preserve">The ten words of Exodus 20 are not a random list of timeless moral ideals dropped into the story. They are covenant words from the Redeemer-King to His redeemed people. Their structure begins with exclusive loyalty: Israel shall have no other gods, shall not make images for worship, shall not bear the divine name falsely, and shall keep the Sabbath holy (Ex. 20:3–11). These commands order Israel’s direct relation to the Lord. The remaining commands order life with the neighbor: honoring parents, preserving </w:t>
      </w:r>
      <w:r>
        <w:t>life, guarding marriage, respecting property, speaking truth, and rejecting covetous desire (Ex. 20:12–17). The twofold arrangement is not supplied as a formal outline in Exodus, but Jesus’ summary of the law by love for God and love for neighbor rightly states its central moral direction (Matt. 22:37–40).</w:t>
      </w:r>
    </w:p>
    <w:p w14:paraId="23A5CB25" w14:textId="77777777" w:rsidR="00B64539" w:rsidRDefault="007C5DB2">
      <w:pPr>
        <w:pStyle w:val="BodyText"/>
      </w:pPr>
      <w:r>
        <w:t>The prohibition of images is especially important in a book tracing God’s presence. Israel has been made to serve the living God, not to control Him through an object. The tabernacle will contain crafted images of cherubim because God commands them, but no image of Yahweh. He makes Himself known by His word, His name, His mighty acts, and His chosen dwelling, while refusing the creaturely reduction that idol worship demands. The Sabbath command likewise remembers that Israel’s life is ordered by a Creator a</w:t>
      </w:r>
      <w:r>
        <w:t>nd Redeemer rather than by ceaseless production. Deuteronomy’s rehearsal ties Sabbath rest directly to Israel’s deliverance from slavery (Deut. 5:12–15). Creation and exodus meet in a weekly confession that Israel belongs to the Lord.</w:t>
      </w:r>
    </w:p>
    <w:p w14:paraId="2A6F1EAA" w14:textId="77777777" w:rsidR="00B64539" w:rsidRDefault="007C5DB2">
      <w:pPr>
        <w:pStyle w:val="BodyText"/>
      </w:pPr>
      <w:r>
        <w:t>Exodus 20–23 then unfolds what covenant life looks like in Israel’s actual social world. The laws address altars and worship, Hebrew servants, bodily injury, property, restitution, sexual wrongdoing, care for the vulnerable, judicial integrity, Sabbath rhythms, and annual feasts. This material is often called the Book of the Covenant because Exodus 24:7 uses that expression for the written covenant document. Its case laws do not invite simplistic transfer of every civil penalty into every later political or</w:t>
      </w:r>
      <w:r>
        <w:t>der. They were given to Israel as a redeemed people being formed into a holy nation in a particular land. But neither are they disposable curiosities. They show that the God who forbids idolatry also cares about truthful witnesses, fair weights of responsibility, protection for the weak, and justice where power is easily abused.</w:t>
      </w:r>
    </w:p>
    <w:p w14:paraId="03F81988" w14:textId="77777777" w:rsidR="00B64539" w:rsidRDefault="007C5DB2">
      <w:pPr>
        <w:pStyle w:val="BodyText"/>
      </w:pPr>
      <w:r>
        <w:t>The covenant is ratified in Exodus 24. Moses builds an altar and twelve pillars, representing the twelve tribes. Young men offer burnt offerings and sacrifice peace offerings. Moses reads the book, and the people again pledge obedience. He then throws blood on the altar and on the people, declaring it “the blood of the covenant” which Yahweh has made with them according to all these words (Ex. 24:8). Blood marks the solemnity of the bond. Life has been given; covenant violation is not a minor breach of etiq</w:t>
      </w:r>
      <w:r>
        <w:t>uette before the God of life.</w:t>
      </w:r>
    </w:p>
    <w:p w14:paraId="5FF82B9B" w14:textId="77777777" w:rsidR="00B64539" w:rsidRDefault="007C5DB2">
      <w:pPr>
        <w:pStyle w:val="BodyText"/>
      </w:pPr>
      <w:r>
        <w:t>The chapter reaches a startling climax. Moses, Aaron, Nadab, Abihu, and seventy elders go up and “saw the God of Israel” (Ex. 24:10, LSB), though the text carefully avoids describing God’s essence. Beneath Him is something like a pavement of sapphire, clear as the sky. He does not stretch out His hand against these representatives; they behold God, and they eat and drink (Ex. 24:11). The narrative holds distance and communion together. The people need boundaries, blood, and a mediator; yet God’s covenant pu</w:t>
      </w:r>
      <w:r>
        <w:t>rpose is fellowship. The meal anticipates neither a casual deity nor an impersonal legal arrangement, but a reconciled people eating before their King.</w:t>
      </w:r>
    </w:p>
    <w:p w14:paraId="4EADB1CC" w14:textId="77777777" w:rsidR="00B64539" w:rsidRDefault="007C5DB2">
      <w:pPr>
        <w:pStyle w:val="BodyText"/>
      </w:pPr>
      <w:r>
        <w:t>Jesus deliberately draws on this scene when, at the Last Supper, He speaks of His blood as “My blood of the covenant” (Matt. 26:28, LSB; Mark 14:24). The words do not turn Exodus 24 into a bare prediction whose original event no longer matters. They identify His death as the climactic covenant-making sacrifice to which Israel’s covenant blood pointed. Luke records Jesus speaking of “the new covenant in My blood” (Luke 22:20), bringing the promise of Jeremiah 31 into view. The old covenant had a real, divine</w:t>
      </w:r>
      <w:r>
        <w:t>ly appointed blood rite; Christ’s blood will establish the better covenant that the prophets promised and Hebrews explains.</w:t>
      </w:r>
    </w:p>
    <w:p w14:paraId="788ACCCD" w14:textId="77777777" w:rsidR="00B64539" w:rsidRDefault="007C5DB2">
      <w:pPr>
        <w:pStyle w:val="Heading2"/>
      </w:pPr>
      <w:bookmarkStart w:id="55" w:name="X0518a2d9d55ef95ce6fc562940948ae83290601"/>
      <w:bookmarkEnd w:id="54"/>
      <w:r>
        <w:t>The Calf, the Covenant Mediator, and the Mercy of God</w:t>
      </w:r>
    </w:p>
    <w:p w14:paraId="7FDFD1AD" w14:textId="77777777" w:rsidR="00B64539" w:rsidRDefault="007C5DB2">
      <w:pPr>
        <w:pStyle w:val="FirstParagraph"/>
      </w:pPr>
      <w:r>
        <w:t>The scene changes with shocking speed. While Moses remains on the mountain receiving instructions for the sanctuary, the people below ask Aaron to make gods who will go before them (Ex. 32:1). Aaron fashions a calf from their gold. The people proclaim a feast, rise up to play, and credit the idol with their deliverance from Egypt. The narrative is not vague about the offense. It is a direct violation of the covenant’s opening commands, committed before the covenant document has barely been received.</w:t>
      </w:r>
    </w:p>
    <w:p w14:paraId="487BC7C4" w14:textId="77777777" w:rsidR="00B64539" w:rsidRDefault="007C5DB2">
      <w:pPr>
        <w:pStyle w:val="BodyText"/>
      </w:pPr>
      <w:r>
        <w:t xml:space="preserve">The golden calf is Israel’s fall narrative in miniature. God has graciously placed a people in fellowship with Himself. He has spoken His command. The people reject His word, seek a visible object they can manage, and turn a good created thing, gold, into an instrument of rebellion. As in Eden, sin is not merely the failure to follow instructions. It is refusal to trust the Creator’s rule and the attempt to seize worship on creaturely terms. The calf also recalls Egypt. Israel has left the house of slavery </w:t>
      </w:r>
      <w:r>
        <w:t>physically, but Egypt has not yet been driven from Israel’s heart.</w:t>
      </w:r>
    </w:p>
    <w:p w14:paraId="4FAB9606" w14:textId="77777777" w:rsidR="00B64539" w:rsidRDefault="007C5DB2">
      <w:pPr>
        <w:pStyle w:val="BodyText"/>
      </w:pPr>
      <w:r>
        <w:t xml:space="preserve">Moses descends, sees the corruption, breaks the tablets, burns the calf, and calls for those who are for Yahweh (Ex. 32:19–28). Judgment falls. The severity is not an overreaction to a regrettable religious preference. Idolatry threatens the covenant people at their center because it denies the Lord who saved them. Yet the chapter’s central wonder is Moses’ intercession. He pleads from the ground of God’s own name, reputation among the nations, and promises to Abraham, Isaac, and Israel (Ex. 32:11–13). The </w:t>
      </w:r>
      <w:r>
        <w:t>mediator does not excuse the people; he appeals to divine mercy and covenant faithfulness.</w:t>
      </w:r>
    </w:p>
    <w:p w14:paraId="04A74CA2" w14:textId="77777777" w:rsidR="00B64539" w:rsidRDefault="007C5DB2">
      <w:pPr>
        <w:pStyle w:val="BodyText"/>
      </w:pPr>
      <w:r>
        <w:t>Moses then offers himself in a way that displays both the greatness and limits of his mediatorial role: if the Lord will forgive Israel’s sin, he asks for mercy; if not, he asks to be blotted out of God’s book (Ex. 32:32). The Lord does not accept the exchange. Each sinner bears his own guilt, and a plague follows (Ex. 32:33–35). Moses’ prayer is true intercession, but he cannot finally bear Israel’s judgment in their place. Later Scripture will present a mediator who does not merely offer himself but gives</w:t>
      </w:r>
      <w:r>
        <w:t xml:space="preserve"> Himself, the righteous for the unrighteous, and whose sacrifice actually secures the forgiveness He seeks.</w:t>
      </w:r>
    </w:p>
    <w:p w14:paraId="21339E46" w14:textId="77777777" w:rsidR="00B64539" w:rsidRDefault="007C5DB2">
      <w:pPr>
        <w:pStyle w:val="BodyText"/>
      </w:pPr>
      <w:r>
        <w:t>Exodus 33 presses the issue of presence. The Lord says He will send an angel before Israel but will not go in their midst, lest His holiness consume them (Ex. 33:1–3). This is not an acceptable compromise to Moses. “If Your presence does not go with us,” he says, “do not lead us up from here” (Ex. 33:15, LSB). Possessing land without God’s presence would not fulfill the exodus. Moses understands the story’s central good: Israel is distinguished from every other people because the Lord Himself goes with them</w:t>
      </w:r>
      <w:r>
        <w:t xml:space="preserve"> (Ex. 33:16).</w:t>
      </w:r>
    </w:p>
    <w:p w14:paraId="544B987A" w14:textId="77777777" w:rsidR="00B64539" w:rsidRDefault="007C5DB2">
      <w:pPr>
        <w:pStyle w:val="BodyText"/>
      </w:pPr>
      <w:r>
        <w:t>The Lord answers by proclaiming His name in Exodus 34. He is compassionate and gracious, slow to anger, abundant in lovingkindness and truth, keeping lovingkindness for thousands, forgiving iniquity, transgression, and sin; yet He will by no means leave the guilty unpunished (Ex. 34:6–7). This is one of Scripture’s most important summaries of God’s character. Mercy does not cancel justice, and justice does not nullify mercy. The later sacrificial system will work within this tension. The God who forgives do</w:t>
      </w:r>
      <w:r>
        <w:t>es not call evil good. The God who judges provides a way for a guilty people to remain His people.</w:t>
      </w:r>
    </w:p>
    <w:p w14:paraId="7325713C" w14:textId="77777777" w:rsidR="00B64539" w:rsidRDefault="007C5DB2">
      <w:pPr>
        <w:pStyle w:val="BodyText"/>
      </w:pPr>
      <w:r>
        <w:t>The covenant is renewed, but Israel’s sin is not minimized. Moses’ shining, veiled face after speaking with the Lord testifies to a real glory (Ex. 34:29–35). Paul later reads the veil in light of the surpassing new-covenant glory in Christ (2 Cor. 3). Moses’ ministry was divine and glorious, yet preparatory: it did not remove the veil from hardened hearts or give the lasting righteousness the Spirit brings.</w:t>
      </w:r>
    </w:p>
    <w:p w14:paraId="7E7600BB" w14:textId="77777777" w:rsidR="00B64539" w:rsidRDefault="007C5DB2">
      <w:pPr>
        <w:pStyle w:val="Heading2"/>
      </w:pPr>
      <w:bookmarkStart w:id="56" w:name="a-dwelling-in-the-midst-of-the-camp"/>
      <w:bookmarkEnd w:id="55"/>
      <w:r>
        <w:t>A Dwelling in the Midst of the Camp</w:t>
      </w:r>
    </w:p>
    <w:p w14:paraId="1007028B" w14:textId="77777777" w:rsidR="00B64539" w:rsidRDefault="007C5DB2">
      <w:pPr>
        <w:pStyle w:val="FirstParagraph"/>
      </w:pPr>
      <w:r>
        <w:t>The instructions for the tabernacle in Exodus 25–31, followed by their execution in Exodus 35–40, can feel slow after the drama of Egypt, sea, and mountain. Their length is theological. The God who descended on Sinai now provides a way to dwell in the midst of Israel without consuming them. “Let them make a sanctuary for Me, that I may dwell among them,” He says (Ex. 25:8, LSB). This is the goal toward which the exodus has been moving. The Lord did not redeem Israel merely to move them from one territory to</w:t>
      </w:r>
      <w:r>
        <w:t xml:space="preserve"> another. He brings them to Himself and then makes His dwelling among them.</w:t>
      </w:r>
    </w:p>
    <w:p w14:paraId="77F944AB" w14:textId="77777777" w:rsidR="00B64539" w:rsidRDefault="007C5DB2">
      <w:pPr>
        <w:pStyle w:val="BodyText"/>
      </w:pPr>
      <w:r>
        <w:t>The tabernacle is portable because Israel is still on the way. It is a tent sanctuary at the center of a camp. The tribes are arranged around it in Numbers 2, and the Levites guard its perimeter. God’s presence is not an ornament added to national life; it orders Israel’s geography. Yet the sanctuary’s very design announces that the presence which blesses is also holy. There is an outer court, the Holy Place, and the Most Holy Place. Access narrows as one moves inward. Israelites bring offerings to the entr</w:t>
      </w:r>
      <w:r>
        <w:t>ance; priests minister in the Holy Place; only the high priest enters the innermost room, and that only according to God’s appointed rites on the Day of Atonement (Lev. 16; Heb. 9:6–7).</w:t>
      </w:r>
    </w:p>
    <w:p w14:paraId="30CC3A79" w14:textId="77777777" w:rsidR="00B64539" w:rsidRDefault="007C5DB2">
      <w:pPr>
        <w:pStyle w:val="BodyText"/>
      </w:pPr>
      <w:r>
        <w:t>The veil is embroidered with cherubim (Ex. 26:31). Cherubim first appear after the fall, guarding the way to the tree of life (Gen. 3:24). In the tabernacle they are woven into the curtain that restricts entry to the Most Holy Place and formed above the ark. The text does not say, “The tabernacle is Eden restored,” and responsible interpretation should not make the sentence more explicit than Scripture does. But the canonical correspondence is difficult to dismiss. In both settings, human beings confront gu</w:t>
      </w:r>
      <w:r>
        <w:t>arded access to the life-giving presence of God. The sanctuary embodies, in Israel’s worship, the reality that sinners do not simply walk back into holy communion.</w:t>
      </w:r>
    </w:p>
    <w:p w14:paraId="25EC1298" w14:textId="77777777" w:rsidR="00B64539" w:rsidRDefault="007C5DB2">
      <w:pPr>
        <w:pStyle w:val="BodyText"/>
      </w:pPr>
      <w:r>
        <w:t>The ark occupies the Most Holy Place. It contains the testimony, the covenant tablets (Ex. 25:16; Deut. 10:1–5). Its cover, later called the mercy seat, is overshadowed by cherubim, and from above it the Lord promises to speak to Moses (Ex. 25:21–22). The ark is not a container by which Israel can possess God. It is the throne-footstool sign of the invisible King’s covenant presence. When Philistines later capture it, Israel will learn painfully that the ark has no magic independent of holy submission to th</w:t>
      </w:r>
      <w:r>
        <w:t>e Lord (1 Sam. 4–6).</w:t>
      </w:r>
    </w:p>
    <w:p w14:paraId="6C921481" w14:textId="77777777" w:rsidR="00B64539" w:rsidRDefault="007C5DB2">
      <w:pPr>
        <w:pStyle w:val="BodyText"/>
      </w:pPr>
      <w:r>
        <w:t>In the Holy Place stand the table for the bread of the Presence, the golden lampstand, and the altar of incense. The lampstand is made with branches, cups shaped like almond blossoms, buds, and flowers (Ex. 25:31–40). Its form naturally suggests garden imagery. The bread of the Presence marks continuing provision and fellowship before God. Incense rises as a fragrant offering. These features together make the sanctuary a place of light, food, ordered beauty, priestly service, and divine meeting. Many interp</w:t>
      </w:r>
      <w:r>
        <w:t>reters, including G. K. Beale and T. Desmond Alexander, have argued that Eden and later sanctuaries share a temple pattern. Their larger case draws on the garden’s divine presence, eastward entrance, cherubim, later sanctuary imagery, and biblical developments beyond Exodus. That proposal is a serious canonical reading, though its individual details do not all carry equal force and Exodus does not itself offer a formal comparison with Eden.</w:t>
      </w:r>
    </w:p>
    <w:p w14:paraId="3B29770C" w14:textId="77777777" w:rsidR="00B64539" w:rsidRDefault="007C5DB2">
      <w:pPr>
        <w:pStyle w:val="BodyText"/>
      </w:pPr>
      <w:r>
        <w:t xml:space="preserve">A second pattern is equally suggestive. The tabernacle is constructed through a sequence of divine speech and obedient human work. Exodus 25–31 contains repeated commands, and Exodus 35–40 repeatedly says that Israel or Moses did “as Yahweh had commanded.” At the end, Moses sees all the work, blesses the people, and the glory fills the completed tabernacle (Ex. 39:43; 40:34–35). The cadence resembles creation’s pattern of God’s speech, completed work, divine approval, and Sabbath. This is best described as </w:t>
      </w:r>
      <w:r>
        <w:t>canonical patterning rather than an explicit textual claim. The text of Exodus does not say that Bezalel reenacts Genesis 1. It does, however, deliberately emphasize creation-like order, wisdom, completion, and divine indwelling.</w:t>
      </w:r>
    </w:p>
    <w:p w14:paraId="40C8EDA3" w14:textId="77777777" w:rsidR="00B64539" w:rsidRDefault="007C5DB2">
      <w:pPr>
        <w:pStyle w:val="BodyText"/>
      </w:pPr>
      <w:r>
        <w:t>Bezalel and Oholiab are equipped for this work by the Spirit of God, with wisdom, understanding, knowledge, and craftsmanship (Ex. 31:1–6; 35:30–35). This is an early and important development in the thread of the Spirit. The Spirit’s work is not only ecstatic empowerment for battle or speech. He enables skilled obedience for the construction of the place where God will meet His people. Israel’s gifts are not merely decorative. The beauty, precision, and durability of the sanctuary serve the holiness of wor</w:t>
      </w:r>
      <w:r>
        <w:t>ship.</w:t>
      </w:r>
    </w:p>
    <w:p w14:paraId="77515DBA" w14:textId="77777777" w:rsidR="00B64539" w:rsidRDefault="007C5DB2">
      <w:pPr>
        <w:pStyle w:val="Heading2"/>
      </w:pPr>
      <w:bookmarkStart w:id="57" w:name="Xd76d624598fd1146f0c59f70559a00ccb5f1902"/>
      <w:bookmarkEnd w:id="56"/>
      <w:r>
        <w:t>Priests, Offerings, and the Cost of Nearness</w:t>
      </w:r>
    </w:p>
    <w:p w14:paraId="0785AEC5" w14:textId="77777777" w:rsidR="00B64539" w:rsidRDefault="007C5DB2">
      <w:pPr>
        <w:pStyle w:val="FirstParagraph"/>
      </w:pPr>
      <w:r>
        <w:t>The Lord appoints Aaron and his sons to serve as priests (Ex. 28–29; Lev. 8–9). Israel as a whole is called a kingdom of priests, but not every Israelite exercises the cultic office. The distinction matters. The national calling points outward to Israel’s representative vocation among the nations. The Aaronic priesthood regulates access to the sanctuary and carries out the rites that God commands. The priests are consecrated, clothed, washed, anointed, and set apart because they draw near on behalf of other</w:t>
      </w:r>
      <w:r>
        <w:t>s.</w:t>
      </w:r>
    </w:p>
    <w:p w14:paraId="2E8E7B55" w14:textId="77777777" w:rsidR="00B64539" w:rsidRDefault="007C5DB2">
      <w:pPr>
        <w:pStyle w:val="BodyText"/>
      </w:pPr>
      <w:r>
        <w:t>Their garments communicate representative holiness. On the high priest’s shoulders are stones engraved with the names of Israel’s tribes; on his breast is the breastpiece of judgment bearing their names before Yahweh (Ex. 28:9–12, 29). A plate on his forehead reads, “Holy to Yahweh” (Ex. 28:36, LSB). The people come to God neither as an undifferentiated crowd nor through priestly personality. Their representative bears their names and is himself marked by the holiness required before God.</w:t>
      </w:r>
    </w:p>
    <w:p w14:paraId="2B1E3576" w14:textId="77777777" w:rsidR="00B64539" w:rsidRDefault="007C5DB2">
      <w:pPr>
        <w:pStyle w:val="BodyText"/>
      </w:pPr>
      <w:r>
        <w:t>Leviticus begins by differentiating offerings. That differentiation should not be flattened into the vague statement that “sacrifice covers sin.” Several offerings may involve blood, but they have distinct ritual functions and emphases.</w:t>
      </w:r>
    </w:p>
    <w:p w14:paraId="40F5B194" w14:textId="77777777" w:rsidR="00B64539" w:rsidRDefault="007C5DB2">
      <w:pPr>
        <w:pStyle w:val="BodyText"/>
      </w:pPr>
      <w:r>
        <w:t>The burnt offering of Leviticus 1 is wholly turned into smoke on the altar, except for the priestly skin. The worshiper lays a hand on the animal’s head, and the text says it will be accepted for him to make atonement (Lev. 1:4). The whole offering ascends to God as a pleasing aroma. It expresses consecrated approach and atoning acceptance.</w:t>
      </w:r>
    </w:p>
    <w:p w14:paraId="2CAA6012" w14:textId="77777777" w:rsidR="00B64539" w:rsidRDefault="007C5DB2">
      <w:pPr>
        <w:pStyle w:val="BodyText"/>
      </w:pPr>
      <w:r>
        <w:t>The grain offering of Leviticus 2 consists of fine flour, oil, and frankincense, or prepared grain, with a memorial portion burned and the remainder given to the priests. It contains no animal blood. Its inclusion prevents any account of sacrifice from equating worship only with slaughter. The offering acknowledges God as the giver of the land’s produce and provides for His servants. Leaven and honey are excluded from the altar portion, while salt, the “salt of the covenant,” is required (Lev. 2:11–13). The</w:t>
      </w:r>
      <w:r>
        <w:t xml:space="preserve"> precise symbolic significance of every ingredient should not be overstated, but the offering clearly belongs to a covenantal order of grateful, holy provision.</w:t>
      </w:r>
    </w:p>
    <w:p w14:paraId="1F345C32" w14:textId="77777777" w:rsidR="00B64539" w:rsidRDefault="007C5DB2">
      <w:pPr>
        <w:pStyle w:val="BodyText"/>
      </w:pPr>
      <w:r>
        <w:t>The peace offering of Leviticus 3, further ordered in Leviticus 7, culminates in a shared meal. Parts are burned for the Lord, specified portions are given to the priests, and the worshiper’s household eats the remaining flesh under rules of cleanness. It may be brought for thanksgiving, a vow, or a freewill gift (Lev. 7:11–18). “Peace” here carries the sense of well-being or fellowship. The covenant meal of Exodus 24 has shown that communion with God is possible; the peace offering gives a regular sacrific</w:t>
      </w:r>
      <w:r>
        <w:t>ial expression to that reconciled fellowship.</w:t>
      </w:r>
    </w:p>
    <w:p w14:paraId="36C1B2D8" w14:textId="77777777" w:rsidR="00B64539" w:rsidRDefault="007C5DB2">
      <w:pPr>
        <w:pStyle w:val="BodyText"/>
      </w:pPr>
      <w:r>
        <w:t xml:space="preserve">The sin offering of Leviticus 4–5 addresses purification from specified sins and impurity. Its blood is applied differently depending on the status of the offender and the seriousness of the sanctuary’s contamination. The guilt offering, or reparation offering, in Leviticus 5–6 and 7 addresses cases in which wrong has created a measurable liability, especially violations involving holy things, deception, or property. Restitution is required, with an added fifth. Forgiveness does not erase the obligation to </w:t>
      </w:r>
      <w:r>
        <w:t>repair harm where repair is possible. The sacrificial system therefore joins reconciliation to God with truthful restoration toward the neighbor.</w:t>
      </w:r>
    </w:p>
    <w:p w14:paraId="3FF6E9A7" w14:textId="77777777" w:rsidR="00B64539" w:rsidRDefault="007C5DB2">
      <w:pPr>
        <w:pStyle w:val="BodyText"/>
      </w:pPr>
      <w:r>
        <w:t>All of these offerings belong within God’s gracious provision. They are not human inventions designed to persuade a reluctant deity to become merciful. Yahweh gives the altar and its rites to Israel. Nevertheless, their provision does not make sin cheap. Animals die; blood is handled as holy; worshipers confess, restore, wait, and obey. Leviticus 17:11 gives the underlying rationale: the life of the flesh is in the blood, and God has given it on the altar to make atonement for Israel’s lives. Blood is not m</w:t>
      </w:r>
      <w:r>
        <w:t>agical fluid. It represents life, and its sacrificial use is God’s appointed means of cleansing and ransom within this covenant order.</w:t>
      </w:r>
    </w:p>
    <w:p w14:paraId="7E6E75B2" w14:textId="77777777" w:rsidR="00B64539" w:rsidRDefault="007C5DB2">
      <w:pPr>
        <w:pStyle w:val="BodyText"/>
      </w:pPr>
      <w:r>
        <w:t>The New Testament interprets Christ’s death with this sacrificial vocabulary. He is presented as the Lamb of God, as an offering for sin, and as the one whose blood secures forgiveness and cleansing. Hebrews especially argues that the blood of bulls and goats could not finally take away sins or perfect the conscience (Heb. 10:1–4). That does not mean Levitical sacrifices were empty theater. They accomplished what God appointed within Israel’s cultic life: they dealt with ritual and covenantal realities in t</w:t>
      </w:r>
      <w:r>
        <w:t>he sanctuary, taught the seriousness of sin, and established patterns that prepared for the one sacrifice sufficient to deal finally with guilt before God. Their repetition was itself evidence of their incompleteness.</w:t>
      </w:r>
    </w:p>
    <w:p w14:paraId="6EA6192F" w14:textId="77777777" w:rsidR="00B64539" w:rsidRDefault="007C5DB2">
      <w:pPr>
        <w:pStyle w:val="Heading2"/>
      </w:pPr>
      <w:bookmarkStart w:id="58" w:name="Xd5b76515819b25612f5e69f98e8807a7116566f"/>
      <w:bookmarkEnd w:id="57"/>
      <w:r>
        <w:t>The Day of Atonement and the Education of Holiness</w:t>
      </w:r>
    </w:p>
    <w:p w14:paraId="75211316" w14:textId="77777777" w:rsidR="00B64539" w:rsidRDefault="007C5DB2">
      <w:pPr>
        <w:pStyle w:val="FirstParagraph"/>
      </w:pPr>
      <w:r>
        <w:t>Leviticus 16 gathers the sanctuary’s access problem into one annual rite. Its setting is sobering: it comes after the deaths of Nadab and Abihu, Aaron’s sons, who brought unauthorized fire before Yahweh and died (Lev. 10:1–3). The episode teaches that priestly office does not authorize self-made worship. God’s holiness is not a blank check for ritual creativity.</w:t>
      </w:r>
    </w:p>
    <w:p w14:paraId="10E62C4E" w14:textId="77777777" w:rsidR="00B64539" w:rsidRDefault="007C5DB2">
      <w:pPr>
        <w:pStyle w:val="BodyText"/>
      </w:pPr>
      <w:r>
        <w:t>On the Day of Atonement, the high priest enters the Most Holy Place only after washing, dressing in prescribed linen garments, and offering a bull for his own sin (Lev. 16:3–6). He is not an inherently pure mediator. He must first receive atonement for himself and his house. Two goats are then selected for the people. One is for Yahweh and is slaughtered; its blood is taken within the veil and applied according to God’s command. The rite makes atonement for the holy place, the tent of meeting, the altar, th</w:t>
      </w:r>
      <w:r>
        <w:t>e priests, and the people because of Israel’s impurities, transgressions, and sins (Lev. 16:16–20).</w:t>
      </w:r>
    </w:p>
    <w:p w14:paraId="693E62CE" w14:textId="77777777" w:rsidR="00B64539" w:rsidRDefault="007C5DB2">
      <w:pPr>
        <w:pStyle w:val="BodyText"/>
      </w:pPr>
      <w:r>
        <w:t>The other goat is sent alive into the wilderness after Aaron lays both hands on its head and confesses over it Israel’s iniquities, transgressions, and sins (Lev. 16:21–22). English readers often call it the scapegoat. The Hebrew phrase has been debated: it may refer to a goat “for Azazel,” and interpreters differ over whether Azazel is a wilderness being, a place, or a term connected to removal. The chapter’s principal meaning is clear regardless of that disputed detail. The goat bears away the confessed s</w:t>
      </w:r>
      <w:r>
        <w:t>ins to an uninhabited land. Atonement involves both cleansing from defilement before God and removal of guilt from the people.</w:t>
      </w:r>
    </w:p>
    <w:p w14:paraId="19617B10" w14:textId="77777777" w:rsidR="00B64539" w:rsidRDefault="007C5DB2">
      <w:pPr>
        <w:pStyle w:val="BodyText"/>
      </w:pPr>
      <w:r>
        <w:t>The people do not spectate casually. They are to humble themselves, refrain from work, and observe a Sabbath rest (Lev. 16:29–31). The yearly rite teaches Israel to see life with God as a matter of holy access, confession, cleansing, and grace. It also teaches that the high priest’s entrance is exceptional, not normal. The veil remains. The rite must be repeated year after year. Hebrews makes its later assessment explicit: the Holy Spirit was indicating that the way into the holy places had not yet been man</w:t>
      </w:r>
      <w:r>
        <w:t>ifested while the first tabernacle still stood (Heb. 9:8). Christ enters the true holy place not with the blood of goats and calves but by His own blood, obtaining eternal redemption (Heb. 9:11–12). The later fulfillment does not change the original point; it brings its need to completion.</w:t>
      </w:r>
    </w:p>
    <w:p w14:paraId="4BBAE2D0" w14:textId="77777777" w:rsidR="00B64539" w:rsidRDefault="007C5DB2">
      <w:pPr>
        <w:pStyle w:val="BodyText"/>
      </w:pPr>
      <w:r>
        <w:t>Leviticus 11–15 and 17–27 broaden this education in holiness. Food laws, bodily discharges, skin conditions, childbirth, mildew, sexual boundaries, calendar observances, and treatment of the poor all receive attention. Modern readers can mistake clean and unclean for moral good and evil. The categories overlap at points but are not identical. A person can become unclean through a normal bodily condition without committing a moral sin. Conversely, a person may commit grave evil while appearing ritually clean</w:t>
      </w:r>
      <w:r>
        <w:t>. Cleanness regulates entry and contact in a world where the holy God dwells among a people marked by mortality and sin.</w:t>
      </w:r>
    </w:p>
    <w:p w14:paraId="5B9C22C6" w14:textId="77777777" w:rsidR="00B64539" w:rsidRDefault="007C5DB2">
      <w:pPr>
        <w:pStyle w:val="BodyText"/>
      </w:pPr>
      <w:r>
        <w:t>The order of Leviticus helps: sacrifices provide approach; priestly instructions guard the sanctuary; purity laws regulate contact; the holiness code calls Israel’s whole life to reflect its God. “You shall be holy, for I Yahweh your God am holy” (Lev. 19:2, LSB) is not a demand for isolated religious specialists. Leviticus 19 joins it to honoring parents, keeping Sabbaths, rejecting idols, leaving gleanings for the poor, honest business, just judgments, love for neighbor, sexual faithfulness, and concern f</w:t>
      </w:r>
      <w:r>
        <w:t>or the resident alien. Holiness is separation unto God that produces a distinctive moral and communal life.</w:t>
      </w:r>
    </w:p>
    <w:p w14:paraId="0FEEDE46" w14:textId="77777777" w:rsidR="00B64539" w:rsidRDefault="007C5DB2">
      <w:pPr>
        <w:pStyle w:val="Heading2"/>
      </w:pPr>
      <w:bookmarkStart w:id="59" w:name="X63eb79293c50d4a483dfe03dfc65a2bfb2fa1e3"/>
      <w:bookmarkEnd w:id="58"/>
      <w:r>
        <w:t>Wilderness Unbelief and the Covenant Renewed</w:t>
      </w:r>
    </w:p>
    <w:p w14:paraId="59D1DCD3" w14:textId="77777777" w:rsidR="00B64539" w:rsidRDefault="007C5DB2">
      <w:pPr>
        <w:pStyle w:val="FirstParagraph"/>
      </w:pPr>
      <w:r>
        <w:t>Numbers records what the generation at Sinai does with the covenant. The tabernacle is erected, the camp is ordered, and Israel sets out. Yet the journey repeatedly reveals complaint, distrust, jealousy, and rebellion. At Taberah and Kibroth-hattaavah the people grumble; Miriam and Aaron challenge Moses; Korah resists the Lord’s appointed priestly order; and the community often longs to return to Egypt (Num. 11–12; 16; 20–21). The exodus generation has seen remarkable signs, but sight alone has not produced</w:t>
      </w:r>
      <w:r>
        <w:t xml:space="preserve"> faith.</w:t>
      </w:r>
    </w:p>
    <w:p w14:paraId="631169BC" w14:textId="77777777" w:rsidR="00B64539" w:rsidRDefault="007C5DB2">
      <w:pPr>
        <w:pStyle w:val="BodyText"/>
      </w:pPr>
      <w:r>
        <w:t>The decisive rebellion occurs at Kadesh-barnea after the spies report on the land (Num. 13–14). The land is good, but its inhabitants are formidable. Ten spies spread a discouraging report, and the congregation refuses to go up. Caleb and Joshua urge confidence in the Lord, but the people speak of appointing a leader to return to Egypt. The issue is not military calculation alone. Israel has rejected the God who promised the land and brought them out of Egypt. The judgment fits the sin: the adult generation</w:t>
      </w:r>
      <w:r>
        <w:t xml:space="preserve"> that refused to enter will die in the wilderness, while their children will enter under Joshua and Caleb (Num. 14:20–35).</w:t>
      </w:r>
    </w:p>
    <w:p w14:paraId="2E123E65" w14:textId="77777777" w:rsidR="00B64539" w:rsidRDefault="007C5DB2">
      <w:pPr>
        <w:pStyle w:val="BodyText"/>
      </w:pPr>
      <w:r>
        <w:t>Psalm 95 later turns this event into a continuing summons: “Today, if you hear His voice, / Do not harden your hearts, as at Meribah” (Ps. 95:7–8, LSB). Hebrews 3–4 applies the warning to professing Christians. The promised rest has a historical reference in Canaan, but Israel’s wilderness failure makes it a category of believing perseverance. The lesson is not that obedience earns salvation independently of grace. It is that saving trust does not make peace with settled unbelief. The people redeemed by God</w:t>
      </w:r>
      <w:r>
        <w:t xml:space="preserve"> are called to continue in faith.</w:t>
      </w:r>
    </w:p>
    <w:p w14:paraId="0CF06E27" w14:textId="77777777" w:rsidR="00B64539" w:rsidRDefault="007C5DB2">
      <w:pPr>
        <w:pStyle w:val="BodyText"/>
      </w:pPr>
      <w:r>
        <w:t xml:space="preserve">Deuteronomy addresses the next generation on the plains of Moab. It is covenant renewal for a people about to enter the land. Moses rehearses the Lord’s acts, restates the ten words, expounds covenant obedience, and presses the necessity of wholehearted love. The Shema stands near the center: “Hear, O Israel! Yahweh is our God, Yahweh is one!” Israel is to love Yahweh with all heart, soul, and might, and to place His words upon the heart, teach them diligently to children, and bind their daily life to them </w:t>
      </w:r>
      <w:r>
        <w:t>(Deut. 6:4–9). The God who is one claims the whole person and the whole household.</w:t>
      </w:r>
    </w:p>
    <w:p w14:paraId="7EBE9040" w14:textId="77777777" w:rsidR="00B64539" w:rsidRDefault="007C5DB2">
      <w:pPr>
        <w:pStyle w:val="BodyText"/>
      </w:pPr>
      <w:r>
        <w:t xml:space="preserve">Deuteronomy’s covenant structure includes blessing for obedience and curse for rebellion. Deuteronomy 28 describes agricultural abundance, security, and honor under the Lord’s favor, then lengthens into devastating curses culminating in defeat, siege, scattering, and service of other gods among the nations. The curse language makes exile part of the covenant horizon before Israel has entered the land. Israel’s possession is not autonomous ownership. The land remains the Lord’s gift, and persistent covenant </w:t>
      </w:r>
      <w:r>
        <w:t>rebellion will bring expulsion from it.</w:t>
      </w:r>
    </w:p>
    <w:p w14:paraId="6FB0EF64" w14:textId="77777777" w:rsidR="00B64539" w:rsidRDefault="007C5DB2">
      <w:pPr>
        <w:pStyle w:val="BodyText"/>
      </w:pPr>
      <w:r>
        <w:t>This anticipation does not mean that God is surprised by Israel’s failure or that His promises to Abraham have been cancelled. Deuteronomy 29–30 looks beyond judgment. After Israel is scattered, the Lord will gather, restore, and do a work at the deepest level: “Yahweh your God will circumcise your heart and the heart of your seed, to love Yahweh your God with all your heart and with all your soul, so that you may live” (Deut. 30:6, LSB). The command to love God is not lowered; it is made possible by divine</w:t>
      </w:r>
      <w:r>
        <w:t xml:space="preserve"> heart-work. The later prophets will develop this expectation in promises of a new heart, the Spirit, and a new covenant.</w:t>
      </w:r>
    </w:p>
    <w:p w14:paraId="71DCD12D" w14:textId="77777777" w:rsidR="00B64539" w:rsidRDefault="007C5DB2">
      <w:pPr>
        <w:pStyle w:val="BodyText"/>
      </w:pPr>
      <w:r>
        <w:t>Moses also says that the Lord will raise up a prophet like him from among Israel’s brothers, and Israel must listen to him (Deut. 18:15–19). In its immediate setting, the promise answers the people’s fear at Sinai and provides for ongoing prophetic mediation, in contrast to pagan divination. Deuteronomy itself establishes a test for true and false prophets (Deut. 18:20–22). The New Testament nevertheless identifies Jesus as the climactic prophet like Moses (Acts 3:22–23; 7:37). He does not merely repeat Mos</w:t>
      </w:r>
      <w:r>
        <w:t>es’ role. He speaks God’s final word, leads a greater exodus, and establishes the covenant that Moses anticipated but could not complete.</w:t>
      </w:r>
    </w:p>
    <w:p w14:paraId="3F51A34F" w14:textId="77777777" w:rsidR="00B64539" w:rsidRDefault="007C5DB2">
      <w:pPr>
        <w:pStyle w:val="BodyText"/>
      </w:pPr>
      <w:r>
        <w:t>The Song of Moses in Deuteronomy 32 is painfully realistic. It calls heaven and earth as witnesses, remembers the Lord’s righteous care, foretells Israel’s corruption, and declares that the Lord will judge yet vindicate His people. The song keeps grace and judgment together. Israel’s future does not rest on optimism about national character. It rests on the righteous God who exposes rebellion and remains faithful to His name. The Torah therefore ends Moses’ ministry with an unresolved need: a people must re</w:t>
      </w:r>
      <w:r>
        <w:t>ceive not only written commands but transformed hearts.</w:t>
      </w:r>
    </w:p>
    <w:p w14:paraId="39F2E032" w14:textId="77777777" w:rsidR="00B64539" w:rsidRDefault="007C5DB2">
      <w:pPr>
        <w:pStyle w:val="Heading2"/>
      </w:pPr>
      <w:bookmarkStart w:id="60" w:name="X8a7461e2ffebb809f95331c4822c892ffe1427b"/>
      <w:bookmarkEnd w:id="59"/>
      <w:r>
        <w:t>How Does the Mosaic Covenant Relate to Abraham’s Promise?</w:t>
      </w:r>
    </w:p>
    <w:p w14:paraId="358FB77B" w14:textId="77777777" w:rsidR="00B64539" w:rsidRDefault="007C5DB2">
      <w:pPr>
        <w:pStyle w:val="FirstParagraph"/>
      </w:pPr>
      <w:r>
        <w:t>The relation of the Mosaic covenant to the Abrahamic covenant has generated sustained disagreement among Reformed and evangelical interpreters. The biblical evidence gives several firm boundaries, but it does not remove every theological question. Careful readers should resist two opposite errors. One error treats Moses as though grace began only after the law was finished. The other treats the law as though it made no distinct covenantal demand or historical difference.</w:t>
      </w:r>
    </w:p>
    <w:p w14:paraId="657EB0F0" w14:textId="77777777" w:rsidR="00B64539" w:rsidRDefault="007C5DB2">
      <w:pPr>
        <w:pStyle w:val="BodyText"/>
      </w:pPr>
      <w:r>
        <w:t>First, the Old Testament itself roots Sinai in prior grace. Exodus identifies the Lord as the God of Abraham, Isaac, and Jacob; He rescues Israel before giving the law; and Deuteronomy says that He set His love on Israel not because of their greatness but because He loved them and kept the oath sworn to their fathers (Deut. 7:7–8). The covenant at Sinai is not an alternative route by which sinners merit redemption apart from God’s mercy. Israel receives forgiveness, priestly mediation, sacrifice, and repeat</w:t>
      </w:r>
      <w:r>
        <w:t>ed calls to trust the Lord. Moses himself speaks of God’s compassion and of the need for heart circumcision (Deut. 10:16; 30:6).</w:t>
      </w:r>
    </w:p>
    <w:p w14:paraId="4856DD6D" w14:textId="77777777" w:rsidR="00B64539" w:rsidRDefault="007C5DB2">
      <w:pPr>
        <w:pStyle w:val="BodyText"/>
      </w:pPr>
      <w:r>
        <w:t>Second, Sinai has a real conditionality. Israel’s national enjoyment of life in the land is explicitly bound to covenant obedience. The blessings and curses of Leviticus 26 and Deuteronomy 28 cannot be dissolved into a generic statement that God always loves His people. The generation at Kadesh loses entry into the land; later generations will be exiled. This conditionality does not contradict Abraham’s promise, but it distinguishes Israel’s administration under Moses from the unilateral oath by which God p</w:t>
      </w:r>
      <w:r>
        <w:t>ledged offspring, land, and blessing to Abraham. Paul makes a related chronological argument in Galatians 3: the law, coming 430 years later, does not annul the previously confirmed promise or make inheritance depend upon law (Gal. 3:17–18).</w:t>
      </w:r>
    </w:p>
    <w:p w14:paraId="47796A33" w14:textId="77777777" w:rsidR="00B64539" w:rsidRDefault="007C5DB2">
      <w:pPr>
        <w:pStyle w:val="BodyText"/>
      </w:pPr>
      <w:r>
        <w:t>Third, Paul also assigns the law a temporary and pedagogical role. It exposes transgression, confines all under sin, and serves as a guardian until Christ, so that believers may be justified by faith (Gal. 3:19–24). Romans 3 says that through the law comes the knowledge of sin (Rom. 3:20), while Romans 7 describes the law as holy and good even as sin seizes its command to produce death. The problem is not the law’s moral defect. The problem is human sin in the flesh. The law can name righteousness, restrain</w:t>
      </w:r>
      <w:r>
        <w:t xml:space="preserve"> evil, order Israel’s covenant life, and prefigure the coming Redeemer; it cannot create the obedient heart it commands.</w:t>
      </w:r>
    </w:p>
    <w:p w14:paraId="17EC0AEF" w14:textId="77777777" w:rsidR="00B64539" w:rsidRDefault="007C5DB2">
      <w:pPr>
        <w:pStyle w:val="BodyText"/>
      </w:pPr>
      <w:r>
        <w:t>Within Westminster covenant theology, the Mosaic covenant is commonly understood as an administration of the one covenant of grace, though administered through promises, prophecies, sacrifices, circumcision, the Passover, and other ordinances that pointed forward to Christ. Many within that tradition also speak of a “republication” of the covenant of works at the national level: Israel’s tenure in Canaan operates on a principle of obedience and curse that echoes Adam’s probation, without making individual I</w:t>
      </w:r>
      <w:r>
        <w:t>sraelites justified by works before God. There are important differences among republication advocates. Some frame it mainly as a typological, corporate, and temporary arrangement; others state a stronger works principle. The evidence for national blessing and curse is explicit. The precise label and its relation to the covenant of works remain contested.</w:t>
      </w:r>
    </w:p>
    <w:p w14:paraId="556C3596" w14:textId="77777777" w:rsidR="00B64539" w:rsidRDefault="007C5DB2">
      <w:pPr>
        <w:pStyle w:val="BodyText"/>
      </w:pPr>
      <w:r>
        <w:t>1689 Federalism agrees that salvation has always been by grace through faith in the promised Christ and strongly emphasizes the new covenant as the formal covenant of grace. Its advocates often describe the Abrahamic, Mosaic, and Davidic covenants as distinct historical covenants that reveal and administer the promise of the coming new covenant rather than as successive administrations of that covenant in the same sense. On this reading, Sinai is especially a covenant with Israel according to the flesh, wit</w:t>
      </w:r>
      <w:r>
        <w:t>h a typological land inheritance and laws suited to that nation. This position has real explanatory strength in passages that distinguish old and new covenants, particularly Jeremiah 31 and Hebrews 8. Westminster readers reply that the older ordinances truly communicated Christ to believers before His coming and that Scripture’s unity of salvation argues for a stronger continuity of covenantal administration. The disagreement affects baptism, covenant membership, and how directly old-covenant institutions a</w:t>
      </w:r>
      <w:r>
        <w:t>re connected to the church, not whether Abraham or Moses was saved by personal law-keeping.</w:t>
      </w:r>
    </w:p>
    <w:p w14:paraId="33508F43" w14:textId="77777777" w:rsidR="00B64539" w:rsidRDefault="007C5DB2">
      <w:pPr>
        <w:pStyle w:val="BodyText"/>
      </w:pPr>
      <w:r>
        <w:t>Progressive covenantalism likewise stresses the distinctiveness and development of the biblical covenants. It argues that the Mosaic covenant is a temporary, typological covenant governing Israel, and that its law-covenant is fulfilled and transformed in Christ and the new covenant rather than simply carried forward as a single covenant administration. It tends to reject both a classic covenant-of-works republication framework and the Westminster formulation of one covenant of grace administered under the o</w:t>
      </w:r>
      <w:r>
        <w:t>ld covenant. Its proponents, such as Stephen Wellum and Peter Gentry, seek to trace how each covenant advances God’s kingdom purpose. Critics worry that this approach can weaken continuities that Paul and the Reformed confessions maintain, while its advocates answer that continuity must be determined by the covenants’ own terms and by their fulfillment in Christ.</w:t>
      </w:r>
    </w:p>
    <w:p w14:paraId="3494DA07" w14:textId="77777777" w:rsidR="00B64539" w:rsidRDefault="007C5DB2">
      <w:pPr>
        <w:pStyle w:val="BodyText"/>
      </w:pPr>
      <w:r>
        <w:t>Dispensational interpreters typically emphasize the unconditional character of the Abrahamic promises and retain a future significance for national Israel, including the land, while viewing the Mosaic covenant as a conditional arrangement that Israel violated and that is now fulfilled or set aside as the governing covenant for the church. Reformed traditions agree that believers are not under Moses as a covenantal means of justification, but amillennial and covenantal readings usually see the Abrahamic inhe</w:t>
      </w:r>
      <w:r>
        <w:t>ritance reaching its worldwide and new-creation fulfillment in Christ and His people. The land question must be considered more fully when Israel enters Canaan and when later Scripture reflects on that inheritance.</w:t>
      </w:r>
    </w:p>
    <w:p w14:paraId="4D7D0C78" w14:textId="77777777" w:rsidR="00B64539" w:rsidRDefault="007C5DB2">
      <w:pPr>
        <w:pStyle w:val="BodyText"/>
      </w:pPr>
      <w:r>
        <w:t>What can be said with confidence is this: grace precedes law at Sinai; the law contains real covenant sanctions; the law exposes sin and points beyond itself; and God’s promise is not defeated by Israel’s failure. The New Testament explicitly declares the old priestly-sacrificial order inadequate for final access and fulfilled in Christ. Hebrews calls the first covenant obsolete in light of the new covenant (Heb. 8:13), and it argues that a change in priesthood entails a change in law (Heb. 7:12). These are</w:t>
      </w:r>
      <w:r>
        <w:t xml:space="preserve"> not reasons to minimize Moses. They are reasons to read Moses as Scripture itself teaches us to read him: as God’s true and weighty word that prepares for the Son.</w:t>
      </w:r>
    </w:p>
    <w:p w14:paraId="51542DD6" w14:textId="77777777" w:rsidR="00B64539" w:rsidRDefault="007C5DB2">
      <w:pPr>
        <w:pStyle w:val="Heading2"/>
      </w:pPr>
      <w:bookmarkStart w:id="61" w:name="where-the-story-now-stands-4"/>
      <w:bookmarkEnd w:id="60"/>
      <w:r>
        <w:t>Where the Story Now Stands</w:t>
      </w:r>
    </w:p>
    <w:p w14:paraId="256F4735" w14:textId="77777777" w:rsidR="00B64539" w:rsidRDefault="007C5DB2">
      <w:pPr>
        <w:pStyle w:val="FirstParagraph"/>
      </w:pPr>
      <w:r>
        <w:t>At Sinai the God who redeemed Israel from Egypt has made clear what redemption seeks. He gathers a people to Himself, claims their worship, orders their common life, and sets His dwelling in their midst. The covenant advances the thread of kingdom: Israel is called to be a holy nation under the King who owns all the earth. It advances the thread of priesthood: a people has a priestly vocation, while Aaron’s house bears the specialized burden of mediation. It advances the thread of sacrifice: blood, altar, c</w:t>
      </w:r>
      <w:r>
        <w:t>leansing, and forgiveness are given concrete form, and the Day of Atonement displays both the removal of guilt and the guarded way into God’s presence.</w:t>
      </w:r>
    </w:p>
    <w:p w14:paraId="390B7546" w14:textId="77777777" w:rsidR="00B64539" w:rsidRDefault="007C5DB2">
      <w:pPr>
        <w:pStyle w:val="BodyText"/>
      </w:pPr>
      <w:r>
        <w:t>The tabernacle carries forward the presence and temple threads. God truly comes to dwell in the camp, but graded holiness, cherubim, veil, and priesthood all testify that Eden’s lost access has not simply been recovered. The Spirit equips the sanctuary’s builders, and the sanctuary’s creation-like order suggests that God’s dwelling with His people belongs to His wider purpose for creation. Yet the wilderness generation shows that external privilege cannot make a faithful heart. Israel possesses covenant wor</w:t>
      </w:r>
      <w:r>
        <w:t>ds, sacrifices, leaders, and the visible cloud, but repeatedly desires Egypt and refuses the Lord’s promise.</w:t>
      </w:r>
    </w:p>
    <w:p w14:paraId="079EE10A" w14:textId="77777777" w:rsidR="00B64539" w:rsidRDefault="007C5DB2">
      <w:pPr>
        <w:pStyle w:val="BodyText"/>
      </w:pPr>
      <w:r>
        <w:t>Deuteronomy therefore sends Israel toward the land with blessing and curse, with a promise of future heart circumcision, and with expectation of a prophet like Moses. The people need forgiveness, but they also need inward renewal. They need God’s presence, but they need a mediator who can truly bring them near. They need law, but law alone exposes rather than cures their rebellion. The land will now test whether the wilderness follows Israel across the Jordan. Can the people receive God’s inheritance withou</w:t>
      </w:r>
      <w:r>
        <w:t>t remaking it in the image of their old rebellion in the promised land?</w:t>
      </w:r>
    </w:p>
    <w:p w14:paraId="752BF19B" w14:textId="77777777" w:rsidR="00B64539" w:rsidRDefault="007C5DB2">
      <w:pPr>
        <w:pStyle w:val="Heading1"/>
      </w:pPr>
      <w:bookmarkStart w:id="62" w:name="X3d9ee91c15866f5a153a4f98c094e5e06d39279"/>
      <w:bookmarkEnd w:id="52"/>
      <w:bookmarkEnd w:id="61"/>
      <w:r>
        <w:t>Part Three — The Kingdom Established and Lost</w:t>
      </w:r>
    </w:p>
    <w:p w14:paraId="31E0B142" w14:textId="77777777" w:rsidR="00B64539" w:rsidRDefault="007C5DB2">
      <w:pPr>
        <w:pStyle w:val="Heading1"/>
      </w:pPr>
      <w:bookmarkStart w:id="63" w:name="Xa19ba5befb57a92ebea118ca66e0619a929519a"/>
      <w:bookmarkEnd w:id="62"/>
      <w:r>
        <w:t>Chapter 6 — The Land and the Need for a King</w:t>
      </w:r>
    </w:p>
    <w:p w14:paraId="13FD04D3" w14:textId="77777777" w:rsidR="00B64539" w:rsidRDefault="007C5DB2">
      <w:pPr>
        <w:pStyle w:val="FirstParagraph"/>
      </w:pPr>
      <w:r>
        <w:rPr>
          <w:i/>
          <w:iCs/>
        </w:rPr>
        <w:t>Joshua–Judges–Ruth</w:t>
      </w:r>
    </w:p>
    <w:p w14:paraId="6CAECFF1" w14:textId="77777777" w:rsidR="00B64539" w:rsidRDefault="007C5DB2">
      <w:pPr>
        <w:pStyle w:val="BodyText"/>
      </w:pPr>
      <w:r>
        <w:t xml:space="preserve">Israel stands east of the Jordan with a promise behind them and a test before them. The Lord has redeemed them from Egypt, bound them to Himself at Sinai, and carried their children through the wilderness after the first generation refused to enter. Now the land promised to Abraham lies before them. The crossing of the river and the battles that follow will show that God keeps His word. Yet the same books will show that receiving a gift is not the same as living faithfully within it. Israel needs more than </w:t>
      </w:r>
      <w:r>
        <w:t>territory, military success, or a written law. It needs a faithful heart and a righteous ruler.</w:t>
      </w:r>
    </w:p>
    <w:p w14:paraId="096C40B9" w14:textId="77777777" w:rsidR="00B64539" w:rsidRDefault="007C5DB2">
      <w:pPr>
        <w:pStyle w:val="BodyText"/>
      </w:pPr>
      <w:r>
        <w:t>Joshua, Judges, and Ruth must be read together at this point in the story. Joshua records real gift, real obedience, real judgment, and real rest. Judges records the accelerating tragedy of a people who live in the land yet repeatedly abandon the Lord. Ruth, set in the dark days of the judges, gives a smaller and quieter account of covenant loyalty, providence, and an unexpected line leading to David. The sequence moves from inheritance to disorder to a genealogy. It does not yet give the king whom Israel n</w:t>
      </w:r>
      <w:r>
        <w:t>eeds, but it teaches the reader why the king is needed and begins to identify the family from which he will come.</w:t>
      </w:r>
    </w:p>
    <w:p w14:paraId="18FBA98A" w14:textId="77777777" w:rsidR="00B64539" w:rsidRDefault="007C5DB2">
      <w:pPr>
        <w:pStyle w:val="Heading2"/>
      </w:pPr>
      <w:bookmarkStart w:id="64" w:name="X241a91266f49ea336c519714894457ce945cb1a"/>
      <w:r>
        <w:t>Across the Jordan: Gift, Memory, and a New Beginning</w:t>
      </w:r>
    </w:p>
    <w:p w14:paraId="09A3CCAE" w14:textId="77777777" w:rsidR="00B64539" w:rsidRDefault="007C5DB2">
      <w:pPr>
        <w:pStyle w:val="FirstParagraph"/>
      </w:pPr>
      <w:r>
        <w:t xml:space="preserve">The opening of Joshua makes the transition unmistakable. Moses has died, and the Lord commissions Joshua to lead the people across the Jordan. The promised territory is described in broad terms, from the wilderness and Lebanon toward the Euphrates, and from the great sea westward (Josh. 1:1–4). The dimensions echo the Abrahamic promise, though the immediate focus is Israel’s entry into Canaan under Joshua. God’s faithfulness to Abraham advances through the successor of Moses, not by the strength of a newly </w:t>
      </w:r>
      <w:r>
        <w:t>confident nation.</w:t>
      </w:r>
    </w:p>
    <w:p w14:paraId="6BEFF5DE" w14:textId="77777777" w:rsidR="00B64539" w:rsidRDefault="007C5DB2">
      <w:pPr>
        <w:pStyle w:val="BodyText"/>
      </w:pPr>
      <w:r>
        <w:t>Joshua receives both assurance and command. The Lord will be with him as He was with Moses; no man will stand before him all the days of his life (Josh. 1:5). But he must be strong and courageous by carefully doing according to all the law Moses commanded. The book of the law is not to depart from his mouth; he is to meditate on it day and night, so that he may act carefully according to all written in it (Josh. 1:7–8). The promised land is a gift, but gift does not mean moral indifference. The people recei</w:t>
      </w:r>
      <w:r>
        <w:t>ve it from the God whose holy character and covenant word define life in it.</w:t>
      </w:r>
    </w:p>
    <w:p w14:paraId="6FB82A80" w14:textId="77777777" w:rsidR="00B64539" w:rsidRDefault="007C5DB2">
      <w:pPr>
        <w:pStyle w:val="BodyText"/>
      </w:pPr>
      <w:r>
        <w:t xml:space="preserve">The Jordan crossing deliberately recalls the Red Sea without simply repeating it. When the priests carrying the ark step into the river, its waters stand in a heap, and Israel passes over on dry ground (Josh. 3:13–17). At the sea, the Lord made a way out of slavery; at the Jordan, He makes a way into inheritance. In both cases water marks a boundary that Israel cannot cross by its own power. In both cases the Lord acts in the presence of the ark or under the cloud of His leading. Joshua tells the tribes to </w:t>
      </w:r>
      <w:r>
        <w:t>take twelve stones from the river and set them up as a memorial so that children will ask what they mean (Josh. 4:1–9, 20–24). Israel’s future faithfulness depends in part on remembered redemption. The stones testify that the Lord dried up the Jordan just as He dried up the Red Sea.</w:t>
      </w:r>
    </w:p>
    <w:p w14:paraId="07435D3A" w14:textId="77777777" w:rsidR="00B64539" w:rsidRDefault="007C5DB2">
      <w:pPr>
        <w:pStyle w:val="BodyText"/>
      </w:pPr>
      <w:r>
        <w:t>The ark is central to the crossing, but it must not be treated as a magical object. It is called the ark of the covenant of Yahweh of all the earth (Josh. 3:3, 11). The language makes a theological claim: the God bound to Israel is not a local tribal deity. He is Lord of all the earth and can stop a river at the threshold of the land. The same universal sovereignty will matter when Israel confronts Canaan and when the nations later enter the story through unexpected people such as Rahab and Ruth.</w:t>
      </w:r>
    </w:p>
    <w:p w14:paraId="3E5C1CC3" w14:textId="77777777" w:rsidR="00B64539" w:rsidRDefault="007C5DB2">
      <w:pPr>
        <w:pStyle w:val="BodyText"/>
      </w:pPr>
      <w:r>
        <w:t>At Gilgal, Israel circumcises the generation born in the wilderness and keeps the Passover (Josh. 5:2–12). These acts connect the entry to the covenant and exodus threads. Circumcision marks membership in the Abrahamic covenant; Passover remembers deliverance from Egypt. The manna ceases when Israel eats the produce of the land. This is a genuine transition in God’s provision. The wilderness food was not a failure because it ended, and the land’s produce is not merely secular prosperity. Both are gifts from</w:t>
      </w:r>
      <w:r>
        <w:t xml:space="preserve"> the same faithful Lord.</w:t>
      </w:r>
    </w:p>
    <w:p w14:paraId="6EC8427F" w14:textId="77777777" w:rsidR="00B64539" w:rsidRDefault="007C5DB2">
      <w:pPr>
        <w:pStyle w:val="BodyText"/>
      </w:pPr>
      <w:r>
        <w:t xml:space="preserve">Joshua then encounters the commander of Yahweh’s army (Josh. 5:13–15). When Joshua asks whether he is for Israel or for its adversaries, the answer refuses Joshua’s categories: “No; rather I indeed come now as captain of the host of Yahweh” (Josh. 5:14, LSB). The point is not that God joins Israel’s cause as one ally among others. Israel must serve the Lord’s cause. Joshua falls on his face and removes his sandals because the place is holy, echoing Moses’ call at the burning bush (Ex. 3:5). The commander’s </w:t>
      </w:r>
      <w:r>
        <w:t>precise identity is not given in a way that requires a confident identification with the preincarnate Son. Some Christian interpreters make that identification from the figure’s authority and the worship-like response; others counsel restraint. What the text states plainly is sufficient: Israel’s conquest proceeds only under the holy authority of Yahweh.</w:t>
      </w:r>
    </w:p>
    <w:p w14:paraId="13AC044A" w14:textId="77777777" w:rsidR="00B64539" w:rsidRDefault="007C5DB2">
      <w:pPr>
        <w:pStyle w:val="Heading2"/>
      </w:pPr>
      <w:bookmarkStart w:id="65" w:name="jericho-the-conquest-and-the-holy-judge"/>
      <w:bookmarkEnd w:id="64"/>
      <w:r>
        <w:t>Jericho, the Conquest, and the Holy Judge</w:t>
      </w:r>
    </w:p>
    <w:p w14:paraId="492D51FD" w14:textId="77777777" w:rsidR="00B64539" w:rsidRDefault="007C5DB2">
      <w:pPr>
        <w:pStyle w:val="FirstParagraph"/>
      </w:pPr>
      <w:r>
        <w:t xml:space="preserve">The conquest raises one of the most difficult moral questions in the Old Testament. It should not be avoided or softened by religious language. Joshua records the destruction of Canaanite cities, including the killing of inhabitants, under the category </w:t>
      </w:r>
      <w:r>
        <w:rPr>
          <w:i/>
          <w:iCs/>
        </w:rPr>
        <w:t>ḥ</w:t>
      </w:r>
      <w:r>
        <w:rPr>
          <w:i/>
          <w:iCs/>
        </w:rPr>
        <w:t>erem</w:t>
      </w:r>
      <w:r>
        <w:t>, often translated “devoted to destruction” (Josh. 6:17–21). Deuteronomy had commanded Israel, in relation to the peoples of the land, not to make covenant with them or permit their idolatry to remain as a snare (Deut. 7:1–6; 20:16–18). The command is morally weighty precisely because it concerns human lives.</w:t>
      </w:r>
    </w:p>
    <w:p w14:paraId="6AAF3F35" w14:textId="77777777" w:rsidR="00B64539" w:rsidRDefault="007C5DB2">
      <w:pPr>
        <w:pStyle w:val="BodyText"/>
      </w:pPr>
      <w:r>
        <w:t>Several things must be said from the text itself. First, the conquest is presented as divine judgment, not as ethnic superiority or ordinary imperial expansion. The Lord tells Abraham that the iniquity of the Amorite is not yet complete (Gen. 15:16). Deuteronomy says Israel is not receiving the land because of its own righteousness but because of the wickedness of those nations, and immediately warns Israel not to become proud (Deut. 9:4–6). Leviticus depicts the land as vomiting out its inhabitants because</w:t>
      </w:r>
      <w:r>
        <w:t xml:space="preserve"> of their abominations and warns Israel that it will vomit them out as well if they commit the same acts (Lev. 18:24–28). Canaan is not expelled because Canaanites are Canaanites; the judgment concerns pervasive idolatry and grave evil before the Judge of all the earth.</w:t>
      </w:r>
    </w:p>
    <w:p w14:paraId="6018CE76" w14:textId="77777777" w:rsidR="00B64539" w:rsidRDefault="007C5DB2">
      <w:pPr>
        <w:pStyle w:val="BodyText"/>
      </w:pPr>
      <w:r>
        <w:t xml:space="preserve">Second, the command is unique in redemptive history. Israel is not authorized to baptize later wars as holy wars, nor is the church authorized to advance Christ’s kingdom with the sword. The conquest occurs under direct divine command in a particular land at a particular stage of the covenant story, as Israel receives a temporary national inheritance and as God judges entrenched Canaanite wickedness. Jesus rebukes the use of the sword for His kingdom and sends His disciples to make disciples of all nations </w:t>
      </w:r>
      <w:r>
        <w:t>through proclamation, baptism, and teaching (Matt. 26:52; 28:18–20). The New Testament’s weapons are spiritual, and the church’s enemies are not identified with a race or territory (2 Cor. 10:3–5; Eph. 6:10–18). Any attempt to transfer Joshua’s mandate to a nation, ethnic group, or religious movement contradicts this canonical development.</w:t>
      </w:r>
    </w:p>
    <w:p w14:paraId="32B56886" w14:textId="77777777" w:rsidR="00B64539" w:rsidRDefault="007C5DB2">
      <w:pPr>
        <w:pStyle w:val="BodyText"/>
      </w:pPr>
      <w:r>
        <w:t>Third, Scripture’s claim that God judges does not relieve readers of the force of the question. God alone, as Creator and Judge, has authority over life and death that no human ruler possesses by nature. The Bible consistently presents His judgments as righteous, including judgments that involve whole societies. Yet our moral unease should not be dismissed as though compassion for the vulnerable were a defect. Abraham’s question, “Will the Judge of all the earth not do justice?” remains a biblical confessio</w:t>
      </w:r>
      <w:r>
        <w:t>n, not an unbelieving objection (Gen. 18:25). The Christian reader finally trusts God’s justice in light of the cross, where He judges sin and gives His Son for sinners. But the cross is not a rhetorical shortcut that makes the conquest easy. It assures us that the Judge whom Joshua presents is neither arbitrary nor indifferent to human evil.</w:t>
      </w:r>
    </w:p>
    <w:p w14:paraId="7477A67B" w14:textId="77777777" w:rsidR="00B64539" w:rsidRDefault="007C5DB2">
      <w:pPr>
        <w:pStyle w:val="BodyText"/>
      </w:pPr>
      <w:r>
        <w:t>Fourth, the narrative itself qualifies simplistic ethnic readings. Rahab, a Canaanite woman in Jericho, believes Yahweh’s supremacy and is spared with her household (Josh. 2; 6:22–25). The Gibeonites, though their deception is condemned, are not destroyed after Israel swears an oath to them; they become servants connected to the sanctuary (Josh. 9). These accounts do not erase the severity of the conquest, nor do they make every case of mercy identical. They do demonstrate that allegiance to Israel’s God, r</w:t>
      </w:r>
      <w:r>
        <w:t>ather than ethnicity as such, is a decisive concern in the narrative. The judgment on Canaan and the blessing of the nations are not competing divine purposes. Both belong to the God who judges rebellion and promised Abraham that all families of the earth would be blessed in his offspring.</w:t>
      </w:r>
    </w:p>
    <w:p w14:paraId="2D3AB9AA" w14:textId="77777777" w:rsidR="00B64539" w:rsidRDefault="007C5DB2">
      <w:pPr>
        <w:pStyle w:val="BodyText"/>
      </w:pPr>
      <w:r>
        <w:t xml:space="preserve">Jericho’s fall makes the theology of conquest visible. Israel does not breach the city through ordinary siegecraft. For six days the army, priests, trumpets, and ark circle it; on the seventh day they circle seven times, shout, and the walls fall by the Lord’s power (Josh. 6). The arrangement prevents Israel from boasting in military prowess. The first city is devoted to the Lord, and its precious metals go into His treasury. Achan’s theft of devoted things therefore violates the holy claim of God over the </w:t>
      </w:r>
      <w:r>
        <w:t>victory (Josh. 7:1, 20–26). His sin brings defeat at Ai until it is exposed and judged. Israel may not treat</w:t>
      </w:r>
      <w:r>
        <w:t xml:space="preserve"> </w:t>
      </w:r>
      <w:r>
        <w:rPr>
          <w:i/>
          <w:iCs/>
        </w:rPr>
        <w:t>ḥ</w:t>
      </w:r>
      <w:r>
        <w:rPr>
          <w:i/>
          <w:iCs/>
        </w:rPr>
        <w:t>erem</w:t>
      </w:r>
      <w:r>
        <w:t xml:space="preserve"> as a permission to enrich itself.</w:t>
      </w:r>
    </w:p>
    <w:p w14:paraId="40F187B3" w14:textId="77777777" w:rsidR="00B64539" w:rsidRDefault="007C5DB2">
      <w:pPr>
        <w:pStyle w:val="BodyText"/>
      </w:pPr>
      <w:r>
        <w:t>The war narratives use stock phrases such as “struck all the land” and “left no survivor” (Josh. 10:40; 11:23), while other passages in the same book and the opening of Judges speak of Canaanites remaining in many places (Josh. 13:1–6; Judg. 1). Some interpreters infer that the language follows ancient victory conventions that can summarize decisive defeat without claiming the literal death of every person in every district. Others hold that the commands and particular city accounts should be read more lite</w:t>
      </w:r>
      <w:r>
        <w:t>rally while recognizing that “all” may be bounded by the campaign under description. The texts undeniably report extensive and terrible judgment. They also undeniably portray a continuing Canaanite presence. The precise relation between the broad summaries and the remaining populations is debated; neither point should be concealed.</w:t>
      </w:r>
    </w:p>
    <w:p w14:paraId="0CEFA8CF" w14:textId="77777777" w:rsidR="00B64539" w:rsidRDefault="007C5DB2">
      <w:pPr>
        <w:pStyle w:val="BodyText"/>
      </w:pPr>
      <w:r>
        <w:t>The covenant ceremony at Mount Ebal and Mount Gerizim shows that conquest cannot be separated from covenant obedience. Joshua builds an altar, writes a copy of Moses’ law on stones, and reads the blessing and the curse before the whole assembly, including women, little ones, and resident aliens (Josh. 8:30–35). The land will not be maintained by victorious momentum. Israel must hear the law that names blessing and curse. Joshua is not a story of Israel gaining religious space for itself. It is a story of th</w:t>
      </w:r>
      <w:r>
        <w:t>e Lord giving an inheritance to a people whom He simultaneously summons to holiness.</w:t>
      </w:r>
    </w:p>
    <w:p w14:paraId="612BCB50" w14:textId="77777777" w:rsidR="00B64539" w:rsidRDefault="007C5DB2">
      <w:pPr>
        <w:pStyle w:val="Heading2"/>
      </w:pPr>
      <w:bookmarkStart w:id="66" w:name="Xdf3c6346a1ce663078f906bbf6392d780666946"/>
      <w:bookmarkEnd w:id="65"/>
      <w:r>
        <w:t>Rahab, Gibeon, and the Open Door for the Nations</w:t>
      </w:r>
    </w:p>
    <w:p w14:paraId="6823AC27" w14:textId="77777777" w:rsidR="00B64539" w:rsidRDefault="007C5DB2">
      <w:pPr>
        <w:pStyle w:val="FirstParagraph"/>
      </w:pPr>
      <w:r>
        <w:t>Rahab appears before Israel crosses the Jordan, and her confession is among the book’s clearest statements of faith. She has heard what Yahweh did at the Red Sea and to the Amorite kings east of the Jordan. “Yahweh your God, He is God in heaven above and on earth beneath,” she tells the spies (Josh. 2:11, LSB). This language matches the universal sovereignty displayed at the Jordan. Rahab does not merely calculate which army will win. She acknowledges the God of Israel as God over heaven and earth and seeks</w:t>
      </w:r>
      <w:r>
        <w:t xml:space="preserve"> mercy.</w:t>
      </w:r>
    </w:p>
    <w:p w14:paraId="3B904A2E" w14:textId="77777777" w:rsidR="00B64539" w:rsidRDefault="007C5DB2">
      <w:pPr>
        <w:pStyle w:val="BodyText"/>
      </w:pPr>
      <w:r>
        <w:t>Her deliverance is connected to a scarlet cord in the window and to her household remaining within the marked house when judgment comes (Josh. 2:17–21; 6:22–23). Later readers have often related the cord directly to Passover blood or to Christ’s blood. The narrative does not make either identification explicitly, so those connections should be held as suggestive rather than asserted as typology. The stronger point is textual: as at Passover, a household receives rescue amid judgment through the means God ap</w:t>
      </w:r>
      <w:r>
        <w:t>points, and a person from the nations is incorporated into Israel. Matthew includes Rahab in Jesus’ genealogy (Matt. 1:5), confirming that her story has a place in the messianic line.</w:t>
      </w:r>
    </w:p>
    <w:p w14:paraId="297AA3C6" w14:textId="77777777" w:rsidR="00B64539" w:rsidRDefault="007C5DB2">
      <w:pPr>
        <w:pStyle w:val="BodyText"/>
      </w:pPr>
      <w:r>
        <w:t xml:space="preserve">Gibeon presents a more morally tangled case. Its inhabitants fear the Lord’s acts and use deception to secure a treaty, pretending to come from a distant land (Josh. 9:3–15). Joshua and the leaders fail to ask the Lord for counsel, then bind themselves by oath. When the truth emerges, Israel does not kill the Gibeonites because of the oath sworn by Yahweh, though it assigns them labor for the congregation and altar (Josh. 9:18–27). The narrative neither praises their deception nor permits Israel to break a </w:t>
      </w:r>
      <w:r>
        <w:t>sworn commitment when it becomes inconvenient. Israel is still being taught what it means to bear the Lord’s name faithfully.</w:t>
      </w:r>
    </w:p>
    <w:p w14:paraId="60E9AD55" w14:textId="77777777" w:rsidR="00B64539" w:rsidRDefault="007C5DB2">
      <w:pPr>
        <w:pStyle w:val="BodyText"/>
      </w:pPr>
      <w:r>
        <w:t>Rahab and Gibeon are early signals, not yet the full realization, of the nations thread. The promised blessing to the nations has not been transformed into a universal mission program in Joshua. Israel is receiving the land, and Canaan is facing judgment. Nevertheless, the book repeatedly prevents the reader from equating God’s people simply with biological descent or from imagining that the Lord’s purpose is bounded by Israel’s borders. Rahab confesses the true God; the Gibeonites become attached to the pl</w:t>
      </w:r>
      <w:r>
        <w:t>ace of His worship; resident aliens hear the covenant law at Ebal. The nations are not absent from the story. They stand at the edge of Israel’s calling, awaiting the fuller work of God’s promise.</w:t>
      </w:r>
    </w:p>
    <w:p w14:paraId="7FAB7DE0" w14:textId="77777777" w:rsidR="00B64539" w:rsidRDefault="007C5DB2">
      <w:pPr>
        <w:pStyle w:val="Heading2"/>
      </w:pPr>
      <w:bookmarkStart w:id="67" w:name="Xf9b762d5e168eae904082d2b07113f3d776ae46"/>
      <w:bookmarkEnd w:id="66"/>
      <w:r>
        <w:t>Inheritance and Rest, Given Yet Not Exhausted</w:t>
      </w:r>
    </w:p>
    <w:p w14:paraId="7108FF12" w14:textId="77777777" w:rsidR="00B64539" w:rsidRDefault="007C5DB2">
      <w:pPr>
        <w:pStyle w:val="FirstParagraph"/>
      </w:pPr>
      <w:r>
        <w:t>Joshua declares that God kept His word. After the land is apportioned, the narrator says that Yahweh gave Israel all the land which He had sworn to give their fathers, that they possessed it and lived in it, and that He gave them rest from all their enemies around them (Josh. 21:43–44). The conclusion is emphatic: “Not one word failed of any good word which Yahweh had spoken to the house of Israel; all came to pass” (Josh. 21:45, LSB). We should let this statement stand in its full force. Israel’s entry und</w:t>
      </w:r>
      <w:r>
        <w:t>er Joshua is genuine fulfillment of the Abrahamic land promise. A reading that postpones every fulfillment to a later era cannot account adequately for Joshua’s own interpretation.</w:t>
      </w:r>
    </w:p>
    <w:p w14:paraId="012E49C2" w14:textId="77777777" w:rsidR="00B64539" w:rsidRDefault="007C5DB2">
      <w:pPr>
        <w:pStyle w:val="BodyText"/>
      </w:pPr>
      <w:r>
        <w:t>Joshua 23 reinforces the point as the aged leader addresses the nation. The Lord has driven out nations before Israel; not one word of all the good words Yahweh spoke has failed (Josh. 23:9, 14). But Joshua also warns that if Israel turns away, intermarrying in covenantal compromise and serving other gods, the remaining nations will become a snare and Israel will perish quickly from the good land God has given them (Josh. 23:12–16). Fulfillment and warning are not contradictory. The land has been truly give</w:t>
      </w:r>
      <w:r>
        <w:t>n, but Israel’s continued life in it is covenantally conditional. This is exactly the pattern Deuteronomy had set before them.</w:t>
      </w:r>
    </w:p>
    <w:p w14:paraId="67D04076" w14:textId="77777777" w:rsidR="00B64539" w:rsidRDefault="007C5DB2">
      <w:pPr>
        <w:pStyle w:val="BodyText"/>
      </w:pPr>
      <w:r>
        <w:t>The book also admits unfinished possession. At the beginning, Joshua is old while “very much of the land remains to be possessed” (Josh. 13:1, LSB). The allotment lists name territory that still contains peoples to be driven out. Several tribes do not drive out the inhabitants of designated towns (Josh. 13:13; 15:63; 16:10; 17:12–13). How can the book declare full fulfillment and also report unfinished occupation? The most natural answer is not to deny either text. God has decisively granted the land and su</w:t>
      </w:r>
      <w:r>
        <w:t>bdued Israel’s principal enemies, making settlement possible; nevertheless, the tribes have not completed their task of faithful possession, and further work remains.</w:t>
      </w:r>
    </w:p>
    <w:p w14:paraId="3B45D66B" w14:textId="77777777" w:rsidR="00B64539" w:rsidRDefault="007C5DB2">
      <w:pPr>
        <w:pStyle w:val="BodyText"/>
      </w:pPr>
      <w:r>
        <w:t>The term “rest” likewise must be read at more than one level. In Joshua it includes respite from major enemies and settled life in the inheritance. It is neither imaginary nor merely inward. Yet it is vulnerable. Judges will show how quickly peace can be lost, and Psalm 95, written long after Joshua, still summons God’s people to enter His rest. Hebrews reasons from this fact that Joshua did not give the final rest (Heb. 4:8). The author does not deny Joshua 21. He treats Joshua’s rest as real but not ultim</w:t>
      </w:r>
      <w:r>
        <w:t>ate, a historical gift that points beyond itself to God’s enduring Sabbath rest.</w:t>
      </w:r>
    </w:p>
    <w:p w14:paraId="013FAD3A" w14:textId="77777777" w:rsidR="00B64539" w:rsidRDefault="007C5DB2">
      <w:pPr>
        <w:pStyle w:val="BodyText"/>
      </w:pPr>
      <w:r>
        <w:t>The land itself is a foretaste of Eden rather than a simple return to Eden. Israel receives a fruitful place with vineyards and houses it did not build, a gift repeatedly described in Deuteronomy (Deut. 6:10–12). It is a place to live under God’s rule, worship at His chosen place, enjoy His provision, and extend justice to neighbors and strangers. In that sense, it advances the place, rest, kingdom, and presence threads. But cherubim do not step aside, death is not abolished, and the sanctuary’s guarded acc</w:t>
      </w:r>
      <w:r>
        <w:t>ess remains. The land is not the final new creation. It is a covenantal inheritance within history, promising more than it yet contains.</w:t>
      </w:r>
    </w:p>
    <w:p w14:paraId="02E54232" w14:textId="77777777" w:rsidR="00B64539" w:rsidRDefault="007C5DB2">
      <w:pPr>
        <w:pStyle w:val="BodyText"/>
      </w:pPr>
      <w:r>
        <w:t>Joshua’s final covenant renewal at Shechem leaves Israel with a decision. “Choose for yourselves today whom you will serve,” Joshua says, while confessing for his household, “we will serve Yahweh” (Josh. 24:15, LSB). The people answer with strong promises of loyalty. Joshua warns them that they cannot serve Yahweh while clinging to foreign gods, because He is holy and jealous (Josh. 24:19–20). This warning does not mean faithful service is impossible by grace; it exposes the presumption of an assembly too r</w:t>
      </w:r>
      <w:r>
        <w:t>eady to make vows. The reader, knowing Sinai and the wilderness, should hear an ominous echo. Israel has entered the land. The deeper question remains whether the land has entered Israel’s heart as a sphere of faithful worship.</w:t>
      </w:r>
    </w:p>
    <w:p w14:paraId="30292D84" w14:textId="77777777" w:rsidR="00B64539" w:rsidRDefault="007C5DB2">
      <w:pPr>
        <w:pStyle w:val="Heading2"/>
      </w:pPr>
      <w:bookmarkStart w:id="68" w:name="Xd38d8068e7e9c83ca35c389acbc89e635e497bd"/>
      <w:bookmarkEnd w:id="67"/>
      <w:r>
        <w:t>When Everyone Does What Is Right in His Own Eyes</w:t>
      </w:r>
    </w:p>
    <w:p w14:paraId="36C3EC84" w14:textId="77777777" w:rsidR="00B64539" w:rsidRDefault="007C5DB2">
      <w:pPr>
        <w:pStyle w:val="FirstParagraph"/>
      </w:pPr>
      <w:r>
        <w:t>Judges begins with incomplete conquest. Tribe after tribe fails to drive out Canaanite inhabitants, sometimes because the Canaanites possess iron chariots, sometimes because Israel chooses to put them to forced labor rather than remove the danger as commanded (Judg. 1). The angel of Yahweh confronts the people at Bochim: they have not obeyed the covenant command, and the remaining peoples will become thorns in their sides and their gods a snare (Judg. 2:1–3). The failure is not merely strategic. It is coven</w:t>
      </w:r>
      <w:r>
        <w:t>antal accommodation.</w:t>
      </w:r>
    </w:p>
    <w:p w14:paraId="1555610E" w14:textId="77777777" w:rsidR="00B64539" w:rsidRDefault="007C5DB2">
      <w:pPr>
        <w:pStyle w:val="BodyText"/>
      </w:pPr>
      <w:r>
        <w:t>Judges 2:6–23 gives the book’s interpretive cycle. A generation arises that does not know Yahweh or the work He had done for Israel. The people serve the Baals and forsake the Lord. The Lord gives them into the hand of plunderers and oppressors. When they groan, He raises judges to save them. Yet after a judge dies, they turn back and act more corruptly than their fathers. The cycle is not a mechanical wheel in which every episode has identical elements, but it captures the recurring movement: apostasy, jud</w:t>
      </w:r>
      <w:r>
        <w:t>gment, distress, deliverance, relapse.</w:t>
      </w:r>
    </w:p>
    <w:p w14:paraId="077910D5" w14:textId="77777777" w:rsidR="00B64539" w:rsidRDefault="007C5DB2">
      <w:pPr>
        <w:pStyle w:val="BodyText"/>
      </w:pPr>
      <w:r>
        <w:t>The judges are not simply Hebrew superheroes. Othniel’s account is brief and comparatively positive. Ehud delivers Israel through deceptive assassination. Deborah judges Israel and Barak hesitates; Jael kills Sisera with a tent peg. Gideon begins in fearful obedience but later makes an ephod that becomes a snare, and his household turns toward dynastic ambition. Jephthah, a marginalized warrior, makes a rash vow that leads to horror. Samson is empowered by the Spirit against Philistines, yet he is impulsive</w:t>
      </w:r>
      <w:r>
        <w:t>, sexually reckless, and entangled with the very people he is called to oppose. The book does not require readers to approve every act of its deliverers because God uses them. Divine rescue is real; human instruments remain deeply flawed.</w:t>
      </w:r>
    </w:p>
    <w:p w14:paraId="4A877E70" w14:textId="77777777" w:rsidR="00B64539" w:rsidRDefault="007C5DB2">
      <w:pPr>
        <w:pStyle w:val="BodyText"/>
      </w:pPr>
      <w:r>
        <w:t>The Spirit thread continues here in a striking but limited form. The Spirit of Yahweh comes upon Othniel, Gideon, Jephthah, and Samson for particular acts of deliverance (Judg. 3:10; 6:34; 11:29; 14:6). This empowering is genuine and sovereign. It is not, however, presented as the permanent new-heart transformation promised in Deuteronomy 30 and later prophets. Samson’s strength does not equal moral maturity. The episodes make visible the difference between charismatic enablement for a task and the comprehe</w:t>
      </w:r>
      <w:r>
        <w:t>nsive inward renewal that Israel still needs.</w:t>
      </w:r>
    </w:p>
    <w:p w14:paraId="4B0A7E55" w14:textId="77777777" w:rsidR="00B64539" w:rsidRDefault="007C5DB2">
      <w:pPr>
        <w:pStyle w:val="BodyText"/>
      </w:pPr>
      <w:r>
        <w:t>The book darkens as it proceeds. Gideon’s victory over Midian comes through an intentionally reduced army so that Israel cannot boast (Judg. 7:2), but the judge who refuses a royal title effectively behaves like a king and names his son Abimelech, “my father is king” (Judg. 8:22–23, 31). Abimelech then murders his brothers and secures a violent, short-lived rule at Shechem. The anti-kingly episode is not a rejection of every future kingship; Deuteronomy had already anticipated a king under the law (Deut. 17</w:t>
      </w:r>
      <w:r>
        <w:t>:14–20). It condemns self-appointed, murderous rule that seeks glory rather than covenant service.</w:t>
      </w:r>
    </w:p>
    <w:p w14:paraId="6C9D4F14" w14:textId="77777777" w:rsidR="00B64539" w:rsidRDefault="007C5DB2">
      <w:pPr>
        <w:pStyle w:val="BodyText"/>
      </w:pPr>
      <w:r>
        <w:t>The final chapters expose national collapse. Micah makes an idol and establishes a private shrine with a self-made priesthood. Dan seizes the cultic objects and creates a rival center of worship (Judg. 17–18). At Gibeah, a Levite’s concubine is abused to death, Israel’s civil war against Benjamin nearly eliminates a tribe, and desperate measures create further wrong (Judg. 19–21). The narratives are appalling because the moral world they portray is appalling. Scripture does not tell these stories to enterta</w:t>
      </w:r>
      <w:r>
        <w:t>in with ancient brutality. It shows what happens when a people called to holiness no longer hear the Lord’s word as their rule.</w:t>
      </w:r>
    </w:p>
    <w:p w14:paraId="69EFA80D" w14:textId="77777777" w:rsidR="00B64539" w:rsidRDefault="007C5DB2">
      <w:pPr>
        <w:pStyle w:val="BodyText"/>
      </w:pPr>
      <w:r>
        <w:t>The refrain interprets the disorder: “In those days there was no king in Israel; everyone did what was right in his own eyes” (Judg. 17:6; 21:25, LSB). The words do not mean Israel lacks laws. They have Moses’ law, covenant memories, priests, and sanctuary traditions. The problem is deeper than a shortage of legislation. The law reveals the good, but law written outside the heart does not produce faithful worship. Israel needs a king who will be subject to God’s law, lead the people in covenant loyalty, and</w:t>
      </w:r>
      <w:r>
        <w:t xml:space="preserve"> deal with the divided heart. Even that will not be enough if the king is a sinner like the people. Judges therefore creates both a political and a spiritual expectation.</w:t>
      </w:r>
    </w:p>
    <w:p w14:paraId="2A0EE93E" w14:textId="77777777" w:rsidR="00B64539" w:rsidRDefault="007C5DB2">
      <w:pPr>
        <w:pStyle w:val="BodyText"/>
      </w:pPr>
      <w:r>
        <w:t xml:space="preserve">The refrain should also be handled carefully. Some readers take it as a simple argument that monarchy will solve Israel’s problems. The books that follow will reject that simplicity. Saul, David, Solomon, and their heirs show that a king can deepen injustice as well as restrain it. The need is not for mere centralization or charisma. Israel needs a righteous king under God’s rule, a priestly and prophetic order faithful to God’s word, and the heart renewal promised by the covenant. Judges does not yet name </w:t>
      </w:r>
      <w:r>
        <w:t>all of those answers, but it drives the story toward them.</w:t>
      </w:r>
    </w:p>
    <w:p w14:paraId="1916C64B" w14:textId="77777777" w:rsidR="00B64539" w:rsidRDefault="007C5DB2">
      <w:pPr>
        <w:pStyle w:val="Heading2"/>
      </w:pPr>
      <w:bookmarkStart w:id="69" w:name="X4b9a501c6080cbcd155734f8466e687a325108a"/>
      <w:bookmarkEnd w:id="68"/>
      <w:r>
        <w:t>Ruth: Covenant Loyalty in the Days of the Judges</w:t>
      </w:r>
    </w:p>
    <w:p w14:paraId="19C1EBC3" w14:textId="77777777" w:rsidR="00B64539" w:rsidRDefault="007C5DB2">
      <w:pPr>
        <w:pStyle w:val="FirstParagraph"/>
      </w:pPr>
      <w:r>
        <w:t>The book of Ruth opens “in the days when the judges judged” (Ruth 1:1, LSB), and that dating changes how its quietness should be heard. Famine, bereavement, and the vulnerability of widows form the setting. Elimelech’s family leaves Bethlehem in Judah for Moab. Naomi loses her husband and both sons. The story does not pause to give a comprehensive explanation of the famine, and it would be unwise to turn every suffering in the book into a direct punishment formula. Yet the background of Judges gives the lan</w:t>
      </w:r>
      <w:r>
        <w:t>d’s barrenness a covenantal resonance. In a time of public disorder, God’s providence works through a household whose future seems emptied.</w:t>
      </w:r>
    </w:p>
    <w:p w14:paraId="3F7E5A60" w14:textId="77777777" w:rsidR="00B64539" w:rsidRDefault="007C5DB2">
      <w:pPr>
        <w:pStyle w:val="BodyText"/>
      </w:pPr>
      <w:r>
        <w:t>Naomi urges her Moabite daughters-in-law to return to their people. Orpah does so, but Ruth clings to Naomi. Her confession is one of the book’s great covenant statements: “Your people shall be my people, and your God, my God” (Ruth 1:16, LSB). She binds herself to Naomi and to Yahweh, asking divine judgment if anything but death separates them. Ruth is not an Israelite by birth, and the narrative never treats her Moabite identity as irrelevant. It makes her faithfulness more striking. The Abrahamic blessin</w:t>
      </w:r>
      <w:r>
        <w:t>g to the nations appears here not through conquest but through a foreign woman entering the people and trusting Israel’s God.</w:t>
      </w:r>
    </w:p>
    <w:p w14:paraId="6D5DFA1A" w14:textId="77777777" w:rsidR="00B64539" w:rsidRDefault="007C5DB2">
      <w:pPr>
        <w:pStyle w:val="BodyText"/>
      </w:pPr>
      <w:r>
        <w:t xml:space="preserve">Ruth’s character is described by the Hebrew term </w:t>
      </w:r>
      <w:r>
        <w:rPr>
          <w:i/>
          <w:iCs/>
        </w:rPr>
        <w:t>ḥ</w:t>
      </w:r>
      <w:r>
        <w:rPr>
          <w:i/>
          <w:iCs/>
        </w:rPr>
        <w:t>esed</w:t>
      </w:r>
      <w:r>
        <w:t xml:space="preserve">, often rendered lovingkindness, steadfast love, or covenant loyalty. Naomi blesses her daughters-in-law for the </w:t>
      </w:r>
      <w:r>
        <w:rPr>
          <w:i/>
          <w:iCs/>
        </w:rPr>
        <w:t>ḥ</w:t>
      </w:r>
      <w:r>
        <w:rPr>
          <w:i/>
          <w:iCs/>
        </w:rPr>
        <w:t>esed</w:t>
      </w:r>
      <w:r>
        <w:t xml:space="preserve"> they have shown to the dead and to her (Ruth 1:8). Boaz later recognizes Ruth’s </w:t>
      </w:r>
      <w:r>
        <w:rPr>
          <w:i/>
          <w:iCs/>
        </w:rPr>
        <w:t>ḥ</w:t>
      </w:r>
      <w:r>
        <w:rPr>
          <w:i/>
          <w:iCs/>
        </w:rPr>
        <w:t>esed</w:t>
      </w:r>
      <w:r>
        <w:t xml:space="preserve"> </w:t>
      </w:r>
      <w:r>
        <w:t>in leaving her homeland and in seeking the good of Naomi’s family rather than pursuing a younger man for herself (Ruth 3:10). The word can describe the Lord’s faithful kindness and human faithfulness within covenant relationships. In Ruth, divine providence does not float above ordinary obedience; it works through loyalty in gleaning, protecting, feeding, speaking truthfully, and honoring family obligations.</w:t>
      </w:r>
    </w:p>
    <w:p w14:paraId="4950A07F" w14:textId="77777777" w:rsidR="00B64539" w:rsidRDefault="007C5DB2">
      <w:pPr>
        <w:pStyle w:val="BodyText"/>
      </w:pPr>
      <w:r>
        <w:t>When Ruth goes to glean, she “happened” to come to the field of Boaz, a relative of Elimelech (Ruth 2:3). The narrator’s phrasing preserves ordinary contingency while inviting the reader to see providence. Boaz has heard of Ruth’s devotion and ensures her safety and provision. He blesses her in the name of Yahweh, under whose wings she has come to seek refuge (Ruth 2:12). Later Ruth asks Boaz to spread his wing over her, using a term that can refer to the corner of a garment and echoing his earlier blessing</w:t>
      </w:r>
      <w:r>
        <w:t xml:space="preserve"> (Ruth 3:9). The literary connection suggests that the Lord’s refuge comes through Boaz’s faithful action; it does not turn Boaz into God.</w:t>
      </w:r>
    </w:p>
    <w:p w14:paraId="3529F517" w14:textId="77777777" w:rsidR="00B64539" w:rsidRDefault="007C5DB2">
      <w:pPr>
        <w:pStyle w:val="BodyText"/>
      </w:pPr>
      <w:r>
        <w:t xml:space="preserve">Boaz is called a </w:t>
      </w:r>
      <w:r>
        <w:rPr>
          <w:i/>
          <w:iCs/>
        </w:rPr>
        <w:t>go’el</w:t>
      </w:r>
      <w:r>
        <w:t>, a kinsman-redeemer. In Israel’s law, a close relative could have responsibilities concerning a relative’s property, freedom, or family line (Lev. 25:25, 47–49; Deut. 25:5–10). Ruth 4 combines property redemption with a levirate-like concern for the name of the deceased. The nearest redeemer has the first legal right but declines when the cost becomes clear. Boaz accepts the responsibility publicly at the city gate, redeeming the field and taking Ruth as wife so that the name of the dead is not cut off (Ru</w:t>
      </w:r>
      <w:r>
        <w:t>th 4:1–10).</w:t>
      </w:r>
    </w:p>
    <w:p w14:paraId="25AC3BBD" w14:textId="77777777" w:rsidR="00B64539" w:rsidRDefault="007C5DB2">
      <w:pPr>
        <w:pStyle w:val="BodyText"/>
      </w:pPr>
      <w:r>
        <w:t>Boaz’s act is a genuine, costly family redemption within Israel’s law. Later Christian readers rightly hear themes that reach their fulfillment in Christ: a willing redeemer, costly rescue, inclusion of the outsider, and a preserved line of promise. Yet Ruth does not explicitly call Boaz a type of Christ, and no New Testament author develops that identification. The safer claim is that the story contributes patterns of redemption that the larger canon gathers around Jesus. Christ is not merely a more succes</w:t>
      </w:r>
      <w:r>
        <w:t>sful Boaz; He redeems from sin and death, creates one people from Jews and Gentiles, and fulfills the promises to which this family history belongs.</w:t>
      </w:r>
    </w:p>
    <w:p w14:paraId="5B7C86F8" w14:textId="77777777" w:rsidR="00B64539" w:rsidRDefault="007C5DB2">
      <w:pPr>
        <w:pStyle w:val="BodyText"/>
      </w:pPr>
      <w:r>
        <w:t>The women of Bethlehem say to Naomi that Ruth’s son is a restorer of life and sustainer in old age (Ruth 4:14–15). The child is named Obed; Obed fathers Jesse; Jesse fathers David (Ruth 4:17). The genealogy ending in David changes the scale of the story. A famine-struck household, a grieving Israelite widow, and a Moabite convert have become part of the royal line. The Lord has not abandoned His purpose in the judges’ age. His faithfulness is quietly preparing the dynasty through which the kingdom thread wi</w:t>
      </w:r>
      <w:r>
        <w:t>ll take its next major step.</w:t>
      </w:r>
    </w:p>
    <w:p w14:paraId="5352B29B" w14:textId="77777777" w:rsidR="00B64539" w:rsidRDefault="007C5DB2">
      <w:pPr>
        <w:pStyle w:val="BodyText"/>
      </w:pPr>
      <w:r>
        <w:t>Ruth also guards the reader against locating God’s work only in national spectacle. Joshua’s river crossing, Jericho’s fall, and Samson’s feats are memorable public acts. Ruth takes place in fields, homes, threshing floors, and a city gate. The Lord’s covenant purpose moves through bread, harvest, fidelity, lawful process, and childbirth. This is not a smaller form of providence. It is the same God preserving the offspring line and extending mercy to the nations when the larger society is unstable.</w:t>
      </w:r>
    </w:p>
    <w:p w14:paraId="269ACE56" w14:textId="77777777" w:rsidR="00B64539" w:rsidRDefault="007C5DB2">
      <w:pPr>
        <w:pStyle w:val="Heading2"/>
      </w:pPr>
      <w:bookmarkStart w:id="70" w:name="Xd0bcd71479edecf6cdae7874fecc5d74b2158f3"/>
      <w:bookmarkEnd w:id="69"/>
      <w:r>
        <w:t>Was the Land Promise Fulfilled, Expanded, or Still Awaiting Fulfillment?</w:t>
      </w:r>
    </w:p>
    <w:p w14:paraId="1BEA6D8B" w14:textId="77777777" w:rsidR="00B64539" w:rsidRDefault="007C5DB2">
      <w:pPr>
        <w:pStyle w:val="FirstParagraph"/>
      </w:pPr>
      <w:r>
        <w:t>The land promise requires a careful answer because several biblical texts speak with different horizons. Joshua says plainly that the Lord gave Israel the land He swore to their fathers and that no good word failed (Josh. 21:43–45). Solomon’s reign will later be described as extending over a broad territory and enjoying rest on every side (1 Kings 4:20–25). These texts establish real historical fulfillment. It is not faithful exegesis to say that Abraham’s land promise had no fulfillment until a future age.</w:t>
      </w:r>
    </w:p>
    <w:p w14:paraId="0B793F19" w14:textId="77777777" w:rsidR="00B64539" w:rsidRDefault="007C5DB2">
      <w:pPr>
        <w:pStyle w:val="BodyText"/>
      </w:pPr>
      <w:r>
        <w:t>At the same time, neither Joshua nor Solomon makes the land immune to covenant judgment. Joshua warns that unfaithfulness will bring removal. The exile later proves that warning true. The Old Testament prophets speak both of return to the land and of a restoration with dimensions that exceed a mere return to preexilic normality. Isaiah joins Zion, the nations, worldwide peace, and new-creation language. Ezekiel promises cleansing, new heart, Spirit, restored land, and a sanctuary in the midst of the people.</w:t>
      </w:r>
      <w:r>
        <w:t xml:space="preserve"> These texts must be read in their own prophetic settings, but they make clear that the promise’s theological horizon has widened as Israel’s historical possession fails.</w:t>
      </w:r>
    </w:p>
    <w:p w14:paraId="45764E24" w14:textId="77777777" w:rsidR="00B64539" w:rsidRDefault="007C5DB2">
      <w:pPr>
        <w:pStyle w:val="BodyText"/>
      </w:pPr>
      <w:r>
        <w:t>Romans 4:13 is especially significant. Paul says that the promise to Abraham and his seed that he would be heir of the world did not come through law but through the righteousness of faith. The statement is broader than the boundaries of Canaan. Some interpreters understand it as Paul’s Spirit-inspired expansion of the land promise to the whole renewed world through Christ, the singular offspring, and all who belong to Him. This reading coheres with Romans 8’s expectation that creation itself will be libera</w:t>
      </w:r>
      <w:r>
        <w:t>ted and with the Bible’s movement toward a renewed earth. Others argue that “world” chiefly expresses the worldwide scope of Abraham’s blessing or the universal family formed by faith, not a cancellation of particular land promises. The verse unquestionably universalizes Abraham’s inheritance language; the exact mechanics of its relation to territorial promises are debated.</w:t>
      </w:r>
    </w:p>
    <w:p w14:paraId="66A08D6C" w14:textId="77777777" w:rsidR="00B64539" w:rsidRDefault="007C5DB2">
      <w:pPr>
        <w:pStyle w:val="BodyText"/>
      </w:pPr>
      <w:r>
        <w:t>Psalm 95 and Hebrews 3–4 develop the theme of rest. Psalm 95 looks back to the wilderness rebellion and speaks of those who will not enter God’s rest. Hebrews observes that the psalm speaks this way after Joshua, so Joshua’s Canaan rest cannot have exhausted the promise. There remains a Sabbath rest for the people of God, entered by faith and completed in the final rest of God (Heb. 4:1–11). The argument does not turn the land into an illusion. It relocates the reader’s hope from a past and vulnerable settl</w:t>
      </w:r>
      <w:r>
        <w:t>ement to God’s enduring rest, grounded in creation, promised through David’s psalm, and opened through the greater Joshua, Jesus.</w:t>
      </w:r>
    </w:p>
    <w:p w14:paraId="385E59FA" w14:textId="77777777" w:rsidR="00B64539" w:rsidRDefault="007C5DB2">
      <w:pPr>
        <w:pStyle w:val="BodyText"/>
      </w:pPr>
      <w:r>
        <w:t xml:space="preserve">Amillennial and much covenantal interpretation therefore sees the land as a real, typological inheritance that reaches its final scope in the new creation shared by all who are in Christ. On this view, the land was genuinely fulfilled in Israel’s history and later taken up into the worldwide inheritance promised to Abraham’s seed. Hebrews’ pilgrimage language, Romans 4:13, and the new-creation hope support this reading. It does not deny Jewish people a place in God’s saving purpose. Romans 11 warns Gentile </w:t>
      </w:r>
      <w:r>
        <w:t>believers against arrogance and holds out hope in terms that Christians have understood differently, but it does resist any triumphal claim that God’s ancient people are simply of no further concern.</w:t>
      </w:r>
    </w:p>
    <w:p w14:paraId="16AE9B52" w14:textId="77777777" w:rsidR="00B64539" w:rsidRDefault="007C5DB2">
      <w:pPr>
        <w:pStyle w:val="BodyText"/>
      </w:pPr>
      <w:r>
        <w:t>Dispensational and many premillennial interpreters agree that Joshua fulfilled land promises in one historical sense, but argue that the unconditional Abrahamic covenant and prophetic restoration texts require a future, particular fulfillment for ethnic Israel in the land. They often distinguish that future fulfillment from the church’s present participation in spiritual blessings through Christ. Their position rightly takes seriously the concrete geography of the patriarchal promises, the prophets’ restora</w:t>
      </w:r>
      <w:r>
        <w:t>tion language, and Paul’s sustained concern for Israel in Romans 9–11. Critics respond that the New Testament consistently identifies Christ as Abraham’s offspring, incorporates believing Gentiles into the promise, and enlarges inheritance to the world, making a separate territorial destiny difficult to maintain. The disagreement is not settled by asserting either that the land must be literal in every future text or that the land never mattered literally.</w:t>
      </w:r>
    </w:p>
    <w:p w14:paraId="438967EA" w14:textId="77777777" w:rsidR="00B64539" w:rsidRDefault="007C5DB2">
      <w:pPr>
        <w:pStyle w:val="BodyText"/>
      </w:pPr>
      <w:r>
        <w:t xml:space="preserve">Some postmillennial and historic premillennial readings differ over the timing and form of the kingdom’s future triumph, while still agreeing that the land texts must be related to Christ’s reign and the resurrection hope. A sober conclusion can be stated. Scripture presents Canaan as a real gift and fulfillment, judges Israel’s loss of it as covenant curse, and then directs hope beyond every fragile settlement to God’s final rest and renewed creation. Whether one expects a distinct future territorial role </w:t>
      </w:r>
      <w:r>
        <w:t>for ethnic Israel, Christian confidence must rest not in national possession but in the faithfulness of the God who keeps His promises in Christ.</w:t>
      </w:r>
    </w:p>
    <w:p w14:paraId="09644EA8" w14:textId="77777777" w:rsidR="00B64539" w:rsidRDefault="007C5DB2">
      <w:pPr>
        <w:pStyle w:val="Heading2"/>
      </w:pPr>
      <w:bookmarkStart w:id="71" w:name="where-the-story-now-stands-5"/>
      <w:bookmarkEnd w:id="70"/>
      <w:r>
        <w:t>Where the Story Now Stands</w:t>
      </w:r>
    </w:p>
    <w:p w14:paraId="682A43EB" w14:textId="77777777" w:rsidR="00B64539" w:rsidRDefault="007C5DB2">
      <w:pPr>
        <w:pStyle w:val="FirstParagraph"/>
      </w:pPr>
      <w:r>
        <w:t>Israel has crossed the Jordan and received the land. Joshua insists that this is no empty symbol: the Lord gave the inheritance He promised, gave rest from major enemies, and did not let one of His good words fail. The land advances the threads of promise, kingdom, place, and rest. It is a fruitful gift in which Israel is to live under God’s law and around His sanctuary. The crossing also carries the exodus thread forward. The God who brought His people through the sea brings their children through the rive</w:t>
      </w:r>
      <w:r>
        <w:t>r into inheritance.</w:t>
      </w:r>
    </w:p>
    <w:p w14:paraId="387C73C0" w14:textId="77777777" w:rsidR="00B64539" w:rsidRDefault="007C5DB2">
      <w:pPr>
        <w:pStyle w:val="BodyText"/>
      </w:pPr>
      <w:r>
        <w:t xml:space="preserve">Yet the land does not cure the people who enter it. The conquest reveals the Lord as the righteous Judge of Canaan and forbids Israel from treating His gift as ethnic entitlement. Rahab, the Gibeonites, and then Ruth show that the nations thread has not been silenced at Israel’s border. God’s judgment is real, and His mercy makes a place for those who seek refuge under His rule. The incomplete possession and Judges’ apostasy reveal another kind of exile already forming within the land: Israel can live amid </w:t>
      </w:r>
      <w:r>
        <w:t>the gift while refusing the Giver.</w:t>
      </w:r>
    </w:p>
    <w:p w14:paraId="19715D60" w14:textId="77777777" w:rsidR="00B64539" w:rsidRDefault="007C5DB2">
      <w:pPr>
        <w:pStyle w:val="BodyText"/>
      </w:pPr>
      <w:r>
        <w:t>Judges exposes the insufficiency of law without a faithful heart. The people have covenant statutes, priests, and leaders, yet they increasingly do what is right in their own eyes. The judges whom God raises bring temporary deliverance but cannot establish lasting righteousness. Ruth answers the darkness with covenant loyalty and a redeemed family line that ends at David. Israel therefore needs more than a judge who appears in a crisis. It needs a king who will obey God’s word, gather the people in justice,</w:t>
      </w:r>
      <w:r>
        <w:t xml:space="preserve"> and carry forward the promise. But can any son of Adam rule faithfully enough to give God’s people enduring rest and keep them near His presence? The story now turns to David and the promise of an everlasting throne.</w:t>
      </w:r>
    </w:p>
    <w:p w14:paraId="2D17F070" w14:textId="77777777" w:rsidR="00B64539" w:rsidRDefault="007C5DB2">
      <w:pPr>
        <w:pStyle w:val="Heading1"/>
      </w:pPr>
      <w:bookmarkStart w:id="72" w:name="Xe946cc9cd5fd29b73aba1368eb2e92fdc8def38"/>
      <w:bookmarkEnd w:id="63"/>
      <w:bookmarkEnd w:id="71"/>
      <w:r>
        <w:t>Chapter 7 — David: The King and the Everlasting Throne</w:t>
      </w:r>
    </w:p>
    <w:p w14:paraId="0A6FB3E2" w14:textId="77777777" w:rsidR="00B64539" w:rsidRDefault="007C5DB2">
      <w:pPr>
        <w:pStyle w:val="FirstParagraph"/>
      </w:pPr>
      <w:r>
        <w:rPr>
          <w:i/>
          <w:iCs/>
        </w:rPr>
        <w:t>1 Samuel–2 Samuel; Psalms 2, 51, 72, 89, 110, 132</w:t>
      </w:r>
    </w:p>
    <w:p w14:paraId="7A54AB9B" w14:textId="77777777" w:rsidR="00B64539" w:rsidRDefault="007C5DB2">
      <w:pPr>
        <w:pStyle w:val="BodyText"/>
      </w:pPr>
      <w:r>
        <w:t>Israel had received the land, but possession had not produced rest. The judges had exposed a people repeatedly delivered and repeatedly drawn back to what was right in their own eyes. The question left by that period was not whether Israel needed rule, but what kind of ruler could bring the people of God under the rule of God without becoming another expression of their rebellion. The books of Samuel answer by setting royal hope beside royal failure. They show that Yahweh is King already, that Israel’s requ</w:t>
      </w:r>
      <w:r>
        <w:t>est for a king can be wicked, and that God nevertheless gives a covenant promise through one royal house that carries the story forward. The throne is established by grace. It is also shown to be unable, in David’s own hands, to bear the full weight of the promise.</w:t>
      </w:r>
    </w:p>
    <w:p w14:paraId="1D485697" w14:textId="77777777" w:rsidR="00B64539" w:rsidRDefault="007C5DB2">
      <w:pPr>
        <w:pStyle w:val="BodyText"/>
      </w:pPr>
      <w:r>
        <w:t>The movement begins before David appears. It begins in the sanctuary at Shiloh, where a barren woman prays, a corrupt priesthood serves, and Yahweh prepares a king whom Israel has not yet asked for.</w:t>
      </w:r>
    </w:p>
    <w:p w14:paraId="7B2EAD4D" w14:textId="77777777" w:rsidR="00B64539" w:rsidRDefault="007C5DB2">
      <w:pPr>
        <w:pStyle w:val="Heading2"/>
      </w:pPr>
      <w:bookmarkStart w:id="73" w:name="X74be633f55584d53508d67275ccf8873f23a401"/>
      <w:r>
        <w:t>Hannah’s Prayer and Israel’s Disordered Desire for a King</w:t>
      </w:r>
    </w:p>
    <w:p w14:paraId="48BB69FE" w14:textId="77777777" w:rsidR="00B64539" w:rsidRDefault="007C5DB2">
      <w:pPr>
        <w:pStyle w:val="FirstParagraph"/>
      </w:pPr>
      <w:r>
        <w:t>Hannah’s song is not a private thank-you enlarged into poetry. It is a theological reading of Yahweh’s rule over a world in which the proud rise briefly and the needy are brought low or lifted up according to his judgment. After Yahweh gives her Samuel, Hannah confesses that there is none holy like him and no rock like their God (1 Sam. 2:1–2). She speaks of Yahweh who kills and makes alive, brings down to Sheol and raises up, makes poor and rich, humbles and exalts (vv. 6–8). That pattern will govern the h</w:t>
      </w:r>
      <w:r>
        <w:t>istory that follows. Eli’s house will fall; Saul will lose the kingdom; David, the youngest son in Bethlehem, will be raised to it.</w:t>
      </w:r>
    </w:p>
    <w:p w14:paraId="58DE1B66" w14:textId="77777777" w:rsidR="00B64539" w:rsidRDefault="007C5DB2">
      <w:pPr>
        <w:pStyle w:val="BodyText"/>
      </w:pPr>
      <w:r>
        <w:t xml:space="preserve">The final words of the song carry a striking royal expectation: Yahweh will judge the ends of the earth, give strength to his king, and exalt the horn of his anointed (1 Sam. 2:10). At that moment Israel has no human king. The term “anointed” will become central to Samuel’s narrative, but the song does not identify the king or explain the route by which he will come. It does establish that Israel’s monarchy, when it arrives, belongs within Yahweh’s purpose and must answer to his judgment. The royal hope is </w:t>
      </w:r>
      <w:r>
        <w:t>larger than the political desire soon voiced by the elders.</w:t>
      </w:r>
    </w:p>
    <w:p w14:paraId="5BCE07FF" w14:textId="77777777" w:rsidR="00B64539" w:rsidRDefault="007C5DB2">
      <w:pPr>
        <w:pStyle w:val="BodyText"/>
      </w:pPr>
      <w:r>
        <w:t xml:space="preserve">The immediate setting makes that point sharper. Eli’s sons, Hophni and Phinehas, are called “worthless men” who do not know Yahweh (1 Sam. 2:12). As priests they seize what belongs to Yahweh from sacrifices, and they abuse their position at the entrance to the tent of meeting (vv. 13–17, 22). Their sin joins contempt for sacrifice with contempt for holiness. Israel cannot be repaired simply by preserving institutions while those charged with ministering before God treat his gifts as their own. The judgment </w:t>
      </w:r>
      <w:r>
        <w:t>announced against Eli’s house says that those who honor Yahweh will be honored, while those who despise him will be lightly esteemed (1 Sam. 2:30). A faithful priest is promised, one who will do what is in Yahweh’s heart and soul; his house will endure before Yahweh’s anointed (v. 35). The exact horizon of that promise is debated in detail. In its immediate setting it concerns the removal of Eli’s line and the provision of faithful priestly service. Canonically, it also places priesthood and anointed kingsh</w:t>
      </w:r>
      <w:r>
        <w:t>ip side by side, a relationship Psalm 110 will later deepen.</w:t>
      </w:r>
    </w:p>
    <w:p w14:paraId="0A15A9B7" w14:textId="77777777" w:rsidR="00B64539" w:rsidRDefault="007C5DB2">
      <w:pPr>
        <w:pStyle w:val="BodyText"/>
      </w:pPr>
      <w:r>
        <w:t>Samuel is not the permanent answer either. Yahweh calls him while the word of Yahweh is rare and while judgment hangs over Shiloh (1 Sam. 3:1, 11–14). He ministers faithfully as prophet, judge, and intercessor. Yet his sons do not walk in his ways. Joel and Abijah turn aside after dishonest gain and pervert justice (1 Sam. 8:1–3). Thus Israel’s demand for a king comes amid real disorder. They are not inventing their concern. They need public justice and stable leadership. But the request exposes how they pr</w:t>
      </w:r>
      <w:r>
        <w:t>opose to obtain it: “Now appoint a king for us to judge us like all the nations” (1 Sam. 8:5, LSB).</w:t>
      </w:r>
    </w:p>
    <w:p w14:paraId="7C1C906B" w14:textId="77777777" w:rsidR="00B64539" w:rsidRDefault="007C5DB2">
      <w:pPr>
        <w:pStyle w:val="BodyText"/>
      </w:pPr>
      <w:r>
        <w:t>That final phrase identifies the spiritual danger. Israel has been called out from the nations to belong to Yahweh. To seek a king “like all the nations” is to imagine that Israel’s security will come through visible political resemblance rather than covenant faithfulness. Yahweh tells Samuel, “they have not rejected you, but they have rejected Me from being king over them” (1 Sam. 8:7, LSB). Their request is therefore sinful in motive and in its implied replacement of Yahweh’s rule. Samuel’s warning explai</w:t>
      </w:r>
      <w:r>
        <w:t>ns what a king after the pattern of the nations will do: take sons for military service, daughters for labor, fields and flocks for his own court, and a tenth of their produce (1 Sam. 8:11–18). The vocabulary of taking is deliberate. A human king may become another master.</w:t>
      </w:r>
    </w:p>
    <w:p w14:paraId="6EDD48E3" w14:textId="77777777" w:rsidR="00B64539" w:rsidRDefault="007C5DB2">
      <w:pPr>
        <w:pStyle w:val="BodyText"/>
      </w:pPr>
      <w:r>
        <w:t>Still, it would be a mistake to say that kingship itself was unforeseen or evil. Deuteronomy 17:14–20 had anticipated Israel’s request to set a king over them when they came into the land. The law neither presents kingship as a rival covenant nor permits Israel to choose any ruler on merely national grounds. The king must be an Israelite brother, not a foreigner. He must not multiply horses, wives, or silver and gold. He must write for himself a copy of the law, read it all his days, fear Yahweh, and refuse</w:t>
      </w:r>
      <w:r>
        <w:t xml:space="preserve"> to lift his heart above his brothers. The law anticipated a king under God’s word. First Samuel records a people demanding a king on the nations’ terms. Both statements must stand together.</w:t>
      </w:r>
    </w:p>
    <w:p w14:paraId="3A421B96" w14:textId="77777777" w:rsidR="00B64539" w:rsidRDefault="007C5DB2">
      <w:pPr>
        <w:pStyle w:val="Heading2"/>
      </w:pPr>
      <w:bookmarkStart w:id="74" w:name="saul-the-king-israel-could-see"/>
      <w:bookmarkEnd w:id="73"/>
      <w:r>
        <w:t>Saul: The King Israel Could See</w:t>
      </w:r>
    </w:p>
    <w:p w14:paraId="15290B5B" w14:textId="77777777" w:rsidR="00B64539" w:rsidRDefault="007C5DB2">
      <w:pPr>
        <w:pStyle w:val="FirstParagraph"/>
      </w:pPr>
      <w:r>
        <w:t xml:space="preserve">Saul enters the story as the answer to natural expectation. He is a Benjaminite of impressive appearance, “a choice and handsome man,” and from his shoulders upward he is taller than the people (1 Sam. 9:2). Samuel anoints him privately, and the Spirit of God comes mightily upon him so that he prophesies (1 Sam. 10:1, 10). The narrative does not deny Saul’s genuine calling or the gifts temporarily granted to him. When Israel faces the Ammonite threat, the Spirit rushes upon Saul, he rallies the tribes, and </w:t>
      </w:r>
      <w:r>
        <w:t>Yahweh gives deliverance (1 Sam. 11:6–13). Israel’s first king is not presented as a cardboard villain from the beginning.</w:t>
      </w:r>
    </w:p>
    <w:p w14:paraId="62A56EEF" w14:textId="77777777" w:rsidR="00B64539" w:rsidRDefault="007C5DB2">
      <w:pPr>
        <w:pStyle w:val="BodyText"/>
      </w:pPr>
      <w:r>
        <w:t xml:space="preserve">Yet the fault line appears early: Saul will not remain under the word delivered through Samuel. In the crisis at Gilgal, he offers the burnt offering instead of waiting as commanded. Samuel declares that his kingdom will not endure because he has not kept the command of Yahweh (1 Sam. 13:8–14). Later Saul carries out only part of the judgment against Amalek. He preserves Agag and the best of the animals, then clothes disobedience in sacrificial language. Samuel’s answer reaches beyond that one episode: “To </w:t>
      </w:r>
      <w:r>
        <w:t>obey is better than sacrifice” (1 Sam. 15:22, LSB). Worship cannot purchase exemption from the King whose word defines worship.</w:t>
      </w:r>
    </w:p>
    <w:p w14:paraId="7F9DAE99" w14:textId="77777777" w:rsidR="00B64539" w:rsidRDefault="007C5DB2">
      <w:pPr>
        <w:pStyle w:val="BodyText"/>
      </w:pPr>
      <w:r>
        <w:t>The rejection of Saul is not a cancellation of the need for kingship. It is a disclosure of the kind of king Israel needs. Samuel tells Saul that Yahweh has sought “a man after His own heart” and appointed him ruler over his people (1 Sam. 13:14). The phrase does not mean a man with a naturally flawless inner life, as David’s later sin will make painfully clear. In the context, it means a king whom Yahweh has chosen and who is to serve Yahweh’s purpose rather than secure himself by self-will. Saul fears peo</w:t>
      </w:r>
      <w:r>
        <w:t>ple, clings to his honor, and tries to control the word of judgment. The contrast is theological before it is temperamental. Israel’s king must be a servant under the true King.</w:t>
      </w:r>
    </w:p>
    <w:p w14:paraId="5F401360" w14:textId="77777777" w:rsidR="00B64539" w:rsidRDefault="007C5DB2">
      <w:pPr>
        <w:pStyle w:val="BodyText"/>
      </w:pPr>
      <w:r>
        <w:t>When Samuel is sent to Bethlehem to anoint one of Jesse’s sons, Yahweh corrects the prophet’s own eye: “Do not look at his appearance or at the height of his stature… for God sees not as man sees, for man looks at the eyes, but Yahweh looks at the heart” (1 Sam. 16:7, LSB). David is chosen while tending sheep, the youngest and initially overlooked. The phrase does not invite readers to speculate about hidden qualities in every apparently small person. It explains Yahweh’s sovereign choice in this particular</w:t>
      </w:r>
      <w:r>
        <w:t xml:space="preserve"> moment and overturns the criterion by which Saul seemed inevitable. David is anointed, and the Spirit of Yahweh comes mightily upon him from that day forward (1 Sam. 16:13). At the same time the Spirit departs from Saul in the sense that the divine empowerment and favor associated with his kingship are withdrawn (v. 14). The story does not offer a general doctrine of the Spirit’s work in every believer; it narrates the transfer of royal appointment.</w:t>
      </w:r>
    </w:p>
    <w:p w14:paraId="38342404" w14:textId="77777777" w:rsidR="00B64539" w:rsidRDefault="007C5DB2">
      <w:pPr>
        <w:pStyle w:val="BodyText"/>
      </w:pPr>
      <w:r>
        <w:t>David’s ascent is slow enough to prevent a shallow reading of anointing. He does not move from Samuel’s oil directly to a settled throne. He serves in Saul’s court, fights for Israel, flees from Saul, hides in wilderness strongholds, and refuses twice to seize the kingdom by killing Yahweh’s anointed (1 Sam. 18–26). The one chosen for the throne learns to wait for Yahweh’s timing. David’s restraint is not passivity toward evil; he leads, protects communities, and asks Yahweh for guidance. But he will not ma</w:t>
      </w:r>
      <w:r>
        <w:t>ke the promise true by a prohibited act. The kingdom promised by God must be received from God.</w:t>
      </w:r>
    </w:p>
    <w:p w14:paraId="435674A3" w14:textId="77777777" w:rsidR="00B64539" w:rsidRDefault="007C5DB2">
      <w:pPr>
        <w:pStyle w:val="Heading2"/>
      </w:pPr>
      <w:bookmarkStart w:id="75" w:name="X99ec9958d570694a18dd09ace10aa0388fca3f3"/>
      <w:bookmarkEnd w:id="74"/>
      <w:r>
        <w:t>David, Goliath, and the Battle for Yahweh’s Name</w:t>
      </w:r>
    </w:p>
    <w:p w14:paraId="66C55A1E" w14:textId="77777777" w:rsidR="00B64539" w:rsidRDefault="007C5DB2">
      <w:pPr>
        <w:pStyle w:val="FirstParagraph"/>
      </w:pPr>
      <w:r>
        <w:t>The battle with Goliath is often reduced to a lesson about confronting personal obstacles. That application is too small for the chapter’s own emphasis. Israel is arrayed against the Philistines, and Goliath’s challenge is representative combat: one man will fight for the Philistines, one for Israel, and the outcome will determine the service of the opposing army (1 Sam. 17:8–9). Israel’s soldiers are afraid because their enemy seems to make the result inevitable. David sees a more basic issue. The uncircum</w:t>
      </w:r>
      <w:r>
        <w:t>cised Philistine has “reproached the battle lines of the living God” (v. 26). The crisis concerns the honor of Yahweh before the nations.</w:t>
      </w:r>
    </w:p>
    <w:p w14:paraId="3C1F26FC" w14:textId="77777777" w:rsidR="00B64539" w:rsidRDefault="007C5DB2">
      <w:pPr>
        <w:pStyle w:val="BodyText"/>
      </w:pPr>
      <w:r>
        <w:t>David refuses Saul’s armor and goes out with sling and stones. He tells Goliath that the Philistine comes with conventional weapons, but David comes “in the name of Yahweh of hosts, the God of the battle lines of Israel” (1 Sam. 17:45, LSB). He declares that Yahweh will give Goliath into his hand so that all the earth may know that there is a God in Israel, and so that the assembly may know that Yahweh saves neither by sword nor by spear (vv. 46–47). The victory is not a celebration of David’s self-confiden</w:t>
      </w:r>
      <w:r>
        <w:t>ce. It is a public vindication of Yahweh’s name and a display that the battle belongs to him.</w:t>
      </w:r>
    </w:p>
    <w:p w14:paraId="12277594" w14:textId="77777777" w:rsidR="00B64539" w:rsidRDefault="007C5DB2">
      <w:pPr>
        <w:pStyle w:val="BodyText"/>
      </w:pPr>
      <w:r>
        <w:t>Representative combat matters theologically. David goes forward as Israel’s champion when the army cannot. His victory becomes their victory; the Philistines flee after their champion falls. The text says this plainly through the terms of the challenge and the result of the battle. It gives a more faithful foundation for later Christian reflection than the usual slogan that any individual can defeat whatever giant appears in life. Believers are not David in the central sense of this passage. They are more l</w:t>
      </w:r>
      <w:r>
        <w:t>ike the fearful Israelite army, dependent on Yahweh’s appointed deliverer.</w:t>
      </w:r>
    </w:p>
    <w:p w14:paraId="0ED6750D" w14:textId="77777777" w:rsidR="00B64539" w:rsidRDefault="007C5DB2">
      <w:pPr>
        <w:pStyle w:val="BodyText"/>
      </w:pPr>
      <w:r>
        <w:t>Some interpreters also see an echo of Genesis 3:15 in David’s striking the Philistine’s head and then cutting off that head with Goliath’s own sword (1 Sam. 17:49–51). That reading is possible as part of a broad canonical pattern in which enemies opposed to God’s people are defeated and the promised offspring will crush the serpent. Yet First Samuel does not identify Goliath with the serpent or quote Genesis 3:15. The connection should therefore be held as a cautious canonical resonance, not as the main exe</w:t>
      </w:r>
      <w:r>
        <w:t>getical claim. The explicit point is Yahweh’s victory over a defiant enemy through his anointed servant. The later messianic significance of David’s office allows Christians to see more than a bare analogy, but it does not authorize neglect of the battle’s own historical setting.</w:t>
      </w:r>
    </w:p>
    <w:p w14:paraId="545535BC" w14:textId="77777777" w:rsidR="00B64539" w:rsidRDefault="007C5DB2">
      <w:pPr>
        <w:pStyle w:val="Heading2"/>
      </w:pPr>
      <w:bookmarkStart w:id="76" w:name="zion-the-ark-and-the-weight-of-holiness"/>
      <w:bookmarkEnd w:id="75"/>
      <w:r>
        <w:t>Zion, the Ark, and the Weight of Holiness</w:t>
      </w:r>
    </w:p>
    <w:p w14:paraId="63FB481C" w14:textId="77777777" w:rsidR="00B64539" w:rsidRDefault="007C5DB2">
      <w:pPr>
        <w:pStyle w:val="FirstParagraph"/>
      </w:pPr>
      <w:r>
        <w:t>After Saul’s death, David first reigns over Judah at Hebron and then over all Israel (2 Sam. 2:1–4; 5:1–5). The tribes acknowledge what Yahweh had said: David was to shepherd his people Israel and be ruler over them (2 Sam. 5:2). Shepherd language is significant. The king is not an owner of Israel but Yahweh’s appointed caretaker of a people who remain God’s flock. David’s covenant with the elders is made before Yahweh, placing his public office under divine witness (v. 3).</w:t>
      </w:r>
    </w:p>
    <w:p w14:paraId="3A0A39B5" w14:textId="77777777" w:rsidR="00B64539" w:rsidRDefault="007C5DB2">
      <w:pPr>
        <w:pStyle w:val="BodyText"/>
      </w:pPr>
      <w:r>
        <w:t>David then captures Jerusalem from the Jebusites. Its location between the older northern and southern centers makes it a fitting royal city for a united Israel, though the text’s principal interest is theological rather than strategic. It is called the city of David, and David grows great because “Yahweh, the God of hosts, was with him” (2 Sam. 5:10, LSB). The king’s security does not arise merely from walls or military calculation. Hiram’s assistance with cedar and craftsmen leads David to know that Yahwe</w:t>
      </w:r>
      <w:r>
        <w:t>h has established him as king for the sake of his people Israel (2 Sam. 5:11–12). That last phrase matters. David’s elevation is not an end in itself. The king exists for the good of the covenant people.</w:t>
      </w:r>
    </w:p>
    <w:p w14:paraId="35549EEF" w14:textId="77777777" w:rsidR="00B64539" w:rsidRDefault="007C5DB2">
      <w:pPr>
        <w:pStyle w:val="BodyText"/>
      </w:pPr>
      <w:r>
        <w:t>David’s next great act is to bring the ark of God to Jerusalem. The ark had represented Yahweh’s covenantal presence among Israel, not because God could be contained in an object, but because he had chosen to make his name dwell in the midst of his people. To bring it to Zion joins the royal center with the sanctuary center. Kingship and divine presence belong together, but not on terms the king determines.</w:t>
      </w:r>
    </w:p>
    <w:p w14:paraId="0A6209EC" w14:textId="77777777" w:rsidR="00B64539" w:rsidRDefault="007C5DB2">
      <w:pPr>
        <w:pStyle w:val="BodyText"/>
      </w:pPr>
      <w:r>
        <w:t xml:space="preserve">The first attempt ends in judgment. Uzzah reaches out to steady the ark as the oxen nearly upset it, and the anger of Yahweh burns against him so that he dies there (2 Sam. 6:6–7). Modern readers may feel the severity of the scene. The narrative itself gives no room to dismiss it as arbitrary. The ark was holy, and Israel had been given instructions concerning its transport. First Chronicles later specifies that the Levites were to carry it with poles and explains that Yahweh broke out against them because </w:t>
      </w:r>
      <w:r>
        <w:t>they did not seek him according to the ordinance (1 Chron. 15:2, 13–15). Good intention does not cancel God’s command. Uzzah’s death continues the lesson of Nadab and Abihu and the judgment at Sinai: access to the holy God is a gift governed by his word.</w:t>
      </w:r>
    </w:p>
    <w:p w14:paraId="6E236711" w14:textId="77777777" w:rsidR="00B64539" w:rsidRDefault="007C5DB2">
      <w:pPr>
        <w:pStyle w:val="BodyText"/>
      </w:pPr>
      <w:r>
        <w:t>David’s response includes fear, and he leaves the ark temporarily with Obed-edom (2 Sam. 6:8–11). When he later brings it up according to the prescribed order, the procession is marked by sacrifice, music, joy, and David’s humble dancing before Yahweh (vv. 12–15). Michal despises him for lowering royal dignity. David answers that he celebrates before Yahweh who chose him rather than her father and all Saul’s house (vv. 20–22). David’s language is not a license for leaders to use divine election to silence a</w:t>
      </w:r>
      <w:r>
        <w:t>ll criticism. In this scene it contrasts Yahweh’s choice with Saul’s rejected dynasty and insists that Israel’s king remains a worshiper before the greater King.</w:t>
      </w:r>
    </w:p>
    <w:p w14:paraId="5F35EA30" w14:textId="77777777" w:rsidR="00B64539" w:rsidRDefault="007C5DB2">
      <w:pPr>
        <w:pStyle w:val="Heading2"/>
      </w:pPr>
      <w:bookmarkStart w:id="77" w:name="yahweh-will-build-you-a-house"/>
      <w:bookmarkEnd w:id="76"/>
      <w:r>
        <w:t>Yahweh Will Build You a House</w:t>
      </w:r>
    </w:p>
    <w:p w14:paraId="32662CBF" w14:textId="77777777" w:rsidR="00B64539" w:rsidRDefault="007C5DB2">
      <w:pPr>
        <w:pStyle w:val="FirstParagraph"/>
      </w:pPr>
      <w:r>
        <w:t>Second Samuel 7 is one of the Bible’s great covenantal turning points. David, settled in a house of cedar, is troubled that the ark of God remains in a tent (2 Sam. 7:1–2). His desire is understandable. Yahweh’s presence has been brought to Zion; should not a permanent house now be built for the ark? Nathan initially approves, but that same night the word of Yahweh corrects the prophet. David is not free to define the next stage of worship by a reasonable impulse, however sincere. Yahweh himself will determ</w:t>
      </w:r>
      <w:r>
        <w:t>ine who builds his house and how his promise will proceed.</w:t>
      </w:r>
    </w:p>
    <w:p w14:paraId="14CF7827" w14:textId="77777777" w:rsidR="00B64539" w:rsidRDefault="007C5DB2">
      <w:pPr>
        <w:pStyle w:val="BodyText"/>
      </w:pPr>
      <w:r>
        <w:t>The opening question is humbling: “Are you the one who should build Me a house for Me to dwell in?” (2 Sam. 7:5, LSB). Yahweh recalls that he has never asked the tribal leaders why they did not build him a house of cedar. He has been with Israel from the exodus onward, moving in a tent and tabernacle (vv. 6–7). The point is not that permanent worship is wrong. The later temple will be authorized. The point is that the God who redeemed Israel is not in need of royal patronage. David has not supplied a lack i</w:t>
      </w:r>
      <w:r>
        <w:t>n God. God has led, protected, and established David.</w:t>
      </w:r>
    </w:p>
    <w:p w14:paraId="76411EB2" w14:textId="77777777" w:rsidR="00B64539" w:rsidRDefault="007C5DB2">
      <w:pPr>
        <w:pStyle w:val="BodyText"/>
      </w:pPr>
      <w:r>
        <w:t>Yahweh rehearses his grace: he took David from following sheep, made his name great, appointed a place for Israel, and gave his people rest from their enemies (2 Sam. 7:8–11). Some of this language sounds like completed blessing, and some reaches forward. Israel has entered the land and has a king; nevertheless enemies remain and the kingdom’s rest is not yet invulnerable. The passage describes real accomplishment while opening a future not exhausted by David’s reign.</w:t>
      </w:r>
    </w:p>
    <w:p w14:paraId="3B438B26" w14:textId="77777777" w:rsidR="00B64539" w:rsidRDefault="007C5DB2">
      <w:pPr>
        <w:pStyle w:val="BodyText"/>
      </w:pPr>
      <w:r>
        <w:t>Then comes the reversal that gives the chapter its center: “Yahweh also declares to you that Yahweh will make a house for you” (2 Sam. 7:11, LSB). David proposes a house for God; God promises a house for David. The word “house” changes meaning. It no longer refers to a building but to a dynasty. The promise is not a reward David has earned. It is covenant grace, grounded in Yahweh’s purpose and spoken before David’s most notorious failure is narrated.</w:t>
      </w:r>
    </w:p>
    <w:p w14:paraId="293E0DA4" w14:textId="77777777" w:rsidR="00B64539" w:rsidRDefault="007C5DB2">
      <w:pPr>
        <w:pStyle w:val="BodyText"/>
      </w:pPr>
      <w:r>
        <w:t xml:space="preserve">The immediate promise concerns David’s offspring. When David lies down with his fathers, Yahweh will raise up his seed after him, one who will come forth from David’s own body, and establish his kingdom (2 Sam. 7:12). “He shall build a house for My name, and I will establish the throne of his kingdom forever” (v. 13, LSB). In the first and plainest sense, this speaks of Solomon. First Kings identifies Solomon as the son who builds the temple. The promise that Yahweh will be father to him and he will be son </w:t>
      </w:r>
      <w:r>
        <w:t>to Yahweh is also applied directly to Solomon in the Chronicler’s account (2 Sam. 7:14; 1 Chron. 22:9–10; 28:6). If he commits iniquity, Yahweh will discipline him with the rod of men, but his lovingkindness will not depart from him as it departed from Saul (2 Sam. 7:14–15).</w:t>
      </w:r>
    </w:p>
    <w:p w14:paraId="4C9E2871" w14:textId="77777777" w:rsidR="00B64539" w:rsidRDefault="007C5DB2">
      <w:pPr>
        <w:pStyle w:val="BodyText"/>
      </w:pPr>
      <w:r>
        <w:t>That immediate Solomonic reference must not be erased by a quick move to Christ. Solomon will build a literal house for Yahweh’s name. Solomon will also commit iniquity. The promise of disciplinary chastening therefore belongs directly to him and to David’s royal descendants. No orthodox reading can apply that clause to the sinless Son as though it predicts his personal wrongdoing. The historical meaning must remain in view.</w:t>
      </w:r>
    </w:p>
    <w:p w14:paraId="6A82450D" w14:textId="77777777" w:rsidR="00B64539" w:rsidRDefault="007C5DB2">
      <w:pPr>
        <w:pStyle w:val="BodyText"/>
      </w:pPr>
      <w:r>
        <w:t>At the same time, the passage does not end with Solomon’s construction project. Yahweh says, “Your house and your kingdom shall endure before Me forever; your throne shall be established forever” (2 Sam. 7:16, LSB). The promise involves at least three intertwined dimensions. First, Solomon is the near-term son who builds the temple. Second, David receives a dynastic promise: unlike Saul’s house, his royal house will not be cut off by a single act of disobedience. Third, the language of an everlasting throne</w:t>
      </w:r>
      <w:r>
        <w:t xml:space="preserve"> creates an expectation that no merely mortal succession can finally satisfy. Each Davidic king dies. Even a long dynasty cannot, by normal political succession, make one throne endure forever.</w:t>
      </w:r>
    </w:p>
    <w:p w14:paraId="229FE0F0" w14:textId="77777777" w:rsidR="00B64539" w:rsidRDefault="007C5DB2">
      <w:pPr>
        <w:pStyle w:val="BodyText"/>
      </w:pPr>
      <w:r>
        <w:t>David’s prayer receives the promise as sheer mercy. He asks, “Who am I, O Lord Yahweh, and what is my house, that You have brought me this far?” (2 Sam. 7:18, LSB). He confesses God’s uniqueness and asks that the word concerning his servant’s house be established forever (vv. 25–29). The prayer is important because it shows how the covenant is to be held: not as David’s possession, but as God’s word to be believed. David’s name, house, and throne are meaningful only because Yahweh has freely bound his own n</w:t>
      </w:r>
      <w:r>
        <w:t>ame to this promise.</w:t>
      </w:r>
    </w:p>
    <w:p w14:paraId="6A85092A" w14:textId="77777777" w:rsidR="00B64539" w:rsidRDefault="007C5DB2">
      <w:pPr>
        <w:pStyle w:val="Heading2"/>
      </w:pPr>
      <w:bookmarkStart w:id="78" w:name="Xabafdebd182f7318b2594e6c0d00bd9b2a6ee75"/>
      <w:bookmarkEnd w:id="77"/>
      <w:r>
        <w:t>David’s Sin and the Mercy That Outlives Him</w:t>
      </w:r>
    </w:p>
    <w:p w14:paraId="0CBD7005" w14:textId="77777777" w:rsidR="00B64539" w:rsidRDefault="007C5DB2">
      <w:pPr>
        <w:pStyle w:val="FirstParagraph"/>
      </w:pPr>
      <w:r>
        <w:t>The grandeur of 2 Samuel 7 makes the next narrative devastating. In the season when kings go out to battle, David remains in Jerusalem (2 Sam. 11:1). He sees Bathsheba, takes her, and commits adultery. When she becomes pregnant, he attempts to conceal his sin through Uriah. Uriah’s integrity exposes David’s corruption: the Hittite soldier refuses domestic comfort while the ark, Israel, and Judah are encamped in the field (vv. 8–13). David then arranges his death by ordering Joab to place him in the fiercest</w:t>
      </w:r>
      <w:r>
        <w:t xml:space="preserve"> fighting and withdraw from him (vv. 14–17). The chapter’s final verdict is plain: “But the thing that David had done was evil in the eyes of Yahweh” (v. 27, LSB).</w:t>
      </w:r>
    </w:p>
    <w:p w14:paraId="5A7F2889" w14:textId="77777777" w:rsidR="00B64539" w:rsidRDefault="007C5DB2">
      <w:pPr>
        <w:pStyle w:val="BodyText"/>
      </w:pPr>
      <w:r>
        <w:t>David has used royal authority as Saul used it, to take rather than to serve. The verbs of the story are ugly in their simplicity. He sends, takes, and kills. He violates marriage, abuses military command, deceives servants, and murders a faithful man who has borne Israel’s warfare. The man after God’s heart needs the same judgment that fell on every other Israelite. The covenant promise cannot be grounded in David’s moral reliability.</w:t>
      </w:r>
    </w:p>
    <w:p w14:paraId="5B42FCDD" w14:textId="77777777" w:rsidR="00B64539" w:rsidRDefault="007C5DB2">
      <w:pPr>
        <w:pStyle w:val="BodyText"/>
      </w:pPr>
      <w:r>
        <w:t xml:space="preserve">Nathan comes with a parable about a rich man who takes a poor man’s beloved lamb. David condemns the man before hearing the accusation: “You are the man!” (2 Sam. 12:7, LSB). The prophet recounts Yahweh’s gifts to David and then exposes his contempt for the word of Yahweh. Forgiveness follows David’s confession. “I have sinned against Yahweh,” David says; Nathan replies that Yahweh has taken away his sin and that he will not die (vv. 13). This is real pardon. David is not put to death under the judgment he </w:t>
      </w:r>
      <w:r>
        <w:t>deserves. Yet forgiveness does not erase all temporal consequences. The child dies, violence will arise from David’s own house, and David’s wives will be publicly violated (vv. 10–14).</w:t>
      </w:r>
    </w:p>
    <w:p w14:paraId="33EB961C" w14:textId="77777777" w:rsidR="00B64539" w:rsidRDefault="007C5DB2">
      <w:pPr>
        <w:pStyle w:val="BodyText"/>
      </w:pPr>
      <w:r>
        <w:t>Psalm 51 gives the church David’s penitential confession in response to his sin with Bathsheba. David appeals to God’s lovingkindness and compassion, not to his status as anointed king (Ps. 51:1). He asks for cleansing, acknowledges that he has sinned against Yahweh, and does not soften his guilt (vv. 2–4). “Create in me a clean heart, O God,” he prays, “And renew a steadfast spirit within me” (v. 10, LSB). His request recognizes that the deepest need is not a repaired reputation but a renewed heart. He ask</w:t>
      </w:r>
      <w:r>
        <w:t>s not to be cast away from God’s presence and not to have the Holy Spirit taken from him (v. 11). In the psalm’s historical context, this language includes the terrible memory of Saul’s removal and David’s concern for the divine favor necessary to his office. It should not be used carelessly to settle every later question about the Spirit’s permanent indwelling under the new covenant. It does plainly reveal David’s dependence on God’s preserving mercy.</w:t>
      </w:r>
    </w:p>
    <w:p w14:paraId="6FEA7242" w14:textId="77777777" w:rsidR="00B64539" w:rsidRDefault="007C5DB2">
      <w:pPr>
        <w:pStyle w:val="BodyText"/>
      </w:pPr>
      <w:r>
        <w:t>David knows that sacrifice, though commanded, cannot function as a cover for unrepentant rebellion. “For You do not delight in sacrifice, otherwise I would give it,” he says; “The sacrifices of God are a broken spirit” (Ps. 51:16–17, LSB). He is not abolishing the sacrificial system. The same psalm ends by asking that offerings be rightly offered in Zion (vv. 18–19). He rejects sacrifice severed from contrition. The law’s provisions point beyond ritual performance to the God who knows the heart, a truth the</w:t>
      </w:r>
      <w:r>
        <w:t xml:space="preserve"> prophets will press with increasing force.</w:t>
      </w:r>
    </w:p>
    <w:p w14:paraId="102E2FC3" w14:textId="77777777" w:rsidR="00B64539" w:rsidRDefault="007C5DB2">
      <w:pPr>
        <w:pStyle w:val="BodyText"/>
      </w:pPr>
      <w:r>
        <w:t>David’s last words preserve both confidence and warning. He calls the ruler who rules righteously in the fear of God like light after rain, bringing growth from the earth (2 Sam. 23:3–4). He then confesses, “Truly is not my house so with God? / For He has made an everlasting covenant with me” (v. 5, LSB). The exact syntax of this difficult verse has generated different translations and interpretations. Its main force is clear enough: David grounds his confidence not in the untroubled condition of his househ</w:t>
      </w:r>
      <w:r>
        <w:t>old, which the narrative has shown to be false, but in God’s ordered, everlasting covenant. The final contrast with worthless men, who will be burned up, keeps royal hope within the framework of divine judgment (vv. 6–7). An everlasting covenant does not sanctify every Davidic ruler. It assures that Yahweh’s purpose through the house will survive their failure.</w:t>
      </w:r>
    </w:p>
    <w:p w14:paraId="56EB00F7" w14:textId="77777777" w:rsidR="00B64539" w:rsidRDefault="007C5DB2">
      <w:pPr>
        <w:pStyle w:val="Heading2"/>
      </w:pPr>
      <w:bookmarkStart w:id="79" w:name="the-royal-psalms-and-the-shape-of-hope"/>
      <w:bookmarkEnd w:id="78"/>
      <w:r>
        <w:t>The Royal Psalms and the Shape of Hope</w:t>
      </w:r>
    </w:p>
    <w:p w14:paraId="1090D541" w14:textId="77777777" w:rsidR="00B64539" w:rsidRDefault="007C5DB2">
      <w:pPr>
        <w:pStyle w:val="FirstParagraph"/>
      </w:pPr>
      <w:r>
        <w:t>The Psalter does not merely preserve private devotion. It interprets Israel’s kingship, worship, suffering, and hope before Yahweh. Its royal psalms prevent readers from treating David’s covenant as a closed episode in Samuel. They rehearse Yahweh’s claim over the nations, the righteousness expected of the king, the crisis caused by apparent rejection, and the remarkable prospect of a ruler who is also priest.</w:t>
      </w:r>
    </w:p>
    <w:p w14:paraId="1F51EA12" w14:textId="77777777" w:rsidR="00B64539" w:rsidRDefault="007C5DB2">
      <w:pPr>
        <w:pStyle w:val="BodyText"/>
      </w:pPr>
      <w:r>
        <w:t>Psalm 2 opens with nations and peoples plotting against Yahweh and “against His Anointed” (Ps. 2:2, LSB). In its original royal setting, the psalm likely served to declare Yahweh’s installation of his Davidic king in Zion amid international opposition. Yahweh says to the king, “You are My Son, / Today I have begotten You” (v. 7, LSB). In this context, sonship describes the covenantal relation announced in 2 Samuel 7: the Davidic ruler is God’s adopted royal son, charged to rule under God. It does not by its</w:t>
      </w:r>
      <w:r>
        <w:t>elf state the eternal generation of the Son, a doctrine grounded in the whole witness of Scripture.</w:t>
      </w:r>
    </w:p>
    <w:p w14:paraId="248D64A5" w14:textId="77777777" w:rsidR="00B64539" w:rsidRDefault="007C5DB2">
      <w:pPr>
        <w:pStyle w:val="BodyText"/>
      </w:pPr>
      <w:r>
        <w:t>Yet Psalm 2 reaches beyond a modest court ceremony. The king is told to ask for the nations as his inheritance and the ends of the earth as his possession (vv. 8–9). Israel’s king did exercise rule within a real historical sphere, but no Davidic monarch held the ends of the earth in the fullness described. The psalm therefore gives the Davidic promise a world-wide horizon consistent with the Abrahamic blessing of the nations. The New Testament explicitly applies this psalm to Jesus. At his baptism and trans</w:t>
      </w:r>
      <w:r>
        <w:t>figuration, the Father’s declaration of beloved Son evokes royal-sonship language. Acts 4 understands the nations’ opposition to Jesus as the plotting of Psalm 2, and Acts 13:33 applies “Today I have begotten You” to the resurrection. These are apostolic interpretations, not deductions based on a later reader’s imagination. They identify the risen Jesus as the climactic Davidic Son.</w:t>
      </w:r>
    </w:p>
    <w:p w14:paraId="5F5AD8F1" w14:textId="77777777" w:rsidR="00B64539" w:rsidRDefault="007C5DB2">
      <w:pPr>
        <w:pStyle w:val="BodyText"/>
      </w:pPr>
      <w:r>
        <w:t>Psalm 72, attributed to or concerning Solomon, prays for a king who judges in righteousness, defends the afflicted, crushes the oppressor, and brings flourishing like rain upon mown grass. Its setting is compatible with Solomon’s accession, and its plea belongs to the ordinary work of an Israelite king. But its horizon again outstrips any recorded reign: “May he rule from sea to sea / And from the River to the ends of the earth” (Ps. 72:8, LSB). The nations bring tribute; all kings bow down; all nations cal</w:t>
      </w:r>
      <w:r>
        <w:t>l him blessed (vv. 10–11, 17). The language recalls God’s promise to Abraham that all families of the earth would be blessed in his offspring. Psalm 72 makes righteous kingship the appointed avenue of that blessing. Solomon’s wisdom and wealth will offer a partial historical picture, but the psalm’s prayer remains larger than Solomon.</w:t>
      </w:r>
    </w:p>
    <w:p w14:paraId="3B418EEF" w14:textId="77777777" w:rsidR="00B64539" w:rsidRDefault="007C5DB2">
      <w:pPr>
        <w:pStyle w:val="BodyText"/>
      </w:pPr>
      <w:r>
        <w:t>Psalm 89 is essential because it refuses easy triumphalism. It celebrates Yahweh’s covenant with David: “I have made a covenant with My chosen; / I have sworn to David My servant, / I will establish your seed forever / And build up your throne from generation to generation” (Ps. 89:3–4, LSB). The psalm calls the Davidic king God’s firstborn, the highest of the kings of the earth, and insists that God’s lovingkindness will not be removed from his line even when his sons forsake the law (vv. 27–37). These cla</w:t>
      </w:r>
      <w:r>
        <w:t>ims echo 2 Samuel 7 and interpret its permanence as grounded in Yahweh’s faithfulness.</w:t>
      </w:r>
    </w:p>
    <w:p w14:paraId="5D154A8D" w14:textId="77777777" w:rsidR="00B64539" w:rsidRDefault="007C5DB2">
      <w:pPr>
        <w:pStyle w:val="BodyText"/>
      </w:pPr>
      <w:r>
        <w:t>But Psalm 89 turns to lament. The crown has been cast to the ground; the king’s strongholds are ruined; enemies rejoice (vv. 39–45). The psalmist asks, “How long, O Yahweh? Will You hide Yourself forever?” (v. 46, LSB). The historical occasion is not named with sufficient precision to settle it. Many readers hear the crisis of a fallen or humiliated Davidic king, and the psalm’s language would become especially acute in the exile. What is certain is its theological protest: Yahweh’s sworn covenant seems con</w:t>
      </w:r>
      <w:r>
        <w:t>tradicted by present history. Faith does not solve that tension by denying the judgment or revising the promise. It brings both before God and asks him to remember.</w:t>
      </w:r>
    </w:p>
    <w:p w14:paraId="14D9FA5D" w14:textId="77777777" w:rsidR="00B64539" w:rsidRDefault="007C5DB2">
      <w:pPr>
        <w:pStyle w:val="BodyText"/>
      </w:pPr>
      <w:r>
        <w:t>Psalm 110 gives another unexpected development. David says, “Yahweh says to my Lord: / ‘Sit at My right hand / Until I put Your enemies as a footstool for Your feet’” (Ps. 110:1, LSB). The psalm addresses a figure greater than David, yet connected to David’s royal hope. In its original setting, interpreters differ over whether “my lord” refers to a reigning Davidic king, an ideal future king, or another royal figure. The grammar itself does not settle every question. But the psalm’s combination of enthronem</w:t>
      </w:r>
      <w:r>
        <w:t>ent at Yahweh’s right hand and universal enemy-subjection provides language the New Testament repeatedly applies to Jesus’ ascension.</w:t>
      </w:r>
    </w:p>
    <w:p w14:paraId="09666DEC" w14:textId="77777777" w:rsidR="00B64539" w:rsidRDefault="007C5DB2">
      <w:pPr>
        <w:pStyle w:val="BodyText"/>
      </w:pPr>
      <w:r>
        <w:t>The same psalm declares, “Yahweh has sworn and will not repent, / ‘You are a priest forever / According to the order of Melchizedek’” (Ps. 110:4, LSB). Here kingship and priesthood meet. The king is not made an Aaronic priest, and the psalm does not erase the Mosaic distinctions between royal and Levitical offices. It invokes Melchizedek, the priest-king who blessed Abraham before the Mosaic priesthood existed (Gen. 14:18–20). The immediate significance is that this royal figure receives a priesthood ground</w:t>
      </w:r>
      <w:r>
        <w:t>ed in God’s oath and belonging to a different order. Hebrews will later argue at length that this oath and order find their fulfillment in the eternal priesthood of Christ. That is an explicit apostolic reading, not a speculative link made from the name Melchizedek alone.</w:t>
      </w:r>
    </w:p>
    <w:p w14:paraId="3993A9B0" w14:textId="77777777" w:rsidR="00B64539" w:rsidRDefault="007C5DB2">
      <w:pPr>
        <w:pStyle w:val="BodyText"/>
      </w:pPr>
      <w:r>
        <w:t xml:space="preserve">Psalm 132 returns to Zion, ark, and Davidic oath. It remembers David’s concern to find a dwelling place for the Mighty One of Jacob and celebrates the ark’s arrival: “Arise, O Yahweh, to Your resting place, / You and the ark of Your strength” (Ps. 132:8, LSB). Yahweh has chosen Zion as the place of his dwelling and has sworn to David that one from the fruit of his body will sit on his throne (vv. 11–14). Priests are clothed with righteousness, saints shout for joy, and a horn is made to spring up for David </w:t>
      </w:r>
      <w:r>
        <w:t>(vv. 9, 17). The king, priesthood, people, and divine dwelling are not rival centers. They are ordered around Yahweh’s promise. Psalm 132 anticipates the temple, but it also points beyond any merely architectural completion by fixing hope on the continuing Davidic offspring.</w:t>
      </w:r>
    </w:p>
    <w:p w14:paraId="70E18C31" w14:textId="77777777" w:rsidR="00B64539" w:rsidRDefault="007C5DB2">
      <w:pPr>
        <w:pStyle w:val="Heading2"/>
      </w:pPr>
      <w:bookmarkStart w:id="80" w:name="how-is-the-davidic-covenant-fulfilled"/>
      <w:bookmarkEnd w:id="79"/>
      <w:r>
        <w:t>How Is the Davidic Covenant Fulfilled?</w:t>
      </w:r>
    </w:p>
    <w:p w14:paraId="17CC2A0A" w14:textId="77777777" w:rsidR="00B64539" w:rsidRDefault="007C5DB2">
      <w:pPr>
        <w:pStyle w:val="FirstParagraph"/>
      </w:pPr>
      <w:r>
        <w:t>The Davidic covenant requires careful reading because Scripture itself speaks of fulfillment at more than one level. It is not faithful to reduce it to Solomon, and it is not faithful to speak as though Solomon were absent from 2 Samuel 7. The immediate promises were fulfilled in history. Solomon, David’s son, built the temple for Yahweh’s name. David’s royal house continued after him rather than ending as Saul’s did. Jerusalem became the established center of Davidic rule and the sanctuary. These events ar</w:t>
      </w:r>
      <w:r>
        <w:t>e not failed predictions or mere symbols. They are the historical form of God’s promise.</w:t>
      </w:r>
    </w:p>
    <w:p w14:paraId="0E758D63" w14:textId="77777777" w:rsidR="00B64539" w:rsidRDefault="007C5DB2">
      <w:pPr>
        <w:pStyle w:val="BodyText"/>
      </w:pPr>
      <w:r>
        <w:t>The covenant’s dynastic aspect also had a real, though troubled, fulfillment. Davidic sons reigned in Judah for centuries. Yahweh’s commitment to the house did not mean that each king was righteous or that judgment could never fall. Second Samuel 7 includes discipline for iniquity; Psalm 89 likewise speaks of chastening David’s sons while insisting on the endurance of covenant love. The persistence of the line through many failures displayed a divine patience absent from Saul’s house. Yet the reigns of Solo</w:t>
      </w:r>
      <w:r>
        <w:t>mon’s successors also proved that an ongoing dynasty is not the same as an everlasting righteous kingdom.</w:t>
      </w:r>
    </w:p>
    <w:p w14:paraId="4EBDDAF1" w14:textId="77777777" w:rsidR="00B64539" w:rsidRDefault="007C5DB2">
      <w:pPr>
        <w:pStyle w:val="BodyText"/>
      </w:pPr>
      <w:r>
        <w:t>The messianic trajectory arises from the covenant’s own language and from its later canonical development. An everlasting throne invites an expectation that outgrows every dying king. Psalms 2 and 72 enlarge the horizon to the nations and ends of the earth. Psalm 110 speaks of enduring priesthood with royal authority. The prophets will name a coming Davidic ruler, and the exile will make the absence of that ruler a wound in Israel’s hope. This is not a claim that David or Solomon understood every detail lat</w:t>
      </w:r>
      <w:r>
        <w:t>er revealed about incarnation, atonement, resurrection, or the inclusion of Gentiles. Progressive revelation forbids that anachronism. It is a claim that God’s promise generated an expectation its first historical fulfillments did not exhaust.</w:t>
      </w:r>
    </w:p>
    <w:p w14:paraId="6485306E" w14:textId="77777777" w:rsidR="00B64539" w:rsidRDefault="007C5DB2">
      <w:pPr>
        <w:pStyle w:val="BodyText"/>
      </w:pPr>
      <w:r>
        <w:t>The exile appeared to nullify the covenant. The last king of Judah was blinded and taken to Babylon; Jerusalem and the temple were burned; no son of David occupied a throne in the restored community. Psalm 89 gives Israel words for this apparent contradiction. The promise was not refuted because God had become unfaithful. The same covenant Scriptures had announced discipline, and the Mosaic covenant had warned that persistent rebellion would bring removal from the land. But the crisis was genuine. If the th</w:t>
      </w:r>
      <w:r>
        <w:t>rone is cast down and generations pass without its restoration, how will Yahweh establish David’s house forever?</w:t>
      </w:r>
    </w:p>
    <w:p w14:paraId="649FE6D7" w14:textId="77777777" w:rsidR="00B64539" w:rsidRDefault="007C5DB2">
      <w:pPr>
        <w:pStyle w:val="BodyText"/>
      </w:pPr>
      <w:r>
        <w:t>The New Testament answers by locating the decisive fulfillment in Jesus’ resurrection and ascension. Peter says at Pentecost that David, knowing God’s oath to seat one of his descendants on his throne, foresaw and spoke of the resurrection of the Christ (Acts 2:29–31). He then declares that the crucified Jesus has been raised and exalted to the right hand of God, citing Psalm 110 (Acts 2:32–36). Peter is not simply borrowing royal language for an unrelated event. He explicitly identifies resurrection and en</w:t>
      </w:r>
      <w:r>
        <w:t>thronement as the way God’s sworn promise to David reaches its goal.</w:t>
      </w:r>
    </w:p>
    <w:p w14:paraId="6567C21C" w14:textId="77777777" w:rsidR="00B64539" w:rsidRDefault="007C5DB2">
      <w:pPr>
        <w:pStyle w:val="BodyText"/>
      </w:pPr>
      <w:r>
        <w:t xml:space="preserve">Paul likewise proclaims in Pisidian Antioch that God has fulfilled the promise made to the fathers by raising Jesus, and he cites Psalm 2:7 (Acts 13:32–33). He goes on to cite Isaiah 55 and Psalm 16, arguing that David died and saw corruption but the one God raised did not (Acts 13:34–37). The details of how Acts 13 relates Psalm 2 to resurrection have been debated, but Paul’s central claim is unambiguous: God’s covenant promise is fulfilled in the risen Jesus, and forgiveness is now proclaimed through him </w:t>
      </w:r>
      <w:r>
        <w:t>(Acts 13:38–39). Apostolic interpretation therefore prevents us from locating Davidic fulfillment solely in a future political restoration or solely in the ancient Solomonic kingdom.</w:t>
      </w:r>
    </w:p>
    <w:p w14:paraId="588E9D9D" w14:textId="77777777" w:rsidR="00B64539" w:rsidRDefault="007C5DB2">
      <w:pPr>
        <w:pStyle w:val="BodyText"/>
      </w:pPr>
      <w:r>
        <w:t>Reformed interpreters agree broadly that Christ is the final Davidic king, while differing over how promises concerning land, Israel, and future consummation are coordinated. Westminster covenant theology and progressive covenantalism commonly emphasize the one people of God and the present reign of the ascended Christ as the fulfillmental center. Many dispensational and premillennial interpreters agree that Jesus now reigns in a decisive sense but expect a future, more direct fulfillment of Davidic and nat</w:t>
      </w:r>
      <w:r>
        <w:t>ional promises for Israel. Amillennial readings, which guide this book’s eschatological orientation, see Christ’s present heavenly enthronement as the promised throne’s decisive inauguration and await its public, universal manifestation at his return. These differences should not obscure what Acts states plainly: Jesus is the risen descendant of David whom God has enthroned.</w:t>
      </w:r>
    </w:p>
    <w:p w14:paraId="72416A05" w14:textId="77777777" w:rsidR="00B64539" w:rsidRDefault="007C5DB2">
      <w:pPr>
        <w:pStyle w:val="Heading2"/>
      </w:pPr>
      <w:bookmarkStart w:id="81" w:name="where-the-story-now-stands-6"/>
      <w:bookmarkEnd w:id="80"/>
      <w:r>
        <w:t>Where the Story Now Stands</w:t>
      </w:r>
    </w:p>
    <w:p w14:paraId="528D47CA" w14:textId="77777777" w:rsidR="00B64539" w:rsidRDefault="007C5DB2">
      <w:pPr>
        <w:pStyle w:val="FirstParagraph"/>
      </w:pPr>
      <w:r>
        <w:t>David’s reign advances the kingdom in ways the period of the judges could not. Israel is gathered under one anointed king. Zion becomes the city where royal rule and Yahweh’s covenantal presence meet. The ark is brought near, sacrifice and blessing are ordered around worship, and Yahweh promises an enduring house to David. The thread of offspring has narrowed from Abraham’s family and Judah’s tribe to David’s house. The thread of kingship has received its covenantal form. The thread of temple has reached Zi</w:t>
      </w:r>
      <w:r>
        <w:t>on but still awaits the house David’s son will build. Psalm 110 has also opened a new horizon in which the coming ruler is joined to a priesthood like Melchizedek’s.</w:t>
      </w:r>
    </w:p>
    <w:p w14:paraId="1107E189" w14:textId="77777777" w:rsidR="00B64539" w:rsidRDefault="007C5DB2">
      <w:pPr>
        <w:pStyle w:val="BodyText"/>
      </w:pPr>
      <w:r>
        <w:t>Yet Samuel will not allow the reader to rest in David himself. Saul showed that a king shaped by the nation’s desire cannot save. David showed that even the king after God’s own heart remains capable of profound evil. His repentance in Psalm 51 is real, and Yahweh’s pardon is real, but neither removes the devastation of sin nor makes David’s house morally secure. The covenant survives because Yahweh keeps it, not because David deserves it. This is a decisive advance in the Bible’s theology of grace: the roy</w:t>
      </w:r>
      <w:r>
        <w:t>al promise rests on God’s oath amid the failure of the royal family.</w:t>
      </w:r>
    </w:p>
    <w:p w14:paraId="7663ED61" w14:textId="77777777" w:rsidR="00B64539" w:rsidRDefault="007C5DB2">
      <w:pPr>
        <w:pStyle w:val="BodyText"/>
      </w:pPr>
      <w:r>
        <w:t>The Psalms make the tension public. They praise Yahweh’s installed Son, pray for a righteous worldwide reign, celebrate Zion, and confess an everlasting covenant. They also ask how the promise can stand when the crown lies in the dust. The reader now knows that Solomon will build a temple, but the reader also knows that a temple and dynasty cannot be trusted merely because they have been promised. Holiness has killed Uzzah beside the ark; the king has murdered Uriah beneath the palace roof. God’s presence i</w:t>
      </w:r>
      <w:r>
        <w:t>s blessing, but it is never manageable. God’s kingdom is gift, but it cannot be sustained by sinful men.</w:t>
      </w:r>
    </w:p>
    <w:p w14:paraId="72968D4F" w14:textId="77777777" w:rsidR="00B64539" w:rsidRDefault="007C5DB2">
      <w:pPr>
        <w:pStyle w:val="BodyText"/>
      </w:pPr>
      <w:r>
        <w:t>The throne is secure by promise and vacant by death. What Son of David can receive an everlasting kingdom without falling under its judgment? What king can rule the nations, guard the holiness of God’s dwelling, and bring peace without repeating David’s sin? The next stage of the story will show Israel at the height of its royal glory and begin to reveal how quickly that glory can become the setting for judgment.</w:t>
      </w:r>
    </w:p>
    <w:p w14:paraId="14B7FF45" w14:textId="77777777" w:rsidR="00B64539" w:rsidRDefault="007C5DB2">
      <w:pPr>
        <w:pStyle w:val="Heading1"/>
      </w:pPr>
      <w:bookmarkStart w:id="82" w:name="X58b39899e2fa1cf83c2907b95e61f8a2efe814d"/>
      <w:bookmarkEnd w:id="72"/>
      <w:bookmarkEnd w:id="81"/>
      <w:r>
        <w:t>Chapter 8 — Temple, Division, Judgment, and Exile</w:t>
      </w:r>
    </w:p>
    <w:p w14:paraId="71C8BF5F" w14:textId="77777777" w:rsidR="00B64539" w:rsidRDefault="007C5DB2">
      <w:pPr>
        <w:pStyle w:val="FirstParagraph"/>
      </w:pPr>
      <w:r>
        <w:rPr>
          <w:i/>
          <w:iCs/>
        </w:rPr>
        <w:t>1 Kings–2 Kings; 1–2 Chronicles; Ezra–Nehemiah; selected prophetic texts</w:t>
      </w:r>
    </w:p>
    <w:p w14:paraId="3D62A064" w14:textId="77777777" w:rsidR="00B64539" w:rsidRDefault="007C5DB2">
      <w:pPr>
        <w:pStyle w:val="BodyText"/>
      </w:pPr>
      <w:r>
        <w:t xml:space="preserve">The Davidic covenant had given Israel a promise that could survive the death of David. It had not given Israel a sinless king. The next movement of the story displays both the glory made possible by God’s promise and the ruin produced by covenant rebellion. Under Solomon, Israel receives wisdom, peace, abundance, a house for Yahweh’s name, and a measure of honor among the nations. The kingdom appears to approach the rest and blessedness for which the earlier history has longed. Yet the very king who builds </w:t>
      </w:r>
      <w:r>
        <w:t>the temple will violate the royal law, and the house built for God’s name will finally be burned because the people mistake God’s presence for a guarantee against his judgment.</w:t>
      </w:r>
    </w:p>
    <w:p w14:paraId="0BAFDFFE" w14:textId="77777777" w:rsidR="00B64539" w:rsidRDefault="007C5DB2">
      <w:pPr>
        <w:pStyle w:val="BodyText"/>
      </w:pPr>
      <w:r>
        <w:t>Kings and Chronicles tell this history with different emphases. Kings follows the kingdoms toward the explanatory verdict of exile, giving sustained attention to the prophetic word and the sins that brought judgment. Chronicles, written from a later perspective, retells much of the same history with particular attention to Davidic worship, temple, priesthood, and the hope of restoration. Neither book offers bare political chronicle. Both interpret Israel’s national life according to the covenant. The questi</w:t>
      </w:r>
      <w:r>
        <w:t>on is no longer simply whether God will give his people a king and a dwelling place. It is whether king, land, law, and temple can cure the rebellion that has persisted since Eden.</w:t>
      </w:r>
    </w:p>
    <w:p w14:paraId="7530C792" w14:textId="77777777" w:rsidR="00B64539" w:rsidRDefault="007C5DB2">
      <w:pPr>
        <w:pStyle w:val="Heading2"/>
      </w:pPr>
      <w:bookmarkStart w:id="83" w:name="X06d614eea28aa924a8997473a9c488c55dc849a"/>
      <w:r>
        <w:t>Solomon’s Wisdom and the Brightness of the Kingdom</w:t>
      </w:r>
    </w:p>
    <w:p w14:paraId="6B6523FF" w14:textId="77777777" w:rsidR="00B64539" w:rsidRDefault="007C5DB2">
      <w:pPr>
        <w:pStyle w:val="FirstParagraph"/>
      </w:pPr>
      <w:r>
        <w:t>Solomon begins with an inheritance of promise. David has charged him to walk in the ways of Yahweh, keep his statutes and judgments, and serve him with a whole heart and willing soul (1 Kings 2:1–4; 1 Chron. 28:9). The connection between obedience and the continuation of David’s line is not an embarrassing qualification added to an otherwise unconditional covenant. It belongs to the shape of the covenant itself. Yahweh’s promise to David guarantees his purpose for the house; particular kings are nevertheles</w:t>
      </w:r>
      <w:r>
        <w:t>s accountable to the Mosaic law. Grace and judgment are not competing principles in this history.</w:t>
      </w:r>
    </w:p>
    <w:p w14:paraId="2222E680" w14:textId="77777777" w:rsidR="00B64539" w:rsidRDefault="007C5DB2">
      <w:pPr>
        <w:pStyle w:val="BodyText"/>
      </w:pPr>
      <w:r>
        <w:t xml:space="preserve">At Gibeon Yahweh appears to Solomon in a dream and invites him to ask what he should give him. Solomon asks for a hearing heart to judge the people and discern between good and evil, confessing his youth and insufficiency for the task (1 Kings 3:5–9). Yahweh is pleased, grants wisdom beyond other rulers, and also gives riches and honor, with the promise of length of days if Solomon walks in Yahweh’s ways (vv. 10–14). The celebrated judgment between the two women immediately demonstrates the discernment God </w:t>
      </w:r>
      <w:r>
        <w:t>has given him (vv. 16–28). Israel sees that the wisdom of God is in him to do justice.</w:t>
      </w:r>
    </w:p>
    <w:p w14:paraId="2FF16F87" w14:textId="77777777" w:rsidR="00B64539" w:rsidRDefault="007C5DB2">
      <w:pPr>
        <w:pStyle w:val="BodyText"/>
      </w:pPr>
      <w:r>
        <w:t>Biblical wisdom is not mere intellect but fearful, just rule before Yahweh. Solomon’s wisdom also has an international aspect: people from all nations come to hear it, a reality made visible in the Queen of Sheba’s visit (1 Kings 4:29–34; 10:1–10).</w:t>
      </w:r>
    </w:p>
    <w:p w14:paraId="5C505C44" w14:textId="77777777" w:rsidR="00B64539" w:rsidRDefault="007C5DB2">
      <w:pPr>
        <w:pStyle w:val="BodyText"/>
      </w:pPr>
      <w:r>
        <w:t xml:space="preserve">The description of Solomon’s reign gathers themes that recall earlier promises. Judah and Israel are numerous “as the sand that is on the seashore in abundance,” eating, drinking, and rejoicing (1 Kings 4:20, LSB). The wording evokes the multiplication promised to Abraham. Solomon rules over a broad territory, and “Judah and Israel lived in security, every man under his vine and his fig tree” during his days (v. 25). Peace surrounds the kingdom; provision is abundant; officials administer an ordered realm. </w:t>
      </w:r>
      <w:r>
        <w:t>This is not Eden recovered. The kingdom depends on tribute, labor, and a king who will soon overreach the law. But it is a genuine historical high point, the closest approach so far to the settled rest, fruitful land, and public blessing the story has anticipated.</w:t>
      </w:r>
    </w:p>
    <w:p w14:paraId="11F08ED2" w14:textId="77777777" w:rsidR="00B64539" w:rsidRDefault="007C5DB2">
      <w:pPr>
        <w:pStyle w:val="BodyText"/>
      </w:pPr>
      <w:r>
        <w:t xml:space="preserve">The nations’ attention also matters. When the Queen of Sheba hears of Solomon’s fame concerning the name of Yahweh, she comes to test him with difficult questions (1 Kings 10:1). After seeing his wisdom, household, servants, offerings, and the house he built, she blesses Yahweh who delighted in Israel and set Solomon on the throne “to do justice and righteousness” (vv. 8–9). The scene does not yet fulfill the promise that all nations will be blessed in Abraham’s offspring in its final breadth. It does show </w:t>
      </w:r>
      <w:r>
        <w:t>Israel’s calling attracting the nations toward the God who has made his name known among them. The kingdom’s splendor is meant to testify, not merely to impress.</w:t>
      </w:r>
    </w:p>
    <w:p w14:paraId="54A3DA44" w14:textId="77777777" w:rsidR="00B64539" w:rsidRDefault="007C5DB2">
      <w:pPr>
        <w:pStyle w:val="BodyText"/>
      </w:pPr>
      <w:r>
        <w:t xml:space="preserve">Nevertheless, the story plants warnings in its very description of success. Solomon’s annual gold, commercial activity, horses, chariots, and wives will be narrated in a way that calls Deuteronomy 17 to mind (1 Kings 10:14–29; 11:1–8). The law had forbidden the king to multiply horses, wives, silver, and gold, lest his heart turn away and he regard himself as above his brothers. First Kings first lets the reader see the greatness of Solomon’s court. It then makes clear that abundance in the hands of a king </w:t>
      </w:r>
      <w:r>
        <w:t>can become disobedience. The kingdom’s highest hour will contain the seeds of its division.</w:t>
      </w:r>
    </w:p>
    <w:p w14:paraId="2CF94396" w14:textId="77777777" w:rsidR="00B64539" w:rsidRDefault="007C5DB2">
      <w:pPr>
        <w:pStyle w:val="Heading2"/>
      </w:pPr>
      <w:bookmarkStart w:id="84" w:name="Xc94f4399c9842d370a8c7dcdc32a7c767f41ab3"/>
      <w:bookmarkEnd w:id="83"/>
      <w:r>
        <w:t>A House for the Name and Glory Filling the House</w:t>
      </w:r>
    </w:p>
    <w:p w14:paraId="71A2A602" w14:textId="77777777" w:rsidR="00B64539" w:rsidRDefault="007C5DB2">
      <w:pPr>
        <w:pStyle w:val="FirstParagraph"/>
      </w:pPr>
      <w:r>
        <w:t>Solomon builds the temple in Jerusalem, the task assigned by Yahweh to David’s son. The work honors the immediate fulfillment of 2 Samuel 7. Solomon tells Hiram that Yahweh promised David, “Your son, whom I will set on your throne in your place, he will build the house for My name” (1 Kings 5:5, LSB). The temple is therefore neither an optional royal monument nor a human improvement upon the tabernacle. It is the authorized house built by David’s promised offspring for the name of Yahweh.</w:t>
      </w:r>
    </w:p>
    <w:p w14:paraId="07C796BD" w14:textId="77777777" w:rsidR="00B64539" w:rsidRDefault="007C5DB2">
      <w:pPr>
        <w:pStyle w:val="BodyText"/>
      </w:pPr>
      <w:r>
        <w:t>Its construction involves Solomon’s administration, labor drawn from Israel, and materials and skilled workers supplied through an alliance with Hiram of Tyre (1 Kings 5). The participation of a Gentile king in furnishing cedar and craftsmanship is not treated as a violation of Israel’s distinct calling. Hiram blesses Yahweh for giving David a wise son (v. 7). Israel remains the covenant people and Jerusalem the chosen site, but the episode provides another limited sign that the nations may be drawn into th</w:t>
      </w:r>
      <w:r>
        <w:t>e blessing attached to Yahweh’s kingdom.</w:t>
      </w:r>
    </w:p>
    <w:p w14:paraId="0EEE7574" w14:textId="77777777" w:rsidR="00B64539" w:rsidRDefault="007C5DB2">
      <w:pPr>
        <w:pStyle w:val="BodyText"/>
      </w:pPr>
      <w:r>
        <w:t>The temple’s design continues and develops tabernacle imagery. It has an inner sanctuary, the Most Holy Place, where the ark is placed beneath the wings of great cherubim (1 Kings 6:19–28). Its walls are carved with cherubim, palm trees, and open flowers (vv. 29, 32, 35). These decorations have led many interpreters, including G. K. Beale, to argue that the temple presents an Eden-like sanctuary, drawing together the cherubim of Genesis 3, garden vegetation, and the presence of God. The textual parallels ar</w:t>
      </w:r>
      <w:r>
        <w:t>e substantial, and later prophetic visions strengthen the association between temple, life-giving water, and restored garden imagery. Still, First Kings does not call the temple Eden or provide a formal interpretation of every carving. The prudent conclusion is that the temple deliberately uses imagery consonant with creation and garden themes, signaling ordered beauty and divine presence without making the architectural imagery carry more than the text warrants.</w:t>
      </w:r>
    </w:p>
    <w:p w14:paraId="6D1C9DBB" w14:textId="77777777" w:rsidR="00B64539" w:rsidRDefault="007C5DB2">
      <w:pPr>
        <w:pStyle w:val="BodyText"/>
      </w:pPr>
      <w:r>
        <w:t>The temple also stands within a world still marked by guarded access. The Most Holy Place is not open terrain. Priestly service is ordered, sacrifice is required, and the ark remains the covenant sign at the center. The garden-like ornament does not erase the lesson learned at Sinai and in Uzzah’s death. Yahweh’s dwelling with his people is blessing, but it is holy blessing. A building may give Israel a fixed place for worship; it cannot make sinners fit for unmediated communion with God.</w:t>
      </w:r>
    </w:p>
    <w:p w14:paraId="7DDC10C8" w14:textId="77777777" w:rsidR="00B64539" w:rsidRDefault="007C5DB2">
      <w:pPr>
        <w:pStyle w:val="BodyText"/>
      </w:pPr>
      <w:r>
        <w:t>When the ark is brought from the city of David into the temple, the priests carry it and sacrifices are offered beyond counting (1 Kings 8:1–5). The ark contains the tablets of the covenant, a reminder that God’s presence and God’s rule cannot be divided. When the priests leave the holy place, the cloud fills the house of Yahweh so that they cannot stand to minister. “For the glory of Yahweh filled the house of Yahweh” (1 Kings 8:11, LSB). This is the same God whose glory had filled the tabernacle after its</w:t>
      </w:r>
      <w:r>
        <w:t xml:space="preserve"> completion, preventing Moses from entering the tent of meeting (Exod. 40:34–35). The continuity is explicit at the level of event and language. Yahweh has not become local or domesticated; he has confirmed this house as the appointed place for his name.</w:t>
      </w:r>
    </w:p>
    <w:p w14:paraId="7E7CC09D" w14:textId="77777777" w:rsidR="00B64539" w:rsidRDefault="007C5DB2">
      <w:pPr>
        <w:pStyle w:val="BodyText"/>
      </w:pPr>
      <w:r>
        <w:t>Chronicles records the same moment with an emphasis on united worship: priests and Levites, singers and instrumentalists praise Yahweh, “for He is good, for His lovingkindness endures forever,” and the glory fills the house (2 Chron. 5:11–14). Worship is not an accessory to the kingdom. It is the proper response to the God whose covenant love has brought Israel from exodus to Zion. The Spirit is not named as the agent in this scene, but the glory of God is no impersonal religious atmosphere. The one God who</w:t>
      </w:r>
      <w:r>
        <w:t xml:space="preserve"> made covenant with Israel makes his presence known according to his word.</w:t>
      </w:r>
    </w:p>
    <w:p w14:paraId="12F63FE6" w14:textId="77777777" w:rsidR="00B64539" w:rsidRDefault="007C5DB2">
      <w:pPr>
        <w:pStyle w:val="Heading2"/>
      </w:pPr>
      <w:bookmarkStart w:id="85" w:name="X322d1241c12e1b739095bb92ab1c8c4043e3e6a"/>
      <w:bookmarkEnd w:id="84"/>
      <w:r>
        <w:t>Solomon’s Prayer: Presence Without Presumption</w:t>
      </w:r>
    </w:p>
    <w:p w14:paraId="0BFE0D96" w14:textId="77777777" w:rsidR="00B64539" w:rsidRDefault="007C5DB2">
      <w:pPr>
        <w:pStyle w:val="FirstParagraph"/>
      </w:pPr>
      <w:r>
        <w:t>Solomon’s dedication prayer in 1 Kings 8 guards against the exact misunderstanding later generations will embrace. He blesses Yahweh for keeping the word spoken to David. What David desired, Solomon has built; what Yahweh promised, he has performed (1 Kings 8:15–21). Yet the king immediately asks, “But will God indeed dwell on the earth? Behold, heaven and the highest heaven cannot contain You, how much less this house which I have built!” (v. 27, LSB). The temple is true dwelling by divine appointment, but</w:t>
      </w:r>
      <w:r>
        <w:t xml:space="preserve"> it does not enclose God. His transcendent majesty remains untouched by stone and cedar.</w:t>
      </w:r>
    </w:p>
    <w:p w14:paraId="2C5BDB5B" w14:textId="77777777" w:rsidR="00B64539" w:rsidRDefault="007C5DB2">
      <w:pPr>
        <w:pStyle w:val="BodyText"/>
      </w:pPr>
      <w:r>
        <w:t>Solomon asks Yahweh to keep his eyes open toward this house, to hear prayer directed toward the place where he has caused his name to dwell, and to forgive (1 Kings 8:28–30). The repeated need for forgiveness is revealing. The temple is not a token that the people have passed beyond sin. It is a covenantal provision through which a guilty people seek their holy God. Solomon’s petitions cover disputes, military defeat, drought, famine, plague, personal sin, and national crisis (vv. 31–40). In each case the d</w:t>
      </w:r>
      <w:r>
        <w:t>esired answer includes not only rescue but instruction: “for You alone know the hearts of all the sons of men” (v. 39, LSB). Yahweh hears and forgives in order that his people may fear him and walk in his ways.</w:t>
      </w:r>
    </w:p>
    <w:p w14:paraId="5AFAFDCF" w14:textId="77777777" w:rsidR="00B64539" w:rsidRDefault="007C5DB2">
      <w:pPr>
        <w:pStyle w:val="BodyText"/>
      </w:pPr>
      <w:r>
        <w:t>The prayer includes a remarkable provision for the foreigner. When a foreigner comes from a far country for the sake of Yahweh’s name, hears of his great name and mighty hand, and prays toward the house, Solomon asks God to hear “in order that all the peoples of the earth may know Your name, to fear You, as do Your people Israel” (1 Kings 8:41–43, LSB). Israel’s election is not a denial of the nations. The temple stands in Jerusalem, and Israel bears a distinctive covenant calling; nevertheless the prayer e</w:t>
      </w:r>
      <w:r>
        <w:t>xpects Yahweh’s fame to draw outsiders to seek him. The Abrahamic thread remains alive in the heart of the temple’s dedication.</w:t>
      </w:r>
    </w:p>
    <w:p w14:paraId="69E7E08A" w14:textId="77777777" w:rsidR="00B64539" w:rsidRDefault="007C5DB2">
      <w:pPr>
        <w:pStyle w:val="BodyText"/>
      </w:pPr>
      <w:r>
        <w:t>Most strikingly, Solomon prays about exile before Israel has been exiled. He recognizes that there is no man who does not sin (1 Kings 8:46). If the people sin, Yahweh is angry, and they are delivered to an enemy, he asks that God hear them when they come to their senses in the land of their captors, repent, and pray toward the land, city, and house (vv. 46–53). The prayer does not treat exile as unthinkable because the temple has been dedicated. It treats it as a covenant possibility already anticipated by</w:t>
      </w:r>
      <w:r>
        <w:t xml:space="preserve"> Deuteronomy. Solomon asks that judgment lead to repentance and that God remember his people, whom he brought out from Egypt.</w:t>
      </w:r>
    </w:p>
    <w:p w14:paraId="7F9DEF03" w14:textId="77777777" w:rsidR="00B64539" w:rsidRDefault="007C5DB2">
      <w:pPr>
        <w:pStyle w:val="BodyText"/>
      </w:pPr>
      <w:r>
        <w:t>This anticipation should restrain simplistic claims about the temple. Yahweh chose Jerusalem and caused his name to dwell there. Prayer toward the house had a divinely given place in Israel’s worship. But the building never functioned as an unconditional talisman. Its purpose was bound to the covenant God who hears, forgives, judges, teaches, and disciplines. The presence of the glory and the possibility of exile are not contradictory. The same holy God who comes near in mercy opposes persistent rebellion.</w:t>
      </w:r>
    </w:p>
    <w:p w14:paraId="68E740F8" w14:textId="77777777" w:rsidR="00B64539" w:rsidRDefault="007C5DB2">
      <w:pPr>
        <w:pStyle w:val="BodyText"/>
      </w:pPr>
      <w:r>
        <w:t>Yahweh’s response makes the condition plain. He promises that his eyes and heart will be there perpetually, and he holds before Solomon the path of covenant fidelity (1 Kings 9:3–5). But if Solomon and Israel turn away, serve other gods, and worship them, Israel will be cut off from the land and the house will become a heap of ruins and an object of astonishment (vv. 6–9). The formula joins the main threads of the story: land, people, king, temple, and divine name. None can be detached from Yahweh’s own hol</w:t>
      </w:r>
      <w:r>
        <w:t>iness. The warning is not a failure of the promise. It defines how the promise will survive through judgment rather than bless unbelief.</w:t>
      </w:r>
    </w:p>
    <w:p w14:paraId="0AB4661B" w14:textId="77777777" w:rsidR="00B64539" w:rsidRDefault="007C5DB2">
      <w:pPr>
        <w:pStyle w:val="Heading2"/>
      </w:pPr>
      <w:bookmarkStart w:id="86" w:name="X36cf63a14b5745738d932defdfc44fd0591d996"/>
      <w:bookmarkEnd w:id="85"/>
      <w:r>
        <w:t>Solomon’s Divided Heart and the Kingdom Torn in Two</w:t>
      </w:r>
    </w:p>
    <w:p w14:paraId="45BDBE86" w14:textId="77777777" w:rsidR="00B64539" w:rsidRDefault="007C5DB2">
      <w:pPr>
        <w:pStyle w:val="FirstParagraph"/>
      </w:pPr>
      <w:r>
        <w:t>The narrative’s judgment on Solomon is direct: “Now King Solomon loved many foreign women” (1 Kings 11:1, LSB). The issue is not that every marriage across ethnic or national lines is inherently sinful. Scripture has already honored Ruth the Moabitess in David’s line, and Solomon’s own prayer made provision for the foreigner seeking Yahweh. First Kings identifies the problem precisely: Solomon loves women from nations concerning which Yahweh had said they would surely turn his heart away after their gods (1</w:t>
      </w:r>
      <w:r>
        <w:t xml:space="preserve"> Kings 11:2). His marriages are bound to religious compromise. His wives turn his heart after other gods, and he does not remain wholly devoted to Yahweh as David his father had been (vv. 3–4).</w:t>
      </w:r>
    </w:p>
    <w:p w14:paraId="1B42F4AC" w14:textId="77777777" w:rsidR="00B64539" w:rsidRDefault="007C5DB2">
      <w:pPr>
        <w:pStyle w:val="BodyText"/>
      </w:pPr>
      <w:r>
        <w:t>Solomon builds high places for Chemosh and Molech and accommodates the gods of his foreign wives (1 Kings 11:5–8). The king who built the house for the name of Yahweh establishes sites for idolatry. This is not a minor lapse in private devotion. It is public royal sponsorship of rival worship. Deuteronomy 17’s warnings are now visibly transgressed: horses, wealth, wives, and the turning of the heart. The royal law had recognized that kings possess unusual capacity to multiply what will destroy them. Solomon</w:t>
      </w:r>
      <w:r>
        <w:t xml:space="preserve"> proves it.</w:t>
      </w:r>
    </w:p>
    <w:p w14:paraId="72B123BA" w14:textId="77777777" w:rsidR="00B64539" w:rsidRDefault="007C5DB2">
      <w:pPr>
        <w:pStyle w:val="BodyText"/>
      </w:pPr>
      <w:r>
        <w:t>Yahweh announces that the kingdom will be torn from Solomon’s son. Yet judgment is moderated for David’s sake and for Jerusalem’s sake, the city Yahweh has chosen (1 Kings 11:9–13). One tribe will remain to the house of David. This is covenant faithfulness working through chastisement. Yahweh does not call Solomon’s evil good, and he does not abandon the oath made to David. The division itself will become a sign that a Davidic covenant is not a charter for royal impunity.</w:t>
      </w:r>
    </w:p>
    <w:p w14:paraId="10B48E16" w14:textId="77777777" w:rsidR="00B64539" w:rsidRDefault="007C5DB2">
      <w:pPr>
        <w:pStyle w:val="BodyText"/>
      </w:pPr>
      <w:r>
        <w:t>Jeroboam, an able servant from Ephraim, receives a prophetic word through Ahijah. The prophet tears a new garment into twelve pieces and gives ten to Jeroboam, explaining that Yahweh will take ten tribes from Solomon’s son because the people have forsaken him (1 Kings 11:29–39). Jeroboam is offered a conditional promise: if he listens to all Yahweh commands and walks in his ways, Yahweh will be with him and build him an enduring house, as he built for David (v. 38). The wording does not establish a second D</w:t>
      </w:r>
      <w:r>
        <w:t>avidic covenant. It offers a real call to obedient rule and confirms that the northern revolt is under God’s judicial sovereignty. David’s house retains its distinctive promise even while the kingdom is split.</w:t>
      </w:r>
    </w:p>
    <w:p w14:paraId="79BB8AAD" w14:textId="77777777" w:rsidR="00B64539" w:rsidRDefault="007C5DB2">
      <w:pPr>
        <w:pStyle w:val="BodyText"/>
      </w:pPr>
      <w:r>
        <w:t>Rehoboam’s folly brings the division into public view. He rejects the counsel of older men who urge him to lighten the harsh burden imposed by Solomon and boasts that he will make the people’s yoke heavier (1 Kings 12:1–15). The tribes respond, “What portion do we have in David?” and Israel goes to its tents (v. 16). The narrator says the turn of events was from Yahweh to establish the word spoken through Ahijah (v. 15). Divine sovereignty does not excuse Rehoboam’s pride or the nation’s rebellion. It expla</w:t>
      </w:r>
      <w:r>
        <w:t>ins that human sin has become the instrument of announced judgment.</w:t>
      </w:r>
    </w:p>
    <w:p w14:paraId="2AC400E4" w14:textId="77777777" w:rsidR="00B64539" w:rsidRDefault="007C5DB2">
      <w:pPr>
        <w:pStyle w:val="BodyText"/>
      </w:pPr>
      <w:r>
        <w:t xml:space="preserve">Jeroboam then makes his most consequential choice. Afraid that worship in Jerusalem will turn the people’s hearts back to the house of David, he makes two golden calves, places them at Bethel and Dan, appoints priests from outside the sons of Levi, and establishes a festival by his own heart (1 Kings 12:26–33). His words, “Behold your gods, O Israel, who brought you up from the land of Egypt” (v. 28, LSB), echo the language of the wilderness golden calf. The northern kingdom’s founding is thus presented as </w:t>
      </w:r>
      <w:r>
        <w:t>a new exodus-reversal: the people separated from David’s house abandon the worship commanded by the God who delivered them.</w:t>
      </w:r>
    </w:p>
    <w:p w14:paraId="3C62EFFD" w14:textId="77777777" w:rsidR="00B64539" w:rsidRDefault="007C5DB2">
      <w:pPr>
        <w:pStyle w:val="BodyText"/>
      </w:pPr>
      <w:r>
        <w:t>Jeroboam’s worship is not simply an alternative location for devotion to Yahweh. It is a counterfeit cult designed to secure political autonomy. He reshapes place, priesthood, calendar, and symbols to keep a kingdom. The land, monarchy, and sanctuary have all become tools of self-preservation. The pattern will govern the northern kingdom. Its rulers change by coups and bloodshed; its dynasties are short; its religion remains marked by “the sin of Jeroboam” that makes Israel sin. The royal and priestly struc</w:t>
      </w:r>
      <w:r>
        <w:t>tures established to protect Israel instead institutionalize apostasy.</w:t>
      </w:r>
    </w:p>
    <w:p w14:paraId="3A9D897D" w14:textId="77777777" w:rsidR="00B64539" w:rsidRDefault="007C5DB2">
      <w:pPr>
        <w:pStyle w:val="Heading2"/>
      </w:pPr>
      <w:bookmarkStart w:id="87" w:name="X47c4b43b65b29f88ab405f3a099220a53b9d32a"/>
      <w:bookmarkEnd w:id="86"/>
      <w:r>
        <w:t>Prophets Against Kings: The Fall of the Northern Kingdom</w:t>
      </w:r>
    </w:p>
    <w:p w14:paraId="48B04C50" w14:textId="77777777" w:rsidR="00B64539" w:rsidRDefault="007C5DB2">
      <w:pPr>
        <w:pStyle w:val="FirstParagraph"/>
      </w:pPr>
      <w:r>
        <w:t>Kings gives the prophets a central role because they are covenant prosecutors. They do not simply predict remote events. They bring the word of Yahweh against kings, expose idolatry and injustice, call for repentance, announce judgment, and interpret history as the outworking of God’s covenant. The office of prophet preserves the truth that neither crown nor altar has authority to revise the word of Yahweh.</w:t>
      </w:r>
    </w:p>
    <w:p w14:paraId="2E6C72FA" w14:textId="77777777" w:rsidR="00B64539" w:rsidRDefault="007C5DB2">
      <w:pPr>
        <w:pStyle w:val="BodyText"/>
      </w:pPr>
      <w:r>
        <w:t xml:space="preserve">Elijah appears in the reign of Ahab, declaring drought by the word of Yahweh (1 Kings 17:1). Ahab’s marriage to Jezebel of Sidon is joined to open Baal worship, and he does more to provoke Yahweh than the kings before him (1 Kings 16:30–33). The drought confronts a people tempted to regard Baal as the god of storm and fertility. At Mount Carmel, Elijah gathers Israel and asks how long they will limp between two opinions: if Yahweh is God, follow him; if Baal, follow him (1 Kings 18:21). The fire that falls </w:t>
      </w:r>
      <w:r>
        <w:t>on Elijah’s sacrifice vindicates Yahweh, and the people confess, “Yahweh, He is God” (v. 39, LSB).</w:t>
      </w:r>
    </w:p>
    <w:p w14:paraId="1183B977" w14:textId="77777777" w:rsidR="00B64539" w:rsidRDefault="007C5DB2">
      <w:pPr>
        <w:pStyle w:val="BodyText"/>
      </w:pPr>
      <w:r>
        <w:t>Carmel is not religious spectacle for its own sake. It is a covenant lawsuit enacted before the nation. The altar is repaired with twelve stones according to the number of Jacob’s tribes, even though the kingdom is divided (1 Kings 18:31–32). Elijah prays that it may be known that Yahweh is God in Israel and that he has turned the people’s heart back again (v. 37). The crisis is not resolved by an ecumenical blending of deities. Israel must return to the God of Abraham, Isaac, and Jacob. The scene keeps the</w:t>
      </w:r>
      <w:r>
        <w:t xml:space="preserve"> nation thread joined to covenant faithfulness: the divided tribes remain answerable to the one Yahweh.</w:t>
      </w:r>
    </w:p>
    <w:p w14:paraId="056EB924" w14:textId="77777777" w:rsidR="00B64539" w:rsidRDefault="007C5DB2">
      <w:pPr>
        <w:pStyle w:val="BodyText"/>
      </w:pPr>
      <w:r>
        <w:t>Elijah’s ministry also reveals that prophetic faithfulness may appear weak. After Carmel he flees from Jezebel, despairs, and is met by Yahweh at Horeb (1 Kings 19). Yahweh is not identified with wind, earthquake, or fire in the way Elijah might expect; he speaks in a thin, gentle sound and tells Elijah that seven thousand in Israel have not bowed to Baal (vv. 11–18). The passage does not teach that God always speaks in quietness rather than power. In this setting it corrects a prophet overwhelmed by visibl</w:t>
      </w:r>
      <w:r>
        <w:t>e opposition and preserves a faithful remnant when the kingdom seems lost.</w:t>
      </w:r>
    </w:p>
    <w:p w14:paraId="03C14252" w14:textId="77777777" w:rsidR="00B64539" w:rsidRDefault="007C5DB2">
      <w:pPr>
        <w:pStyle w:val="BodyText"/>
      </w:pPr>
      <w:r>
        <w:t>The story of Naboth exposes another covenant breach. Ahab covets Naboth’s vineyard, a family inheritance, and Jezebel engineers false charges and Naboth’s death when he refuses to sell it (1 Kings 21). Elijah confronts Ahab: “Have you murdered and also taken possession?” (v. 19, LSB). The king’s injustice violates more than private ethics. It assaults the land allotment entrusted within Israel’s covenant life and repeats David’s abuse of power in a new form. Ahab’s temporary humility postpones some judgment</w:t>
      </w:r>
      <w:r>
        <w:t>, but it does not reverse the verdict against his house (vv. 27–29).</w:t>
      </w:r>
    </w:p>
    <w:p w14:paraId="2819E5A9" w14:textId="77777777" w:rsidR="00B64539" w:rsidRDefault="007C5DB2">
      <w:pPr>
        <w:pStyle w:val="BodyText"/>
      </w:pPr>
      <w:r>
        <w:t>Elisha continues the prophetic ministry with acts of mercy, judgment, and restoration. He purifies water, multiplies food, heals Naaman the Syrian, raises the Shunammite’s son, and speaks Yahweh’s word in wars and successions (2 Kings 2–9). These signs do not make Elisha a wonder-worker detached from the covenant story. The healing of Naaman, who confesses that there is no God in all the earth but in Israel, again shows the nations being drawn to Israel’s God (2 Kings 5:15). At the same time, Gehazi’s greed</w:t>
      </w:r>
      <w:r>
        <w:t xml:space="preserve"> and the continuing apostasy of Israel make clear that prophetic power does not produce a new heart in the nation as a whole.</w:t>
      </w:r>
    </w:p>
    <w:p w14:paraId="048C3BC5" w14:textId="77777777" w:rsidR="00B64539" w:rsidRDefault="007C5DB2">
      <w:pPr>
        <w:pStyle w:val="BodyText"/>
      </w:pPr>
      <w:r>
        <w:t>The northern kingdom falls to Assyria after a long record of such refusal. Samaria is captured in the ninth year of Hoshea, and Israel is carried away (2 Kings 17:5–6). The narrator supplies an extended theological explanation: the people sinned against Yahweh who brought them up from Egypt, feared other gods, walked in the customs of the nations, secretly did things not right against Yahweh, set up high places, served idols, and rejected his statutes and covenant (vv. 7–18). The exile is not narrated as an</w:t>
      </w:r>
      <w:r>
        <w:t xml:space="preserve"> accident of imperial geography. Assyria is the instrument of judgment on covenant rebellion.</w:t>
      </w:r>
    </w:p>
    <w:p w14:paraId="12DDB0F6" w14:textId="77777777" w:rsidR="00B64539" w:rsidRDefault="007C5DB2">
      <w:pPr>
        <w:pStyle w:val="BodyText"/>
      </w:pPr>
      <w:r>
        <w:t>Second Kings also records the resettlement of other peoples in the cities of Samaria and their mixed worship, fearing Yahweh while serving their own gods (2 Kings 17:24–41). The account does not endorse a generic religion. To fear Yahweh alongside other gods is to refuse the exclusive allegiance the covenant requires. The northern kingdom’s destruction demonstrates that possession of Abraham’s land, descent from Jacob, and a long history of religious institutions cannot avert judgment when the people persis</w:t>
      </w:r>
      <w:r>
        <w:t>t in idolatry. The promise has not failed; the covenant curse has taken historical form.</w:t>
      </w:r>
    </w:p>
    <w:p w14:paraId="5DDA9047" w14:textId="77777777" w:rsidR="00B64539" w:rsidRDefault="007C5DB2">
      <w:pPr>
        <w:pStyle w:val="Heading2"/>
      </w:pPr>
      <w:bookmarkStart w:id="88" w:name="X306f531763c31f057c0365b15ce132a02afa144"/>
      <w:bookmarkEnd w:id="87"/>
      <w:r>
        <w:t>Judah’s Brief Reforms and Its Deeper Disease</w:t>
      </w:r>
    </w:p>
    <w:p w14:paraId="24DDD580" w14:textId="77777777" w:rsidR="00B64539" w:rsidRDefault="007C5DB2">
      <w:pPr>
        <w:pStyle w:val="FirstParagraph"/>
      </w:pPr>
      <w:r>
        <w:t>Judah watches the north fall but does not learn the necessary lesson. Its record is mixed. Some kings seek Yahweh and bring needed reform; others imitate the sins of the nations. The Davidic line remains in Jerusalem, and the temple still stands, but these privileges intensify rather than cancel Judah’s accountability.</w:t>
      </w:r>
    </w:p>
    <w:p w14:paraId="6D5463F1" w14:textId="77777777" w:rsidR="00B64539" w:rsidRDefault="007C5DB2">
      <w:pPr>
        <w:pStyle w:val="BodyText"/>
      </w:pPr>
      <w:r>
        <w:t xml:space="preserve">Hezekiah is described as one who trusted in Yahweh, removed high places, broke the bronze serpent when it became an object of worship, and held fast to Yahweh (2 Kings 18:3–6). When Assyria threatens Jerusalem, Hezekiah brings the letter of Sennacherib before Yahweh and prays that all kingdoms of the earth may know that Yahweh alone is God (2 Kings 19:14–19). Yahweh delivers Jerusalem, and the Assyrian army is struck down (vv. 35–36). The event displays Yahweh’s faithfulness to his city and Davidic promise </w:t>
      </w:r>
      <w:r>
        <w:t>at a moment when Judah might appear headed for Samaria’s fate.</w:t>
      </w:r>
    </w:p>
    <w:p w14:paraId="598B0996" w14:textId="77777777" w:rsidR="00B64539" w:rsidRDefault="007C5DB2">
      <w:pPr>
        <w:pStyle w:val="BodyText"/>
      </w:pPr>
      <w:r>
        <w:t>But Hezekiah’s rescue is not the final salvation of Judah. His pride before Babylonian envoys receives a word of coming judgment: days are coming when all that is in his house will be carried to Babylon, and his descendants will serve there (2 Kings 20:12–18). The prophecy connects a present display of wealth with a future exile. Even a faithful king cannot secure the future merely by one season of reform and deliverance.</w:t>
      </w:r>
    </w:p>
    <w:p w14:paraId="45FBB534" w14:textId="77777777" w:rsidR="00B64539" w:rsidRDefault="007C5DB2">
      <w:pPr>
        <w:pStyle w:val="BodyText"/>
      </w:pPr>
      <w:r>
        <w:t>Manasseh reverses Hezekiah’s reforms. He rebuilds high places, erects altars for Baal, worships the host of heaven, places an image in the temple, practices abominations, and sheds very much innocent blood (2 Kings 21:1–16). Kings presents his reign as a decisive provocation. Yahweh declares that he will wipe Jerusalem as one wipes a dish, turning it upside down (v. 13). Chronicles adds Manasseh’s later humiliation, prayer, and restoration, after which he removes foreign gods and repairs the altar (2 Chron.</w:t>
      </w:r>
      <w:r>
        <w:t xml:space="preserve"> 33:10–17). These accounts need not be set against each other. Kings explains why national judgment has become fixed; Chronicles shows that even a monstrously guilty king can be humbled and receive mercy. Personal forgiveness and the removal of accumulated historical consequences are not identical.</w:t>
      </w:r>
    </w:p>
    <w:p w14:paraId="64637371" w14:textId="77777777" w:rsidR="00B64539" w:rsidRDefault="007C5DB2">
      <w:pPr>
        <w:pStyle w:val="BodyText"/>
      </w:pPr>
      <w:r>
        <w:t>Josiah brings another striking reform after the book of the law is found in the temple. When its words are read, he tears his clothes, recognizing the great wrath that has come because the fathers have not listened to the book (2 Kings 22:8–13). He renews the covenant, removes idols, destroys high places, defiles the altar at Bethel, and keeps a Passover unlike any since the days of the judges (2 Kings 23:1–25). His reform is not mere ceremonial adjustment. It restores the law’s public authority and attacks</w:t>
      </w:r>
      <w:r>
        <w:t xml:space="preserve"> the structures of false worship established since Jeroboam.</w:t>
      </w:r>
    </w:p>
    <w:p w14:paraId="565090F0" w14:textId="77777777" w:rsidR="00B64539" w:rsidRDefault="007C5DB2">
      <w:pPr>
        <w:pStyle w:val="BodyText"/>
      </w:pPr>
      <w:r>
        <w:t>Still, the narrator says that Yahweh did not turn from the fierceness of his great wrath against Judah because of all the provocations with which Manasseh had provoked him (2 Kings 23:26). This statement can trouble readers who rightly rejoice in Josiah’s obedience. It does not mean Josiah’s reform was unreal or useless. It means a generation of faithful leadership cannot cancel the settled guilt of a people whose heart remains resistant. Jeremiah’s ministry, overlapping the last years of Josiah and continu</w:t>
      </w:r>
      <w:r>
        <w:t>ing afterward, will expose how quickly outward reform can coexist with inward falsehood.</w:t>
      </w:r>
    </w:p>
    <w:p w14:paraId="6BD52DB0" w14:textId="77777777" w:rsidR="00B64539" w:rsidRDefault="007C5DB2">
      <w:pPr>
        <w:pStyle w:val="BodyText"/>
      </w:pPr>
      <w:r>
        <w:t xml:space="preserve">In his temple sermon, Jeremiah stands at the gate of the house of Yahweh and calls Judah to amend its ways and deeds (Jer. 7:1–7). The people chant, “This is the temple of Yahweh, the temple of Yahweh, the temple of Yahweh” (v. 4, LSB), treating the building as a guarantee. Jeremiah answers that Yahweh requires justice, protection for the sojourner, orphan, and widow, and the rejection of other gods. He points to Shiloh, the former sanctuary where Yahweh made his name dwell, and says that Yahweh will do to </w:t>
      </w:r>
      <w:r>
        <w:t>this house what he did to Shiloh if the people persist in their evil (vv. 12–15). The temple sermon is a direct assault on covenant presumption.</w:t>
      </w:r>
    </w:p>
    <w:p w14:paraId="6C46A55B" w14:textId="77777777" w:rsidR="00B64539" w:rsidRDefault="007C5DB2">
      <w:pPr>
        <w:pStyle w:val="BodyText"/>
      </w:pPr>
      <w:r>
        <w:t>The building is holy because Yahweh chose it; it is not holy in a way that binds Yahweh to tolerate injustice. Judah has turned the house called by his name into a robbers’ den while stealing, murdering, committing adultery, swearing falsely, and then standing before him claiming deliverance (Jer. 7:9–11). The language will later be taken up by Jesus, but Jeremiah’s original point must remain clear: external proximity to the sanctuary cannot replace obedience, repentance, and faith. Land, law, monarchy, and</w:t>
      </w:r>
      <w:r>
        <w:t xml:space="preserve"> temple all testify against a people who possess them without yielding their hearts to the God who gave them.</w:t>
      </w:r>
    </w:p>
    <w:p w14:paraId="6D428DF7" w14:textId="77777777" w:rsidR="00B64539" w:rsidRDefault="007C5DB2">
      <w:pPr>
        <w:pStyle w:val="Heading2"/>
      </w:pPr>
      <w:bookmarkStart w:id="89" w:name="the-glory-departs-and-jerusalem-falls"/>
      <w:bookmarkEnd w:id="88"/>
      <w:r>
        <w:t>The Glory Departs and Jerusalem Falls</w:t>
      </w:r>
    </w:p>
    <w:p w14:paraId="2D4D2AF4" w14:textId="77777777" w:rsidR="00B64539" w:rsidRDefault="007C5DB2">
      <w:pPr>
        <w:pStyle w:val="FirstParagraph"/>
      </w:pPr>
      <w:r>
        <w:t>Ezekiel gives the exile its most painful sanctuary vision. Taken among the exiles in Babylon, he sees the glory of the God of Israel and is commissioned to speak to a rebellious house (Ezek. 1–3). His visions make clear that Yahweh is not trapped in Jerusalem. The God whose glory filled Solomon’s temple can appear by the Chebar canal. Exile has not removed Israel from the reach of God, though it has placed them under his judgment.</w:t>
      </w:r>
    </w:p>
    <w:p w14:paraId="04758D9D" w14:textId="77777777" w:rsidR="00B64539" w:rsidRDefault="007C5DB2">
      <w:pPr>
        <w:pStyle w:val="BodyText"/>
      </w:pPr>
      <w:r>
        <w:t>In Ezekiel 8–11, the prophet is shown abominations within the temple precincts: an image provoking jealousy, elders offering incense to portrayed creatures, women weeping for Tammuz, and men worshiping the sun with their backs to the temple of Yahweh (Ezek. 8:3–16). The vision shows why judgment upon the temple is not an attack on true worship but a judgment on its corruption. Those who have been entrusted with the place of God’s name have filled it with idolatry and violence.</w:t>
      </w:r>
    </w:p>
    <w:p w14:paraId="2CC671A4" w14:textId="77777777" w:rsidR="00B64539" w:rsidRDefault="007C5DB2">
      <w:pPr>
        <w:pStyle w:val="BodyText"/>
      </w:pPr>
      <w:r>
        <w:t>The glory then moves in stages. It rises from above the cherubim to the threshold of the house, then goes out from the threshold, and finally stands over the mountain east of the city (Ezek. 10:18–19; 11:22–23). The sequence is solemn. The text portrays the departure of the divine glory from the sanctuary that had been filled at Solomon’s dedication. It does not mean that God has ceased to be everywhere present or that he has become powerless before Babylon. It means that Yahweh is judicially abandoning the</w:t>
      </w:r>
      <w:r>
        <w:t xml:space="preserve"> defiled house to destruction. The deepest horror of the coming fall is not merely military defeat or architectural loss; it is the removal of the covenantal presence that had distinguished Israel.</w:t>
      </w:r>
    </w:p>
    <w:p w14:paraId="54025D7E" w14:textId="77777777" w:rsidR="00B64539" w:rsidRDefault="007C5DB2">
      <w:pPr>
        <w:pStyle w:val="BodyText"/>
      </w:pPr>
      <w:r>
        <w:t>Ezekiel also speaks words of mercy to those in exile. Yahweh will be a little sanctuary for them in the countries where they have gone, gather them, give them one heart, put a new spirit within them, and remove the heart of stone (Ezek. 11:16–20). These promises will be developed in the next chapter, where the prophets explain the new covenant and renewal God must accomplish. Here their function is to prevent the departure of glory from becoming the final word. Judgment exposes the disease; it does not exha</w:t>
      </w:r>
      <w:r>
        <w:t>ust God’s covenant purpose.</w:t>
      </w:r>
    </w:p>
    <w:p w14:paraId="79C99E76" w14:textId="77777777" w:rsidR="00B64539" w:rsidRDefault="007C5DB2">
      <w:pPr>
        <w:pStyle w:val="BodyText"/>
      </w:pPr>
      <w:r>
        <w:t>The historical destruction arrives under Nebuchadnezzar. After the final rebellion of Zedekiah, the Babylonian army breaks through Jerusalem’s walls. Zedekiah is captured; his sons are killed before his eyes, then his eyes are put out, and he is carried to Babylon (2 Kings 25:1–7). Nebuzaradan burns the house of Yahweh, the king’s house, and all the great houses of Jerusalem; the walls are broken down; the people are carried away (vv. 8–12). The last Davidic king on the throne ends his reign blind and capti</w:t>
      </w:r>
      <w:r>
        <w:t>ve. The temple built by Solomon is ashes.</w:t>
      </w:r>
    </w:p>
    <w:p w14:paraId="46D10017" w14:textId="77777777" w:rsidR="00B64539" w:rsidRDefault="007C5DB2">
      <w:pPr>
        <w:pStyle w:val="BodyText"/>
      </w:pPr>
      <w:r>
        <w:t>The exile enacts the curses Moses had set before Israel. Deuteronomy had warned that if Israel served other gods, Yahweh would bring a nation from far away, besiege its cities, scatter the people among the nations, and leave them few in number (Deut. 28:36, 49–52, 62–64). It had also warned that the land would enjoy its Sabbaths while desolate because Israel had not walked in Yahweh’s statutes (Lev. 26:33–35, 43). Second Kings does not leave the reader to infer this merely from similarity. Its theological e</w:t>
      </w:r>
      <w:r>
        <w:t>xplanation explicitly traces the judgment to Israel’s rejection of the covenant (2 Kings 17:7–23). Chronicles concludes that the land enjoyed its Sabbaths to fulfill the word of Yahweh by Jeremiah (2 Chron. 36:20–21).</w:t>
      </w:r>
    </w:p>
    <w:p w14:paraId="5AFD497F" w14:textId="77777777" w:rsidR="00B64539" w:rsidRDefault="007C5DB2">
      <w:pPr>
        <w:pStyle w:val="BodyText"/>
      </w:pPr>
      <w:r>
        <w:t>The exile is therefore both historical judgment and theological crisis. Historically, Babylon’s armies conquered Judah, destroyed Jerusalem, and deported its population in the realities of ancient imperial warfare. The biblical writers do not deny human decisions, military causes, or imperial power. Theologically, they insist that these events are Yahweh’s righteous judgment against covenant rebellion. To call exile “theological” must not make it less historical; to call it historical must not make it relig</w:t>
      </w:r>
      <w:r>
        <w:t>iously meaningless.</w:t>
      </w:r>
    </w:p>
    <w:p w14:paraId="41F9707E" w14:textId="77777777" w:rsidR="00B64539" w:rsidRDefault="007C5DB2">
      <w:pPr>
        <w:pStyle w:val="BodyText"/>
      </w:pPr>
      <w:r>
        <w:t>Exile also recalls the earlier pattern of expulsion from God’s place. Adam and Eve are driven from Eden after rebellion; Cain goes away from the presence of Yahweh; humanity is scattered from Babel; Israel is driven from the land and its sanctuary because of idolatry. These are real canonical correspondences. Exile is a recurring judgment pattern in the Bible, revealing that sinners cannot hold God’s gifts while rejecting his rule. Yet the events should not be flattened into one undifferentiated symbol. Ede</w:t>
      </w:r>
      <w:r>
        <w:t>n was the primal garden and the beginning of human exile; Babylon was the covenant curse upon a redeemed nation under Moses. Israel’s exile has specific historical causes, covenant terms, prophetic warnings, and promises of return. The pattern illuminates the event; it does not erase its particularity.</w:t>
      </w:r>
    </w:p>
    <w:p w14:paraId="195D6612" w14:textId="77777777" w:rsidR="00B64539" w:rsidRDefault="007C5DB2">
      <w:pPr>
        <w:pStyle w:val="Heading2"/>
      </w:pPr>
      <w:bookmarkStart w:id="90" w:name="return-without-restoration"/>
      <w:bookmarkEnd w:id="89"/>
      <w:r>
        <w:t>Return Without Restoration</w:t>
      </w:r>
    </w:p>
    <w:p w14:paraId="2F218147" w14:textId="77777777" w:rsidR="00B64539" w:rsidRDefault="007C5DB2">
      <w:pPr>
        <w:pStyle w:val="FirstParagraph"/>
      </w:pPr>
      <w:r>
        <w:t>The end of Chronicles does not leave the people in Babylon without a word of hope. Cyrus king of Persia issues a decree allowing the exiles to go up to Jerusalem and build the house of Yahweh (2 Chron. 36:22–23; Ezra 1:1–4). The text says Yahweh stirred up Cyrus’s spirit in order to fulfill the word spoken by Jeremiah. Isaiah had earlier named Cyrus as Yahweh’s shepherd who would say of Jerusalem, “She will be built,” and of the temple, “Your foundation will be laid” (Isa. 44:28). The return is therefore no</w:t>
      </w:r>
      <w:r>
        <w:t xml:space="preserve"> accidental easing of policy. The God who judges by foreign kings also moves a foreign king to begin restoration.</w:t>
      </w:r>
    </w:p>
    <w:p w14:paraId="3369583C" w14:textId="77777777" w:rsidR="00B64539" w:rsidRDefault="007C5DB2">
      <w:pPr>
        <w:pStyle w:val="BodyText"/>
      </w:pPr>
      <w:r>
        <w:t>Returnees rebuild the altar and lay the foundation of the second temple. Ezra records a mixed sound when the foundation is laid: many shout with joy, while older priests, Levites, and heads of fathers’ households who had seen the former house weep with a loud voice (Ezra 3:10–13). The text does not let readers reduce the moment to either uncomplicated celebration or despair. Yahweh has brought his people back and renewed sacrifice. Yet the smallness of the new beginning is visible to those who remember Solo</w:t>
      </w:r>
      <w:r>
        <w:t>mon’s temple.</w:t>
      </w:r>
    </w:p>
    <w:p w14:paraId="6B6ACEA9" w14:textId="77777777" w:rsidR="00B64539" w:rsidRDefault="007C5DB2">
      <w:pPr>
        <w:pStyle w:val="BodyText"/>
      </w:pPr>
      <w:r>
        <w:t>Haggai makes the contrast explicit. Some who saw the former house ask whether the new work is not as nothing in their eyes (Hag. 2:3). The prophet calls the leaders and people to be strong and work because Yahweh is with them, and he recalls the covenant made when they came out of Egypt (vv. 4–5). The return stands in continuity with exodus grace. Haggai also prophesies that the latter glory of this house will be greater than the former (v. 9). The precise relation of this promise to the second temple, late</w:t>
      </w:r>
      <w:r>
        <w:t>r events in Jerusalem, and final messianic fulfillment has been interpreted differently. It should not be treated as a simple claim that Zerubbabel’s building immediately surpassed Solomon’s in visible splendor. The prophecy speaks hope into acknowledged smallness and awaits Yahweh’s own act.</w:t>
      </w:r>
    </w:p>
    <w:p w14:paraId="7B871391" w14:textId="77777777" w:rsidR="00B64539" w:rsidRDefault="007C5DB2">
      <w:pPr>
        <w:pStyle w:val="BodyText"/>
      </w:pPr>
      <w:r>
        <w:t>No narrative in Ezra, Nehemiah, or the later Old Testament records the glory cloud returning to fill the second temple as it filled the tabernacle and Solomon’s temple. Silence does not prove every theological conclusion people sometimes draw from it, and these books do describe the restored temple as the proper place for sacrifice and worship. But the absence of a recorded return of the glory is striking when read beside Exodus 40, 1 Kings 8, and Ezekiel 10–11. The restored community has a rebuilt house, b</w:t>
      </w:r>
      <w:r>
        <w:t>ut the earlier manifestation of divine glory is not narrated as returning. The ache is intentional.</w:t>
      </w:r>
    </w:p>
    <w:p w14:paraId="08068A5B" w14:textId="77777777" w:rsidR="00B64539" w:rsidRDefault="007C5DB2">
      <w:pPr>
        <w:pStyle w:val="BodyText"/>
      </w:pPr>
      <w:r>
        <w:t>The Davidic throne is also absent. Zerubbabel is of Davidic descent and serves as governor under Persian authority (Hag. 1:1; Matt. 1:12–13). Haggai calls him Yahweh’s signet ring, recalling the royal imagery associated with David’s house (Hag. 2:20–23). Yet he is not crowned king, and no independent Davidic monarchy is restored. The people are back in the land, but they remain subject to foreign powers. Nehemiah can call them servants in the land God gave their fathers, enjoying its produce while its kings</w:t>
      </w:r>
      <w:r>
        <w:t xml:space="preserve"> rule over them according to their pleasure (Neh. 9:36–37). Return is real; full restoration is not.</w:t>
      </w:r>
    </w:p>
    <w:p w14:paraId="7DF66F17" w14:textId="77777777" w:rsidR="00B64539" w:rsidRDefault="007C5DB2">
      <w:pPr>
        <w:pStyle w:val="BodyText"/>
      </w:pPr>
      <w:r>
        <w:t>Ezra and Nehemiah also show that the fundamental problem has not vanished. There is progress in rebuilding altar, temple, walls, and community order. There is renewed reading of the law, confession, and covenant commitment (Neh. 8–10). Yet there are mixed marriages that threaten covenant fidelity, neglect of temple support, Sabbath profanation, and corruption among leaders (Ezra 9–10; Neh. 13). Nehemiah’s final reforms are necessary precisely because the heart that produced exile has not been permanently he</w:t>
      </w:r>
      <w:r>
        <w:t>aled. Neither a rebuilt city wall nor a renewed legal pledge can create the obedience required for unbroken fellowship with God.</w:t>
      </w:r>
    </w:p>
    <w:p w14:paraId="7210C1BC" w14:textId="77777777" w:rsidR="00B64539" w:rsidRDefault="007C5DB2">
      <w:pPr>
        <w:pStyle w:val="BodyText"/>
      </w:pPr>
      <w:r>
        <w:t xml:space="preserve">Malachi speaks into this post-exilic weariness. The people question Yahweh’s love, offer polluted sacrifices, deal treacherously in marriage, rob God in tithes, and call the arrogant blessed (Mal. 1–3). Priests have despised Yahweh’s name and caused many to stumble by their instruction (Mal. 1:6; 2:8). The book looks for the Lord to come suddenly to his temple and for a messenger to prepare the way before him (Mal. 3:1). It also warns of the great and fearful day of Yahweh and ends by naming Moses’ law and </w:t>
      </w:r>
      <w:r>
        <w:t>promising Elijah before that day (Mal. 4:4–6). The final note is both expectation and threat. The temple exists, but the decisive visitation of God has not yet come.</w:t>
      </w:r>
    </w:p>
    <w:p w14:paraId="07E53738" w14:textId="77777777" w:rsidR="00B64539" w:rsidRDefault="007C5DB2">
      <w:pPr>
        <w:pStyle w:val="BodyText"/>
      </w:pPr>
      <w:r>
        <w:t>The return thus creates a theological ache rather than closing the story. Yahweh has kept his word to preserve a people and restore them to the land. Sacrifice resumes. The Scriptures are heard. Jerusalem is inhabited and guarded. But the glory is not recorded as filling the house, the Davidic king is not on the throne, the nations have not yet been gathered in the promised blessing, and sin still works within the restored community. The first exodus had led to Sinai, tabernacle, land, and kingdom. The retu</w:t>
      </w:r>
      <w:r>
        <w:t>rn from Babylon has led to a smaller temple and an unresolved future. The promises now require an answer greater than a second attempt at the old order.</w:t>
      </w:r>
    </w:p>
    <w:p w14:paraId="7F8424CC" w14:textId="77777777" w:rsidR="00B64539" w:rsidRDefault="007C5DB2">
      <w:pPr>
        <w:pStyle w:val="Heading2"/>
      </w:pPr>
      <w:bookmarkStart w:id="91" w:name="where-the-story-now-stands-7"/>
      <w:bookmarkEnd w:id="90"/>
      <w:r>
        <w:t>Where the Story Now Stands</w:t>
      </w:r>
    </w:p>
    <w:p w14:paraId="0B84B4ED" w14:textId="77777777" w:rsidR="00B64539" w:rsidRDefault="007C5DB2">
      <w:pPr>
        <w:pStyle w:val="FirstParagraph"/>
      </w:pPr>
      <w:r>
        <w:t xml:space="preserve">The history from Solomon to the return has carried Israel from its greatest visible splendor to the ashes of its sanctuary and then to a humbled beginning. Solomon’s kingdom gave a real foretaste of ordered rest: peace, provision, wisdom, a temple filled with glory, and nations drawn to hear of Yahweh. The temple advanced the presence thread by providing the permanent house promised through David’s son. Its garden-like decorations and the glory cloud recalled the God who creates and dwells with his people, </w:t>
      </w:r>
      <w:r>
        <w:t>while Solomon’s prayer held together divine nearness, forgiveness, holiness, and concern for the nations.</w:t>
      </w:r>
    </w:p>
    <w:p w14:paraId="7D1DA3AA" w14:textId="77777777" w:rsidR="00B64539" w:rsidRDefault="007C5DB2">
      <w:pPr>
        <w:pStyle w:val="BodyText"/>
      </w:pPr>
      <w:r>
        <w:t>But the same history has delivered a comprehensive verdict. Solomon’s divided heart, Jeroboam’s counterfeit worship, the northern kingdom’s apostasy, Judah’s injustice, Manasseh’s violence, and the people’s trust in the temple all demonstrate that gifts cannot heal their recipients. Land cannot solve the human heart. Law cannot be kept by an unchanged people. Monarchy cannot produce a righteous king. Temple cannot protect worshipers who turn it into cover for idolatry and oppression. The exile is the covena</w:t>
      </w:r>
      <w:r>
        <w:t>nt curse enacted in history, a particular judgment on Israel that also continues the Bible’s broader pattern of expulsion from God’s place because of rebellion.</w:t>
      </w:r>
    </w:p>
    <w:p w14:paraId="751C9A1B" w14:textId="77777777" w:rsidR="00B64539" w:rsidRDefault="007C5DB2">
      <w:pPr>
        <w:pStyle w:val="BodyText"/>
      </w:pPr>
      <w:r>
        <w:t>Yahweh has not abandoned his purpose. He preserves a remnant, speaks through prophets, judges the nations he uses, and stirs Cyrus to send exiles home. The return advances the thread of restoration, but it does not complete it. A second temple stands without any recorded return of the glory; a Davidic descendant serves without a Davidic crown; sacrifice resumes while the conscience and conduct of the people remain troubled. Malachi leaves the reader looking toward Yahweh’s own coming, a purifying messenger,</w:t>
      </w:r>
      <w:r>
        <w:t xml:space="preserve"> and the day of judgment.</w:t>
      </w:r>
    </w:p>
    <w:p w14:paraId="6550E6A2" w14:textId="77777777" w:rsidR="00B64539" w:rsidRDefault="007C5DB2">
      <w:pPr>
        <w:pStyle w:val="BodyText"/>
      </w:pPr>
      <w:r>
        <w:t>The story now waits at the edge of a promise it cannot produce by reform. If exile came because the people needed a new heart, how will that heart be given? If the glory departed, how will God dwell permanently with a cleansed people? If David’s throne is promised forever, where is the king? If the nations are to know Yahweh, how will the blessing reach them without repeating Israel’s failures? The prophets must answer.</w:t>
      </w:r>
    </w:p>
    <w:p w14:paraId="6BACB32F" w14:textId="77777777" w:rsidR="00B64539" w:rsidRDefault="007C5DB2">
      <w:pPr>
        <w:pStyle w:val="Heading1"/>
      </w:pPr>
      <w:bookmarkStart w:id="92" w:name="part-four-the-kingdom-promised"/>
      <w:bookmarkEnd w:id="82"/>
      <w:bookmarkEnd w:id="91"/>
      <w:r>
        <w:t>Part Four — The Kingdom Promised</w:t>
      </w:r>
    </w:p>
    <w:p w14:paraId="5B630636" w14:textId="77777777" w:rsidR="00B64539" w:rsidRDefault="007C5DB2">
      <w:pPr>
        <w:pStyle w:val="Heading1"/>
      </w:pPr>
      <w:bookmarkStart w:id="93" w:name="X8448fb7ab8b84666d1026d967e20225778f4839"/>
      <w:bookmarkEnd w:id="92"/>
      <w:r>
        <w:t>Chapter 9 — The Prophets: A New Exodus, New Covenant, New Heart, and New Creation</w:t>
      </w:r>
    </w:p>
    <w:p w14:paraId="00F23471" w14:textId="77777777" w:rsidR="00B64539" w:rsidRDefault="007C5DB2">
      <w:pPr>
        <w:pStyle w:val="FirstParagraph"/>
      </w:pPr>
      <w:r>
        <w:rPr>
          <w:i/>
          <w:iCs/>
        </w:rPr>
        <w:t>Isaiah–Malachi</w:t>
      </w:r>
    </w:p>
    <w:p w14:paraId="66D278F6" w14:textId="77777777" w:rsidR="00B64539" w:rsidRDefault="007C5DB2">
      <w:pPr>
        <w:pStyle w:val="BodyText"/>
      </w:pPr>
      <w:r>
        <w:t xml:space="preserve">The return from Babylon did not settle the questions raised by Israel’s history. Some exiles came home, an altar was rebuilt, and a second temple stood in Jerusalem. Yet David’s throne was not restored in the form promised. The nations were not streaming to Zion to learn the ways of Yahweh. Idolatry, injustice, and hard hearts had not disappeared. Above all, the glory that Ezekiel had watched depart from the old temple had not plainly filled the new one. Israel was back in the land, but the deeper exile of </w:t>
      </w:r>
      <w:r>
        <w:t>sin and alienation from God remained.</w:t>
      </w:r>
    </w:p>
    <w:p w14:paraId="33777220" w14:textId="77777777" w:rsidR="00B64539" w:rsidRDefault="007C5DB2">
      <w:pPr>
        <w:pStyle w:val="BodyText"/>
      </w:pPr>
      <w:r>
        <w:t>The prophets spoke into that unfinished condition. They announced judgment because the covenant Yahweh was faithful to His holy word. They also announced hope because the same Yahweh had bound Himself to His promises to Abraham and David. Their hope was never a vague confidence that things would improve. It had contours: a righteous King, a forgiven people, a cleansed sanctuary, the gift of the Spirit, a gathering of the nations, victory over death, and a creation made new. The prophets do not give one neat</w:t>
      </w:r>
      <w:r>
        <w:t xml:space="preserve"> timetable for those gifts. They set them beside one another as the work of the one God who will not abandon His purpose to dwell with a holy people in His world.</w:t>
      </w:r>
    </w:p>
    <w:p w14:paraId="08620521" w14:textId="77777777" w:rsidR="00B64539" w:rsidRDefault="007C5DB2">
      <w:pPr>
        <w:pStyle w:val="Heading2"/>
      </w:pPr>
      <w:bookmarkStart w:id="94" w:name="X24a88b73e84a4260097dec1afe71da2e74bfaf1"/>
      <w:r>
        <w:t>The Prophetic Word: Covenant Lawsuit and Hopeful Herald</w:t>
      </w:r>
    </w:p>
    <w:p w14:paraId="336B6BC0" w14:textId="77777777" w:rsidR="00B64539" w:rsidRDefault="007C5DB2">
      <w:pPr>
        <w:pStyle w:val="FirstParagraph"/>
      </w:pPr>
      <w:r>
        <w:t>A prophet was first a spokesman summoned into the presence of God and sent with His word. Prediction belonged to that office, but it was not its primary or only function. Moses had already given Israel the basic pattern: the prophet spoke what Yahweh commanded, exposed false worship, called the people back to covenant fidelity, and warned of covenant curse (Deut. 18:15–22). In that sense Isaiah, Jeremiah, Ezekiel, Hosea, Amos, and Malachi were covenant prosecutors. They brought the lawsuit of the heavenly K</w:t>
      </w:r>
      <w:r>
        <w:t>ing against a people who had broken the covenant made at Sinai.</w:t>
      </w:r>
    </w:p>
    <w:p w14:paraId="3B117766" w14:textId="77777777" w:rsidR="00B64539" w:rsidRDefault="007C5DB2">
      <w:pPr>
        <w:pStyle w:val="BodyText"/>
      </w:pPr>
      <w:r>
        <w:t xml:space="preserve">Isaiah begins in precisely this register. Heaven and earth are summoned as witnesses while Yahweh charges that children whom He reared have rebelled against Him (Isa. 1:2). Their sacrifices continue, but their hands are full of blood; their worship cannot cover their injustice (Isa. 1:10–17). Hosea’s marriage imagery, Micah’s courtroom summons, and Ezekiel’s devastating descriptions of Jerusalem all make the same point. Israel’s exile was not an interruption that surprised God. It was the covenant judgment </w:t>
      </w:r>
      <w:r>
        <w:t>Moses had announced would follow persistent rebellion (Lev. 26; Deut. 28–30).</w:t>
      </w:r>
    </w:p>
    <w:p w14:paraId="281E44F2" w14:textId="77777777" w:rsidR="00B64539" w:rsidRDefault="007C5DB2">
      <w:pPr>
        <w:pStyle w:val="BodyText"/>
      </w:pPr>
      <w:r>
        <w:t>That prosecuting work explains why prophetic promises are morally serious. The prophets do not offer national consolation detached from repentance. Isaiah calls the guilty to reason with Yahweh and promises cleansing: though sins are like scarlet, He can make them white as snow (Isa. 1:18). Jeremiah condemns the false confidence of those who repeat, “The temple of Yahweh,” while oppressing the vulnerable and following other gods (Jer. 7:1–15). Ezekiel insists that Yahweh’s restoration of Israel will vindica</w:t>
      </w:r>
      <w:r>
        <w:t>te His holy name, not reward their deserving (Ezek. 36:22–23). Grace does not relax God’s holiness. It is His holy answer to a people unable to repair their own defilement.</w:t>
      </w:r>
    </w:p>
    <w:p w14:paraId="2C47B6EE" w14:textId="77777777" w:rsidR="00B64539" w:rsidRDefault="007C5DB2">
      <w:pPr>
        <w:pStyle w:val="BodyText"/>
      </w:pPr>
      <w:r>
        <w:t xml:space="preserve">This also means prophetic literature must be read according to its genres. Prophets preach poetry, report visions, enact signs, lament, argue, pray, and announce both near historical events and horizons that extend beyond them. Their imagery is dense and often allusive. A mountain may be a real mountain, a royal center, or both. A return from exile may describe the actual return from Babylon and also become the language of a deeper deliverance. The reader should not flatten poetry into newspaper prose, nor </w:t>
      </w:r>
      <w:r>
        <w:t>dissolve historical reference into free-floating symbol. The historical situation matters: Assyria threatens Isaiah’s Judah; Babylon destroys Jeremiah’s Jerusalem; Ezekiel speaks among deportees; Haggai and Zechariah address a discouraged postexilic community.</w:t>
      </w:r>
    </w:p>
    <w:p w14:paraId="56419915" w14:textId="77777777" w:rsidR="00B64539" w:rsidRDefault="007C5DB2">
      <w:pPr>
        <w:pStyle w:val="BodyText"/>
      </w:pPr>
      <w:r>
        <w:t>Later Scripture is also part of the interpreter’s evidence. When the Gospels or apostles expressly identify a prophetic word with Jesus and His work, Christians receive that connection as inspired interpretation. When no later writer makes a connection, a proposed pattern may still be plausible, but it should be stated with less confidence. The prophetic books themselves frequently reread earlier Scripture. Isaiah reaches back to Genesis, the exodus, Zion, and David. Hosea invokes Israel’s childhood in Egyp</w:t>
      </w:r>
      <w:r>
        <w:t>t. Ezekiel uses Eden, exodus, priesthood, and temple language. Their hope is not a collection of disconnected predictions. It is the covenant story moving forward under divine judgment and divine mercy.</w:t>
      </w:r>
    </w:p>
    <w:p w14:paraId="2D9AA58E" w14:textId="77777777" w:rsidR="00B64539" w:rsidRDefault="007C5DB2">
      <w:pPr>
        <w:pStyle w:val="Heading2"/>
      </w:pPr>
      <w:bookmarkStart w:id="95" w:name="X9a14b26531a357d461d7f255362ab8f572bb38e"/>
      <w:bookmarkEnd w:id="94"/>
      <w:r>
        <w:t>The Shepherd-King and the Restored People</w:t>
      </w:r>
    </w:p>
    <w:p w14:paraId="20CDF3C8" w14:textId="77777777" w:rsidR="00B64539" w:rsidRDefault="007C5DB2">
      <w:pPr>
        <w:pStyle w:val="FirstParagraph"/>
      </w:pPr>
      <w:r>
        <w:t>The collapse of David’s house makes the prophets’ royal hope all the more striking. They do not simply promise better officials. They speak of a ruler whose righteousness will answer the failure of David’s sons and whose reign will secure the peace that Israel’s kings could not establish.</w:t>
      </w:r>
    </w:p>
    <w:p w14:paraId="180E062B" w14:textId="77777777" w:rsidR="00B64539" w:rsidRDefault="007C5DB2">
      <w:pPr>
        <w:pStyle w:val="BodyText"/>
      </w:pPr>
      <w:r>
        <w:t>Isaiah addresses a people living in the shadow of Assyrian aggression and a wavering Davidic king. Into that darkness he announces a child who will bear the government upon His shoulder; His name includes “Mighty God” and “Prince of Peace,” and there will be no end to the increase of His government or of peace upon David’s throne (Isa. 9:1–7). The immediate literary setting concerns Judah’s present crisis, but the promise moves beyond an ordinary accession. The rule is enduring, righteous, and established b</w:t>
      </w:r>
      <w:r>
        <w:t>y the zeal of Yahweh. Isaiah 11 then speaks of a shoot from Jesse’s stump. The image admits the humbling fact that the royal tree has been cut down. Yet the promised ruler receives the Spirit of Yahweh, judges with righteousness, and brings a peace so comprehensive that the prophet depicts formerly hostile creatures living without harm (Isa. 11:1–10). The passage directly joins Davidic rule, Spirit endowment, a restored creation, and the nations’ seeking of the root of Jesse.</w:t>
      </w:r>
    </w:p>
    <w:p w14:paraId="6D0F502C" w14:textId="77777777" w:rsidR="00B64539" w:rsidRDefault="007C5DB2">
      <w:pPr>
        <w:pStyle w:val="BodyText"/>
      </w:pPr>
      <w:r>
        <w:t xml:space="preserve">Jeremiah speaks when the Davidic monarchy is nearing its end. He denounces shepherds who scatter the flock and promises that Yahweh Himself will gather His sheep. Then He will raise up for David “a righteous Branch,” a king who will reign wisely and do justice and righteousness in the land (Jer. 23:1–6). The promised King’s name, “Yahweh our righteousness,” directs attention not only to competent government but to Yahweh’s saving provision for His people. Jeremiah’s immediate audience could hear a judgment </w:t>
      </w:r>
      <w:r>
        <w:t>upon corrupt rulers and a pledge that David’s line would not finally fail. The New Testament later places Jesus within that Davidic hope; it should not be assumed that Jeremiah’s first hearers possessed the full christological clarity given after the resurrection.</w:t>
      </w:r>
    </w:p>
    <w:p w14:paraId="7F839CCB" w14:textId="77777777" w:rsidR="00B64539" w:rsidRDefault="007C5DB2">
      <w:pPr>
        <w:pStyle w:val="BodyText"/>
      </w:pPr>
      <w:r>
        <w:t>Ezekiel develops the shepherd image with unusual force. Israel’s leaders have fed themselves rather than the flock, so Yahweh announces, “I will search for My sheep and seek them out” (Ezek. 34:11, LSB). The divine Shepherd will rescue, feed, judge, and heal. Yet the chapter also says that Yahweh will set over them “one shepherd, My servant David,” who will feed them (Ezek. 34:23–24). This is not a contradiction. The text binds God’s direct saving action to a Davidic servant through whom His rule is adminis</w:t>
      </w:r>
      <w:r>
        <w:t>tered. In Ezekiel 37, after the vision of dry bones, the same “David My servant” is king over a reunited people, and they walk in Yahweh’s judgments under an everlasting covenant of peace (Ezek. 37:21–28). The promise advances the Davidic thread: the King will shepherd a purified, reunited people in the presence of God.</w:t>
      </w:r>
    </w:p>
    <w:p w14:paraId="77231ED7" w14:textId="77777777" w:rsidR="00B64539" w:rsidRDefault="007C5DB2">
      <w:pPr>
        <w:pStyle w:val="BodyText"/>
      </w:pPr>
      <w:r>
        <w:t>Other prophets add distinct witnesses. Micah, facing the pride and violence of his own age, identifies little Bethlehem as the origin of a ruler for Israel whose goings forth are from ancient days; He will shepherd in the strength of Yahweh and become great to the ends of the earth (Mic. 5:2–5). Zechariah calls Jerusalem to rejoice because her King comes righteous and endowed with salvation, humble and riding on a donkey; His dominion reaches “from sea to sea” (Zech. 9:9–10). Amos promises the raising of Da</w:t>
      </w:r>
      <w:r>
        <w:t>vid’s fallen booth and a restored people fruitful in their land (Amos 9:11–15). Each oracle has its own setting and imagery. Together they make it impossible to regard the postexilic restoration as the prophets’ final horizon. The Davidic house looked more like a fallen booth than a triumphant monarchy.</w:t>
      </w:r>
    </w:p>
    <w:p w14:paraId="19630B21" w14:textId="77777777" w:rsidR="00B64539" w:rsidRDefault="007C5DB2">
      <w:pPr>
        <w:pStyle w:val="BodyText"/>
      </w:pPr>
      <w:r>
        <w:t>The royal hope is therefore personal and corporate. Israel needed a king, but not merely a king. She needed a shepherd whose own obedience would establish justice, who could gather the scattered, and whose rule would make room for the nations. The prophets did not treat the covenant with David as a private promise to one family. David’s throne existed for the blessing, protection, and righteous ordering of God’s people and, through them, the world.</w:t>
      </w:r>
    </w:p>
    <w:p w14:paraId="07AEAF8F" w14:textId="77777777" w:rsidR="00B64539" w:rsidRDefault="007C5DB2">
      <w:pPr>
        <w:pStyle w:val="Heading2"/>
      </w:pPr>
      <w:bookmarkStart w:id="96" w:name="Xac15bed5d70a0096e9f67745f0940608052f302"/>
      <w:bookmarkEnd w:id="95"/>
      <w:r>
        <w:t>A Deliverance Like the Exodus, Yet Greater</w:t>
      </w:r>
    </w:p>
    <w:p w14:paraId="5391A7C3" w14:textId="77777777" w:rsidR="00B64539" w:rsidRDefault="007C5DB2">
      <w:pPr>
        <w:pStyle w:val="FirstParagraph"/>
      </w:pPr>
      <w:r>
        <w:t>“New exodus” is a useful description only where the text earns it. The phrase itself does not appear as a technical label throughout the prophets, and it should not become a device for finding exodus behind every promise of restoration. Yet several passages deliberately invoke Egypt, Moses, the sea, the wilderness, and the first departure in ways that make a fresh act of deliverance unmistakable.</w:t>
      </w:r>
    </w:p>
    <w:p w14:paraId="15DDC121" w14:textId="77777777" w:rsidR="00B64539" w:rsidRDefault="007C5DB2">
      <w:pPr>
        <w:pStyle w:val="BodyText"/>
      </w:pPr>
      <w:r>
        <w:t>Isaiah 40 opens with comfort for Jerusalem after she has received from Yahweh’s hand double for all her sins. A voice calls for the preparation of a way in the wilderness for Yahweh (Isa. 40:1–5). In its literary setting, Yahweh is coming as King and Shepherd to lead His people home from exile. The leveling of terrain is poetic procession language, but the wilderness location and the return of the divine Shepherd recall the first exodus, when Yahweh led Israel from Egypt. Isaiah 43 makes the connection expl</w:t>
      </w:r>
      <w:r>
        <w:t>icit. The God who formed Israel identifies Himself as the One who made a way through the sea and brought out chariot and horse, then says, “Do not remember the former things” because He is doing a new thing and will make a way in the wilderness and rivers in the wasteland (Isa. 43:16–21). The former exodus is not denied; it is surpassed as the measure by which the new act is described.</w:t>
      </w:r>
    </w:p>
    <w:p w14:paraId="7746C7EE" w14:textId="77777777" w:rsidR="00B64539" w:rsidRDefault="007C5DB2">
      <w:pPr>
        <w:pStyle w:val="BodyText"/>
      </w:pPr>
      <w:r>
        <w:t>Isaiah 51–52 returns to the same memory. Zion is called to awake and clothe herself with strength. The prophet appeals to Yahweh’s ancient victory over Rahab and the sea and asks whether He is not the One who dried up the sea for the redeemed to cross (Isa. 51:9–11). Then the “ransomed of Yahweh” return to Zion with everlasting joy. Isaiah 52 begins with Zion awakening from defilement and declares that Yahweh will go before His redeemed people and be their rear guard (Isa. 52:1–12). Those terms strongly rec</w:t>
      </w:r>
      <w:r>
        <w:t>all the pillar of cloud that went before and behind Israel in Exodus 13–14. The prophet also insists that the departing people need not go out in haste, unlike the first Passover departure. The analogy is therefore both continuity and escalation.</w:t>
      </w:r>
    </w:p>
    <w:p w14:paraId="7170F775" w14:textId="77777777" w:rsidR="00B64539" w:rsidRDefault="007C5DB2">
      <w:pPr>
        <w:pStyle w:val="BodyText"/>
      </w:pPr>
      <w:r>
        <w:t xml:space="preserve">Hosea speaks from the northern kingdom before its fall, and his marriage imagery makes restoration an act of re-betrothal. Yahweh will allure His estranged people, bring her into the wilderness, and speak to her heart; there she will answer “as in the days of her youth” and “as in the day when she went up from the land of Egypt” (Hos. 2:14–15). The wilderness is not romanticized. It is the place where the Lord will undo idolatrous names and renew covenant affection. Jeremiah, predicting a return from a far </w:t>
      </w:r>
      <w:r>
        <w:t>wider dispersion than the exodus from Egypt, says days are coming when people will no longer speak only of Yahweh who brought Israel up from Egypt but also of Yahweh who brought them up from the north country and all the lands where He had driven them (Jer. 16:14–15; cf. 23:7–8). The text itself presents the coming gathering as an event of exodus-like magnitude.</w:t>
      </w:r>
    </w:p>
    <w:p w14:paraId="15D24967" w14:textId="77777777" w:rsidR="00B64539" w:rsidRDefault="007C5DB2">
      <w:pPr>
        <w:pStyle w:val="BodyText"/>
      </w:pPr>
      <w:r>
        <w:t>Isaiah 40–55 also makes clear why return from Babylon cannot exhaust the hope. The Servant’s mission reaches the ends of the earth; the barren city is enlarged; everlasting salvation is promised; creation itself rejoices (Isa. 49; 51; 54–55). Cyrus is named as Yahweh’s instrument for the immediate release from Babylon (Isa. 44:28–45:13). That historical specificity guards us from treating every prophecy as a direct prediction of Christ. But Cyrus is not the promised Davidic King, and the actual return did n</w:t>
      </w:r>
      <w:r>
        <w:t>ot bring the world-wide restoration Isaiah announces. The prophetic horizon runs through the historical return and beyond it.</w:t>
      </w:r>
    </w:p>
    <w:p w14:paraId="3F56BEAC" w14:textId="77777777" w:rsidR="00B64539" w:rsidRDefault="007C5DB2">
      <w:pPr>
        <w:pStyle w:val="BodyText"/>
      </w:pPr>
      <w:r>
        <w:t>The exodus language gathers several threads at once. It is release from judgment and slavery, but also a journey to the presence of God. It requires cleansing because exiles carry defilement. It needs a Shepherd-King because the people cannot safely lead themselves. And it anticipates the nations’ blessing, for Isaiah’s restored people are to be a light rather than a protected ethnic enclave. Later Gospel writers will explicitly take up the wilderness way and Isaiah’s comfort. At this point in the story, ho</w:t>
      </w:r>
      <w:r>
        <w:t>wever, the prophets leave Israel waiting for Yahweh Himself to lead a deliverance greater than the one remembered at Passover.</w:t>
      </w:r>
    </w:p>
    <w:p w14:paraId="7DDDA68B" w14:textId="77777777" w:rsidR="00B64539" w:rsidRDefault="007C5DB2">
      <w:pPr>
        <w:pStyle w:val="Heading2"/>
      </w:pPr>
      <w:bookmarkStart w:id="97" w:name="X9cd8f3e486672e054992431ee984c1f55d69850"/>
      <w:bookmarkEnd w:id="96"/>
      <w:r>
        <w:t>The Servant of Yahweh: Israel, Faithful Israel, and an Individual?</w:t>
      </w:r>
    </w:p>
    <w:p w14:paraId="3B4B2F70" w14:textId="77777777" w:rsidR="00B64539" w:rsidRDefault="007C5DB2">
      <w:pPr>
        <w:pStyle w:val="FirstParagraph"/>
      </w:pPr>
      <w:r>
        <w:t>Isaiah’s Servant songs demand careful reading because the book itself uses “servant” in more than one way. Israel is repeatedly called Yahweh’s servant: “You are My Servant, Israel, in whom I will show forth My beautiful glory” (Isa. 49:3, LSB; cf. 41:8–9; 44:1–2, 21). The corporate identification is explicit and cannot be explained away. Israel was called to display Yahweh’s glory among the nations.</w:t>
      </w:r>
    </w:p>
    <w:p w14:paraId="4E67A8CA" w14:textId="77777777" w:rsidR="00B64539" w:rsidRDefault="007C5DB2">
      <w:pPr>
        <w:pStyle w:val="BodyText"/>
      </w:pPr>
      <w:r>
        <w:t>Yet the servant in other passages cannot simply be identical with the whole nation in every respect. Isaiah 42 presents Yahweh’s chosen servant, upheld and delighted in by Yahweh, upon whom He puts His Spirit to bring forth justice to the nations (Isa. 42:1–4). The servant is gentle toward the weak and perseveres until justice is established in the earth. Isaiah 42:18–25 immediately rebukes a blind and deaf servant, Israel, for covenant failure. The juxtaposition invites comparison: the servant chosen to br</w:t>
      </w:r>
      <w:r>
        <w:t>ing justice is faithful where servant Israel is blind.</w:t>
      </w:r>
    </w:p>
    <w:p w14:paraId="79C323B2" w14:textId="77777777" w:rsidR="00B64539" w:rsidRDefault="007C5DB2">
      <w:pPr>
        <w:pStyle w:val="BodyText"/>
      </w:pPr>
      <w:r>
        <w:t>The tension becomes sharper in Isaiah 49. The servant is named Israel (Isa. 49:3), but then says that His labor seems spent in vain and that His task is “to bring Jacob back to Him, so that Israel might be gathered to Him” (Isa. 49:5, LSB). The servant’s commission includes restoring the tribes of Jacob and being a light to the nations so that Yahweh’s salvation reaches the end of the earth (Isa. 49:6). Many interpreters therefore describe the servant as faithful Israel concentrated or represented in an ind</w:t>
      </w:r>
      <w:r>
        <w:t>ividual. Others stress an individual prophetic figure from the outset. The text certainly permits neither a simple equation of servant and unfaithful nation nor a reading that ignores the corporate naming of Israel. Its own grammar places the servant in relation to Israel, for Israel’s restoration and on Israel’s behalf.</w:t>
      </w:r>
    </w:p>
    <w:p w14:paraId="4E3D6D75" w14:textId="77777777" w:rsidR="00B64539" w:rsidRDefault="007C5DB2">
      <w:pPr>
        <w:pStyle w:val="BodyText"/>
      </w:pPr>
      <w:r>
        <w:t xml:space="preserve">Isaiah 50 gives the servant a voice: He has a taught tongue, listens morning by morning, and does not turn back when struck, spat upon, and shamed (Isa. 50:4–9). His confidence rests in Yahweh who helps and vindicates. Then Isaiah 52:13–53:12 presents the servant’s humiliation and exaltation in the fullest form. He is high and lifted up, yet His appearance is marred; He bears griefs and carries sorrows; He is pierced and crushed in connection with the transgressions of “us”; Yahweh lays on Him the iniquity </w:t>
      </w:r>
      <w:r>
        <w:t>of “us all” (Isa. 53:4–6). He is described as righteous, as making many righteous, and as bearing their iniquities (Isa. 53:11–12). This is sacrificial and substitutionary language, though the chapter’s imagery should be allowed to speak in its own categories rather than forced into later technical formulations.</w:t>
      </w:r>
    </w:p>
    <w:p w14:paraId="259CFCD8" w14:textId="77777777" w:rsidR="00B64539" w:rsidRDefault="007C5DB2">
      <w:pPr>
        <w:pStyle w:val="BodyText"/>
      </w:pPr>
      <w:r>
        <w:t xml:space="preserve">Some have proposed that Isaiah 53 describes suffering Israel among the nations. That reading gains a measure of plausibility from the book’s explicit corporate servant language. But the servant in Isaiah 53 suffers for the transgressions of “my people” (Isa. 53:8), is righteous in a way that makes others righteous, and voluntarily bears their iniquities. These features distinguish him from Israel as the covenant-breaking people described elsewhere in the book. The strongest reading is that Isaiah’s servant </w:t>
      </w:r>
      <w:r>
        <w:t>language has a corporate dimension but comes to a focused representative in the climactic servant passages. That conclusion is an inference from the book’s movement, not an excuse to erase its complexity.</w:t>
      </w:r>
    </w:p>
    <w:p w14:paraId="129CAE0F" w14:textId="77777777" w:rsidR="00B64539" w:rsidRDefault="007C5DB2">
      <w:pPr>
        <w:pStyle w:val="BodyText"/>
      </w:pPr>
      <w:r>
        <w:t>The New Testament makes the Christological connection explicit. In Acts 8, Philip begins with Isaiah 53, the passage the Ethiopian official is reading, and “preached Jesus to him” (Acts 8:35). Peter applies language from Isaiah 53 to Christ’s sinless suffering, saying that He bore sins in His body on the tree and that believers have returned to the Shepherd and Overseer of their souls (1 Pet. 2:21–25). Those apostolic readings do not make Isaiah’s historical setting irrelevant. They identify Jesus as the on</w:t>
      </w:r>
      <w:r>
        <w:t>e in whom the prophetic pattern and promise attain their intended goal. The Servant will be essential to every other hope in the chapter: the new exodus needs a representative deliverer, the new covenant needs forgiveness, and the nations need a light who has first dealt with the sin that separates them from God.</w:t>
      </w:r>
    </w:p>
    <w:p w14:paraId="1FCE22C8" w14:textId="77777777" w:rsidR="00B64539" w:rsidRDefault="007C5DB2">
      <w:pPr>
        <w:pStyle w:val="Heading2"/>
      </w:pPr>
      <w:bookmarkStart w:id="98" w:name="Xebd7974e395d08f6cd9f9446ea5e1de49c3da51"/>
      <w:bookmarkEnd w:id="97"/>
      <w:r>
        <w:t>Cleansing, Covenant, and the Gift of a New Heart</w:t>
      </w:r>
    </w:p>
    <w:p w14:paraId="42192860" w14:textId="77777777" w:rsidR="00B64539" w:rsidRDefault="007C5DB2">
      <w:pPr>
        <w:pStyle w:val="FirstParagraph"/>
      </w:pPr>
      <w:r>
        <w:t>The prophetic diagnosis goes beneath political failure. Israel’s trouble is not simply foreign rule, weak leadership, or the loss of land. Her guilt is before the holy God. The hope of restoration therefore includes actual pardon and cleansing, not merely a change of circumstances.</w:t>
      </w:r>
    </w:p>
    <w:p w14:paraId="5A2EBCEC" w14:textId="77777777" w:rsidR="00B64539" w:rsidRDefault="007C5DB2">
      <w:pPr>
        <w:pStyle w:val="BodyText"/>
      </w:pPr>
      <w:r>
        <w:t>Isaiah’s opening invitation already places forgiveness at the center: scarlet sins can become white like snow (Isa. 1:18). Isaiah 53 gives this mercy a costly shape. The Servant is wounded in relation to the transgressions of others and bears their iniquities. The text does not use later New Testament language of justification, but it does say that the righteous servant will make many righteous by bearing their iniquities (Isa. 53:11). God’s judgment against sin is not ignored; it is borne by the servant wh</w:t>
      </w:r>
      <w:r>
        <w:t>om God appoints.</w:t>
      </w:r>
    </w:p>
    <w:p w14:paraId="4E127F9A" w14:textId="77777777" w:rsidR="00B64539" w:rsidRDefault="007C5DB2">
      <w:pPr>
        <w:pStyle w:val="BodyText"/>
      </w:pPr>
      <w:r>
        <w:t>Zechariah sees the same need in a vision about Joshua the high priest. Joshua stands before the angel of Yahweh clothed in filthy garments, while Satan accuses him. Yahweh rebukes the accuser and commands that Joshua’s filthy garments be removed: “See, I have made your iniquity pass away from you” (Zech. 3:4, LSB). The priest is then clothed for service. The vision concerns the postexilic priesthood and the restoration of worship, but it establishes a wider principle: no restored temple and no priestly peop</w:t>
      </w:r>
      <w:r>
        <w:t>le can stand before God in their uncleanness. Zechariah subsequently promises a fountain opened for the house of David and Jerusalem “for sin and for impurity” (Zech. 13:1). Cleansing is the Lord’s gift, and it reaches the royal house as well as the city.</w:t>
      </w:r>
    </w:p>
    <w:p w14:paraId="36B616EE" w14:textId="77777777" w:rsidR="00B64539" w:rsidRDefault="007C5DB2">
      <w:pPr>
        <w:pStyle w:val="BodyText"/>
      </w:pPr>
      <w:r>
        <w:t>Ezekiel makes the same point in terms of water and Spirit. After declaring that Israel’s return will vindicate His holy name among the nations, Yahweh says, “Then I will sprinkle clean water on you, and you will be clean” from all defilements and idols (Ezek. 36:25, LSB). The imagery resonates with priestly purifications in the Torah, but Ezekiel’s promise is more than an external rite. God will give His people “a new heart” and put “a new spirit” within them; He will remove the heart of stone and give a he</w:t>
      </w:r>
      <w:r>
        <w:t>art of flesh (Ezek. 36:26). Then He will put His Spirit within them and cause them to walk in His statutes (Ezek. 36:27). Forgiveness, cleansing, inward renewal, obedience, land, and Yahweh’s presence are a single promise.</w:t>
      </w:r>
    </w:p>
    <w:p w14:paraId="029A7617" w14:textId="77777777" w:rsidR="00B64539" w:rsidRDefault="007C5DB2">
      <w:pPr>
        <w:pStyle w:val="BodyText"/>
      </w:pPr>
      <w:r>
        <w:t>Jeremiah 31:31–34 names this promised arrangement “a new covenant.” Its immediate addressees are “the house of Israel and with the house of Judah.” That language matters. Jeremiah is not announcing that God has discarded the people to whom He made promises. The new covenant is made with the divided people whom God will restore. It is new because it will not be like the covenant made when Yahweh took their fathers by the hand to bring them out of Egypt, “My covenant which they broke” (Jer. 31:32, LSB). The c</w:t>
      </w:r>
      <w:r>
        <w:t>ontrast directly concerns the Mosaic covenant in its historical administration, an administration Israel violated despite God’s faithful covenant lordship.</w:t>
      </w:r>
    </w:p>
    <w:p w14:paraId="7AB10AB9" w14:textId="77777777" w:rsidR="00B64539" w:rsidRDefault="007C5DB2">
      <w:pPr>
        <w:pStyle w:val="BodyText"/>
      </w:pPr>
      <w:r>
        <w:t>Yet the newness is not sheer discontinuity. The same Yahweh speaks; His moral will is not replaced by moral indifference; Israel and Judah remain the named recipients; and forgiveness is still necessary because sin is still real. What is new is the promised efficacy and inwardness: “I will put My law within them and on their heart I will write it”; “I will be their God, and they shall be My people”; “they will all know Me”; and “I will forgive their iniquity” and remember their sin no more (Jer. 31:33–34, L</w:t>
      </w:r>
      <w:r>
        <w:t>SB). The formula of belonging, familiar from the covenant story, reaches a depth Israel’s outward possession of law had not secured. The knowledge of God is covenantal and saving, not bare information. Jeremiah does not mean that no believer will ever teach another believer, for the Scriptures themselves command teaching. He means that membership in this promised covenant is characterized by personal knowledge of Yahweh rather than merely by external association with a covenant people.</w:t>
      </w:r>
    </w:p>
    <w:p w14:paraId="74F54827" w14:textId="77777777" w:rsidR="00B64539" w:rsidRDefault="007C5DB2">
      <w:pPr>
        <w:pStyle w:val="BodyText"/>
      </w:pPr>
      <w:r>
        <w:t>This last point is where Reformed interpreters have differed. Westminster covenant theology commonly stresses the one covenant of grace unfolding through different administrations and maintains that the visible church includes believers and their children, with baptism as the covenant sign replacing circumcision. On that reading, Jeremiah’s promise is substantially fulfilled in the new covenant while the visible covenant community may still include persons who do not possess its saving blessings. Reformed B</w:t>
      </w:r>
      <w:r>
        <w:t>aptist theology, often associated with 1689 Federalism, more strongly identifies the new covenant itself with its regenerate members. It argues that Jeremiah’s “they shall all know Me” means the new covenant, unlike the Mosaic covenant, is made only with those who truly know God; baptism therefore belongs to professing believers. Progressive covenantalists likewise stress the new covenant’s fulfillment in the regenerate people united to Christ, though their wider covenantal formulations vary.</w:t>
      </w:r>
    </w:p>
    <w:p w14:paraId="00DDF523" w14:textId="77777777" w:rsidR="00B64539" w:rsidRDefault="007C5DB2">
      <w:pPr>
        <w:pStyle w:val="BodyText"/>
      </w:pPr>
      <w:r>
        <w:t>The issue cannot be settled by treating one clause as though it answered every ecclesiological question. Paedobaptist readers rightly observe the Bible’s continuing concern for households, the unity of God’s saving purpose, and the distinction that the New Testament itself makes between visible and invisible realities. Baptist readers rightly press the strength of Jeremiah’s promise of universal covenant knowledge and definitive forgiveness. All agree that the promise is not fulfilled by birth, ethnicity, o</w:t>
      </w:r>
      <w:r>
        <w:t>r external ritual alone. All who receive the new covenant’s blessings do so by the mercy of God, through the Redeemer whom the prophets anticipate. The later New Testament will speak more fully to the church’s ordinances; Jeremiah’s own point is that God will decisively deal with His people’s covenant-breaking heart.</w:t>
      </w:r>
    </w:p>
    <w:p w14:paraId="5E11E1A8" w14:textId="77777777" w:rsidR="00B64539" w:rsidRDefault="007C5DB2">
      <w:pPr>
        <w:pStyle w:val="BodyText"/>
      </w:pPr>
      <w:r>
        <w:t>Ezekiel 37 enlarges the promise through the vision of dry bones. The prophet is carried to a valley full of bones, expressly interpreted as “the whole house of Israel” saying that their hope is lost (Ezek. 37:11). At Yahweh’s command, breath enters them and they live. In the vision’s first meaning, Yahweh promises to open the graves of His people, bring them into the land, and put His Spirit within them (Ezek. 37:12–14). The passage uses resurrection imagery to portray national restoration; it should not be</w:t>
      </w:r>
      <w:r>
        <w:t xml:space="preserve"> treated as a simple proof text for individual bodily resurrection. Yet the imagery is deliberately more than political optimism. The God who gives life to the dead covenant people is the God whose Spirit can overcome the impossibility their sin has created.</w:t>
      </w:r>
    </w:p>
    <w:p w14:paraId="6F0ACEBC" w14:textId="77777777" w:rsidR="00B64539" w:rsidRDefault="007C5DB2">
      <w:pPr>
        <w:pStyle w:val="BodyText"/>
      </w:pPr>
      <w:r>
        <w:t>Joel announces a related gift in terms that break beyond the usual elite recipients of the Spirit. After restoration, Yahweh will pour out His Spirit “on all flesh”: sons and daughters prophesy, old men dream dreams, young men see visions, and even male and female slaves receive the Spirit (Joel 2:28–29). Joel’s immediate oracle joins the Spirit’s outpouring to deliverance on Mount Zion and Yahweh’s final judgment. The New Testament will explicitly announce its fulfillment at Pentecost (Acts 2:16–21). Befor</w:t>
      </w:r>
      <w:r>
        <w:t>e that later event, Joel already makes clear that the coming renewal cannot be confined to kings, priests, or a few charismatic leaders. God will create a Spirit-filled people.</w:t>
      </w:r>
    </w:p>
    <w:p w14:paraId="0CA9EC66" w14:textId="77777777" w:rsidR="00B64539" w:rsidRDefault="007C5DB2">
      <w:pPr>
        <w:pStyle w:val="Heading2"/>
      </w:pPr>
      <w:bookmarkStart w:id="99" w:name="Xb4d0948c94eb073df57e6dcf1c0c7bd1b6aa894"/>
      <w:bookmarkEnd w:id="98"/>
      <w:r>
        <w:t>Death Defeated, Dominion Given, and Glory Returned</w:t>
      </w:r>
    </w:p>
    <w:p w14:paraId="6DDEC052" w14:textId="77777777" w:rsidR="00B64539" w:rsidRDefault="007C5DB2">
      <w:pPr>
        <w:pStyle w:val="FirstParagraph"/>
      </w:pPr>
      <w:r>
        <w:t>The prophets do not give a single, uniform treatment of resurrection. They do, however, intensify Israel’s confidence that Yahweh’s faithfulness reaches beyond the death-like condition of exile and, in key passages, beyond bodily death itself. Isaiah 26 promises that Yahweh’s dead will live and that those who dwell in the dust will awake and shout for joy (Isa. 26:19). The surrounding poem speaks of judgment, deliverance, and a people unable by their own strength to bring salvation to the earth. The stateme</w:t>
      </w:r>
      <w:r>
        <w:t>nt is brief but striking: death does not hold final dominion over Yahweh’s people.</w:t>
      </w:r>
    </w:p>
    <w:p w14:paraId="1584FDA2" w14:textId="77777777" w:rsidR="00B64539" w:rsidRDefault="007C5DB2">
      <w:pPr>
        <w:pStyle w:val="BodyText"/>
      </w:pPr>
      <w:r>
        <w:t>Daniel 12 is more explicit. In a vision of unparalleled trouble, Daniel hears that many who sleep in the dust of the ground will awake, some to everlasting life and others to disgrace and everlasting contempt (Dan. 12:1–3). The passage speaks of a future bodily rising that includes judgment. It does not answer every later question about sequence or millennium, but it establishes a central element of biblical hope: God’s final justice requires more than the survival of a national memory. He will raise the de</w:t>
      </w:r>
      <w:r>
        <w:t>ad.</w:t>
      </w:r>
    </w:p>
    <w:p w14:paraId="2A02DC70" w14:textId="77777777" w:rsidR="00B64539" w:rsidRDefault="007C5DB2">
      <w:pPr>
        <w:pStyle w:val="BodyText"/>
      </w:pPr>
      <w:r>
        <w:t>Hosea 6 uses Israel’s healing after “two days” and being raised up on the third day as a call to return to Yahweh (Hos. 6:1–3). In its first context, the language likely describes the rapid restoration the people desire, not a direct prediction of the Messiah’s resurrection. Indeed, the following verses expose the shallowness of Israel’s fleeting loyalty. Christians should therefore resist making Hosea 6 a stand-alone proof text for the resurrection of Jesus. Its vocabulary nonetheless belongs to a scriptur</w:t>
      </w:r>
      <w:r>
        <w:t>al world in which God wounds and heals, brings down and raises up. Later apostolic teaching about Christ rising “according to the Scriptures” rests on the whole canonical pattern as well as on particular predictions.</w:t>
      </w:r>
    </w:p>
    <w:p w14:paraId="4ACF6B16" w14:textId="77777777" w:rsidR="00B64539" w:rsidRDefault="007C5DB2">
      <w:pPr>
        <w:pStyle w:val="BodyText"/>
      </w:pPr>
      <w:r>
        <w:t>Daniel 7 adds a different but related horizon. Daniel sees four terrifying beasts rising from the sea, representing kingdoms marked by predatory power. The vision then shifts to the heavenly court. The Ancient of Days takes His seat, books are opened, and the boastful horn is judged (Dan. 7:9–12). Into that court comes “One like a Son of Man,” that is, a figure with human likeness, coming with the clouds of heaven. To Him are given dominion, glory, and an everlasting kingdom; all peoples, nations, and men o</w:t>
      </w:r>
      <w:r>
        <w:t>f every language serve Him (Dan. 7:13–14).</w:t>
      </w:r>
    </w:p>
    <w:p w14:paraId="124BFFE4" w14:textId="77777777" w:rsidR="00B64539" w:rsidRDefault="007C5DB2">
      <w:pPr>
        <w:pStyle w:val="BodyText"/>
      </w:pPr>
      <w:r>
        <w:t>The interpretation within the chapter must govern our reading. The beasts are kings or kingdoms, and “the saints of the Highest One” receive the kingdom and possess it forever (Dan. 7:17–18, 22, 27). The human-like figure therefore stands in contrast to the beastly empires and is closely bound to the holy people who receive the kingdom. Some interpreters understand the son of man primarily as a corporate symbol for the saints, perhaps represented by an angelic or heavenly figure. Others argue that the visio</w:t>
      </w:r>
      <w:r>
        <w:t>n presents an individual representative whose dominion is shared with the saints. Both observations arise from the chapter itself: the figure is singular and receives universal dominion, while the interpretation explicitly speaks of the saints receiving the kingdom.</w:t>
      </w:r>
    </w:p>
    <w:p w14:paraId="08A47997" w14:textId="77777777" w:rsidR="00B64539" w:rsidRDefault="007C5DB2">
      <w:pPr>
        <w:pStyle w:val="BodyText"/>
      </w:pPr>
      <w:r>
        <w:t>The later use of the passage by Jesus will make an individual messianic application unavoidable for Christian readers. Still, Daniel’s own vision does not permit a private messiah detached from His people. The Son of Man’s victory is the victory of the saints. Nor should “coming with the clouds” be reduced without argument to one future scene in the vision’s first meaning. Daniel depicts a heavenly approach to the Ancient of Days and an investiture with rule. How that enthronement relates to final appearing</w:t>
      </w:r>
      <w:r>
        <w:t>, resurrection, and the progress of the kingdom is clarified only as later revelation unfolds.</w:t>
      </w:r>
    </w:p>
    <w:p w14:paraId="28D94C55" w14:textId="77777777" w:rsidR="00B64539" w:rsidRDefault="007C5DB2">
      <w:pPr>
        <w:pStyle w:val="BodyText"/>
      </w:pPr>
      <w:r>
        <w:t>The return of God’s glory is another unresolved promise. Ezekiel had seen the glory of Yahweh depart from the defiled temple and city (Ezek. 10–11). In his final vision, the glory returns by the way of the east, fills the temple, and Yahweh declares that this is the place of His throne and the soles of His feet, where He will dwell among Israel forever (Ezek. 43:1–7). Ezekiel 40–48 describes a vast temple complex, ordered worship, a holy district, a life-giving river, a transformed land, and a city called “</w:t>
      </w:r>
      <w:r>
        <w:t>Yahweh Is There” (Ezek. 48:35). The vision drives home holiness, priestly order, and the Lord’s permanent presence.</w:t>
      </w:r>
    </w:p>
    <w:p w14:paraId="33520E61" w14:textId="77777777" w:rsidR="00B64539" w:rsidRDefault="007C5DB2">
      <w:pPr>
        <w:pStyle w:val="BodyText"/>
      </w:pPr>
      <w:r>
        <w:t>Faithful interpreters differ sharply over the manner of its fulfillment. Dispensational and many premillennial readers commonly expect a future earthly temple and sacrificial system in a millennial order, variously explaining the sacrifices as memorial or cultically distinct from Christ’s atoning work. Amillennial and many covenantal interpreters often read the temple and land imagery as prophetic-symbolic depiction of the final, comprehensive dwelling of God with His people, fulfilled in Christ and ultimat</w:t>
      </w:r>
      <w:r>
        <w:t>ely the new creation. Other readings place substantial fulfillment in the postexilic temple while seeing the vision’s ideal dimensions as a call to holiness or an unfulfilled hope. The vision itself gives no simple interpretive key resolving every architectural and sacrificial detail. What is certain is its theological center: exile will not have the final word; the holy God will dwell permanently with a cleansed people.</w:t>
      </w:r>
    </w:p>
    <w:p w14:paraId="6DFE6D3C" w14:textId="77777777" w:rsidR="00B64539" w:rsidRDefault="007C5DB2">
      <w:pPr>
        <w:pStyle w:val="BodyText"/>
      </w:pPr>
      <w:r>
        <w:t xml:space="preserve">Haggai and Zechariah address those who actually rebuild the second temple, and their words keep expectation alive. Haggai tells the discouraged builders that the latter glory of the house will be greater than the former and that Yahweh will give peace in that place (Hag. 2:1–9). The exact force of “the desire of all nations” in some translations is debated, so it should not bear more than the Hebrew context allows. The passage clearly promises that Yahweh of hosts will shake nations and fill His house with </w:t>
      </w:r>
      <w:r>
        <w:t>glory. Zechariah sees Yahweh returning to Zion and dwelling in Jerusalem; old and young will fill its streets, and many nations will join themselves to Yahweh (Zech. 2:10–11; 8:3–8, 20–23). Malachi expects the Lord to come suddenly to His temple, preceded by His messenger, purifying the sons of Levi and judging evil (Mal. 3:1–5). The promised presence is not sentimental. The returning Lord refines and judges.</w:t>
      </w:r>
    </w:p>
    <w:p w14:paraId="54B19A5F" w14:textId="77777777" w:rsidR="00B64539" w:rsidRDefault="007C5DB2">
      <w:pPr>
        <w:pStyle w:val="Heading2"/>
      </w:pPr>
      <w:bookmarkStart w:id="100" w:name="the-nations-and-the-world-made-new"/>
      <w:bookmarkEnd w:id="99"/>
      <w:r>
        <w:t>The Nations and the World Made New</w:t>
      </w:r>
    </w:p>
    <w:p w14:paraId="3C7C06DA" w14:textId="77777777" w:rsidR="00B64539" w:rsidRDefault="007C5DB2">
      <w:pPr>
        <w:pStyle w:val="FirstParagraph"/>
      </w:pPr>
      <w:r>
        <w:t>The prophets never permit Israel’s restoration to become an end in itself. The promise to Abraham that all families of the earth would be blessed through his offspring remains active, now joined to Zion’s calling and the Servant’s mission.</w:t>
      </w:r>
    </w:p>
    <w:p w14:paraId="7D1FB8F3" w14:textId="77777777" w:rsidR="00B64539" w:rsidRDefault="007C5DB2">
      <w:pPr>
        <w:pStyle w:val="BodyText"/>
      </w:pPr>
      <w:r>
        <w:t>Isaiah 2 foresees the mountain of the house of Yahweh established above the mountains, with many peoples streaming to it to learn His ways. The result is international justice: swords are beaten into plowshares and nations cease learning war (Isa. 2:1–4). The image is not a program for human diplomacy apart from God’s reign. The nations come because the word of Yahweh goes out from Zion. Isaiah 19 is even more startling in its own setting. Egypt and Assyria, the historical enemies that had devastated Israel</w:t>
      </w:r>
      <w:r>
        <w:t>, are named alongside Israel as recipients of blessing: “Blessed is Egypt My people, and Assyria the work of My hands, and Israel My inheritance” (Isa. 19:25, LSB). The distinction of Israel is not denied, but the mercy of Yahweh reaches former enemies.</w:t>
      </w:r>
    </w:p>
    <w:p w14:paraId="450747BA" w14:textId="77777777" w:rsidR="00B64539" w:rsidRDefault="007C5DB2">
      <w:pPr>
        <w:pStyle w:val="BodyText"/>
      </w:pPr>
      <w:r>
        <w:t>Isaiah 49 identifies the Servant as a light to the nations, carrying the Lord’s salvation to the end of the earth. Isaiah 56 welcomes foreigners who join themselves to Yahweh, love His name, keep Sabbath, and hold fast His covenant; His house will be called “a house of prayer for all the peoples” (Isa. 56:6–8). Isaiah 66 looks to Yahweh’s glory being declared among far-off nations, which in turn bring Israel’s scattered brothers as an offering to Jerusalem (Isa. 66:18–21). Zechariah pictures ten men from th</w:t>
      </w:r>
      <w:r>
        <w:t>e nations taking hold of the garment of a Jewish man because they have heard that God is with him (Zech. 8:20–23). These texts retain Israel, Zion, and the Davidic hope; they also deny that the holy people may hoard God’s blessing.</w:t>
      </w:r>
    </w:p>
    <w:p w14:paraId="43577161" w14:textId="77777777" w:rsidR="00B64539" w:rsidRDefault="007C5DB2">
      <w:pPr>
        <w:pStyle w:val="BodyText"/>
      </w:pPr>
      <w:r>
        <w:t>Jonah supplies a narrative rebuke to any narrow reading of election. Nineveh is wicked, and Jonah knows Yahweh’s mercy well enough to resent the possibility of its extension to Israel’s enemy (Jonah 4:1–3). The book ends with God’s concern for the great city and its many inhabitants. It does not resolve every question about Nineveh’s later history. It exposes the heart that is glad to receive mercy while refusing to see that the Creator has compassion on the nations.</w:t>
      </w:r>
    </w:p>
    <w:p w14:paraId="0CA562AB" w14:textId="77777777" w:rsidR="00B64539" w:rsidRDefault="007C5DB2">
      <w:pPr>
        <w:pStyle w:val="BodyText"/>
      </w:pPr>
      <w:r>
        <w:t>The prophets’ final horizon is not escape from creation. Isaiah 11 joins the righteous reign of Jesse’s shoot to an earth filled with the knowledge of Yahweh as waters cover the sea (Isa. 11:6–9). Isaiah 35 depicts a desert blossoming, the weak strengthened, blind eyes opened, deaf ears unstopped, and a holy way for the redeemed to return to Zion with everlasting joy. The poetry should not be stripped of its beauty by demanding a one-to-one map for every animal or flower, but neither is it mere inward comfo</w:t>
      </w:r>
      <w:r>
        <w:t>rt. The created order shares in the joy of redemption.</w:t>
      </w:r>
    </w:p>
    <w:p w14:paraId="3FC6F816" w14:textId="77777777" w:rsidR="00B64539" w:rsidRDefault="007C5DB2">
      <w:pPr>
        <w:pStyle w:val="BodyText"/>
      </w:pPr>
      <w:r>
        <w:t xml:space="preserve">Isaiah 65 states the hope with particular clarity: Yahweh will create “new heavens and a new earth” (Isa. 65:17, LSB). Jerusalem will be a joy; infant mortality, premature death, exploitative labor, and fear will no longer characterize the city. People will build and inhabit, plant and eat, and the wolf and lamb will feed together (Isa. 65:17–25). Isaiah 66 again speaks of the new heavens and new earth enduring before Yahweh, joined to the enduring worship of His people (Isa. 66:22–23). Interpreters debate </w:t>
      </w:r>
      <w:r>
        <w:t>how Isaiah 65’s references to death and long life relate to the final state described later in Revelation. The chapter itself places ordinary creational goods under transformed conditions and pushes hope beyond the old world’s curse. Later Scripture will provide the fuller resolution.</w:t>
      </w:r>
    </w:p>
    <w:p w14:paraId="4F284626" w14:textId="77777777" w:rsidR="00B64539" w:rsidRDefault="007C5DB2">
      <w:pPr>
        <w:pStyle w:val="BodyText"/>
      </w:pPr>
      <w:r>
        <w:t>This new creation is the fitting completion of the prophets’ message. A new heart without a renewed world would leave the curse only partly addressed. A restored land without forgiveness would reproduce the old rebellion. A king without the Spirit’s work would rule a people still bent toward death. The Father who judges His covenant people promises to act for His name; the promised Servant bears sin; the Spirit creates obedience and life. The Trinitarian pattern is not yet revealed with the explicit fullnes</w:t>
      </w:r>
      <w:r>
        <w:t>s given in the New Testament, but God’s saving action is already richer than a merely political return.</w:t>
      </w:r>
    </w:p>
    <w:p w14:paraId="5717F7B2" w14:textId="77777777" w:rsidR="00B64539" w:rsidRDefault="007C5DB2">
      <w:pPr>
        <w:pStyle w:val="Heading2"/>
      </w:pPr>
      <w:bookmarkStart w:id="101" w:name="where-the-story-now-stands-8"/>
      <w:bookmarkEnd w:id="100"/>
      <w:r>
        <w:t>Where the Story Now Stands</w:t>
      </w:r>
    </w:p>
    <w:p w14:paraId="4D8643FA" w14:textId="77777777" w:rsidR="00B64539" w:rsidRDefault="007C5DB2">
      <w:pPr>
        <w:pStyle w:val="FirstParagraph"/>
      </w:pPr>
      <w:r>
        <w:t>The prophets have carried Israel’s story through the ruins of monarchy, land, and temple without allowing those ruins to cancel God’s promises. Their covenant lawsuit explains why judgment fell: Israel had broken the covenant and polluted the place where God dwelt. Their promises explain why judgment is not the final word: Yahweh remains faithful to His name, to Abraham’s blessing, and to David’s throne.</w:t>
      </w:r>
    </w:p>
    <w:p w14:paraId="32EA9F45" w14:textId="77777777" w:rsidR="00B64539" w:rsidRDefault="007C5DB2">
      <w:pPr>
        <w:pStyle w:val="BodyText"/>
      </w:pPr>
      <w:r>
        <w:t>The running threads have advanced together. The kingdom now awaits a righteous Davidic Shepherd whose dominion reaches the nations. The offspring promise has narrowed in the Servant, who represents Israel faithfully and bears the iniquity of others. The covenant awaits a new form marked by forgiveness, inwardly written law, and universal covenant knowledge. Sacrifice and priesthood are no longer merely cultic arrangements; Isaiah and Zechariah make cleansing from sin indispensable to restored worship. The t</w:t>
      </w:r>
      <w:r>
        <w:t>emple thread now includes both the return of glory and the question of how Ezekiel’s great vision will be fulfilled. Exodus has become a pattern the prophets themselves apply to a greater homecoming. Exile remains deeper than geography, because the heart needs renewal. The Spirit is promised not merely to leaders but to a renewed people. Resurrection, dominion, the nations’ worship, Sabbath-like peace, and a renewed creation all belong to the same future.</w:t>
      </w:r>
    </w:p>
    <w:p w14:paraId="6DECDE8C" w14:textId="77777777" w:rsidR="00B64539" w:rsidRDefault="007C5DB2">
      <w:pPr>
        <w:pStyle w:val="BodyText"/>
      </w:pPr>
      <w:r>
        <w:t>A faithful Israelite at the close of the Old Testament could not honestly say that every promise had arrived. There was a temple, but its final glory had not plainly come. There were returned exiles, but not the complete gathering and cleansing the prophets proclaimed. There were priests, but the fountain for sin and the purified priesthood remained hoped for. There was no reigning Davidic son whose justice brought peace to the ends of the earth. Death still reigned, the nations still fought, and Yahweh’s p</w:t>
      </w:r>
      <w:r>
        <w:t>eople still needed a new heart.</w:t>
      </w:r>
    </w:p>
    <w:p w14:paraId="3322A1D0" w14:textId="77777777" w:rsidR="00B64539" w:rsidRDefault="007C5DB2">
      <w:pPr>
        <w:pStyle w:val="BodyText"/>
      </w:pPr>
      <w:r>
        <w:t>What would fulfillment look like? God Himself would come to His people in holiness and mercy. A Spirit-anointed King and Servant would gather Israel, deal with sin, and bring light to the nations. Yahweh would inaugurate the promised new covenant, give His Spirit, restore His dwelling, and begin the renewal that reaches even death and creation. The next stage must answer the question that now hangs over Israel’s Scriptures: when the promised herald appears, who is the King through whom Yahweh will accomplis</w:t>
      </w:r>
      <w:r>
        <w:t>h all this?</w:t>
      </w:r>
    </w:p>
    <w:p w14:paraId="52A67344" w14:textId="77777777" w:rsidR="00B64539" w:rsidRDefault="007C5DB2">
      <w:pPr>
        <w:pStyle w:val="Heading1"/>
      </w:pPr>
      <w:bookmarkStart w:id="102" w:name="part-five-the-kingdom-arrives"/>
      <w:bookmarkEnd w:id="93"/>
      <w:bookmarkEnd w:id="101"/>
      <w:r>
        <w:t>Part Five — The Kingdom Arrives</w:t>
      </w:r>
    </w:p>
    <w:p w14:paraId="56A0D536" w14:textId="77777777" w:rsidR="00B64539" w:rsidRDefault="007C5DB2">
      <w:pPr>
        <w:pStyle w:val="Heading1"/>
      </w:pPr>
      <w:bookmarkStart w:id="103" w:name="X76dd74e5d01cc1d3b94117184ae6a799d1ba9ce"/>
      <w:bookmarkEnd w:id="102"/>
      <w:r>
        <w:t>Chapter 10 — Jesus Christ: The Story of Israel Reaches Its Goal</w:t>
      </w:r>
    </w:p>
    <w:p w14:paraId="73206CD4" w14:textId="77777777" w:rsidR="00B64539" w:rsidRDefault="007C5DB2">
      <w:pPr>
        <w:pStyle w:val="FirstParagraph"/>
      </w:pPr>
      <w:r>
        <w:rPr>
          <w:i/>
          <w:iCs/>
        </w:rPr>
        <w:t>Matthew–John</w:t>
      </w:r>
    </w:p>
    <w:p w14:paraId="3DFBF6A7" w14:textId="77777777" w:rsidR="00B64539" w:rsidRDefault="007C5DB2">
      <w:pPr>
        <w:pStyle w:val="BodyText"/>
      </w:pPr>
      <w:r>
        <w:t>At the end of the Old Testament, Israel still waited. The prophets had described a King, a Servant, a new covenant, a return from exile, the Spirit’s gift, God’s returning glory, and a world made new. The four Gospels do not begin by offering a general account of a remarkable religious teacher. They announce that the long story has reached its decisive turning point in Jesus of Nazareth. Each Evangelist writes with his own purposes and emphases, yet all present Jesus as the answer to Israel’s unfulfilled ho</w:t>
      </w:r>
      <w:r>
        <w:t>pe and the arrival of God’s kingdom.</w:t>
      </w:r>
    </w:p>
    <w:p w14:paraId="06324567" w14:textId="77777777" w:rsidR="00B64539" w:rsidRDefault="007C5DB2">
      <w:pPr>
        <w:pStyle w:val="BodyText"/>
      </w:pPr>
      <w:r>
        <w:t>That claim must be heard in the Gospel writers’ own terms. Jesus does not merely resemble Israel’s institutions. Matthew, Mark, Luke, and John repeatedly cite Scripture, place events in recognizably biblical settings, and record Jesus’ own claims about temple, kingdom, covenant, and the Son of Man. Those explicit connections give firm ground. Other correspondences, such as the order of baptism, wilderness testing, and mountain teaching, are strong canonical inferences when they are supported by the texts’ p</w:t>
      </w:r>
      <w:r>
        <w:t>atterns. They should not be presented as though every parallel were stated by the Evangelists themselves. The Gospels’ central confession is clearer than any speculative detail: in Jesus, the God of Israel acts to save, reign, and dwell with His people.</w:t>
      </w:r>
    </w:p>
    <w:p w14:paraId="519D4700" w14:textId="77777777" w:rsidR="00B64539" w:rsidRDefault="007C5DB2">
      <w:pPr>
        <w:pStyle w:val="Heading2"/>
      </w:pPr>
      <w:bookmarkStart w:id="104" w:name="four-openings-and-one-arriving-story"/>
      <w:r>
        <w:t>Four Openings and One Arriving Story</w:t>
      </w:r>
    </w:p>
    <w:p w14:paraId="19B9A8E3" w14:textId="77777777" w:rsidR="00B64539" w:rsidRDefault="007C5DB2">
      <w:pPr>
        <w:pStyle w:val="FirstParagraph"/>
      </w:pPr>
      <w:r>
        <w:t>Matthew begins with a genealogy rather than a philosophical introduction. Jesus Christ is identified at once as “the son of David, the son of Abraham” (Matt. 1:1, LSB). The order is deliberate. Jesus stands in the line of the royal covenant and the covenant of blessing. Matthew traces the line through exile and into a household that appears ordinary but is marked by God’s extraordinary action: Mary is found with child from the Holy Spirit, and the child is named Jesus because He will save His people from th</w:t>
      </w:r>
      <w:r>
        <w:t>eir sins (Matt. 1:18–21). Matthew then explicitly cites Isaiah 7:14 in relation to the virgin conception and names the child Immanuel, “God with us” (Matt. 1:22–23). The Gospel’s opening says that the promised King will accomplish the deeper salvation the prophets required: deliverance from sin, not merely from foreign rulers.</w:t>
      </w:r>
    </w:p>
    <w:p w14:paraId="0290D6CC" w14:textId="77777777" w:rsidR="00B64539" w:rsidRDefault="007C5DB2">
      <w:pPr>
        <w:pStyle w:val="BodyText"/>
      </w:pPr>
      <w:r>
        <w:t>Matthew’s genealogy also contains unexpected women, including Tamar, Rahab, Ruth, and “the wife of Uriah” (Matt. 1:3–6). The text does not itself give a single explanation for every inclusion. It does, however, display God’s sovereign faithfulness through compromised human histories, Gentile connections, and the royal line’s failures. Israel’s hope depends on the Lord’s promise, not on an unbroken record of human worthiness. Matthew’s repeated fulfillment formulas further make explicit that Jesus’ life stan</w:t>
      </w:r>
      <w:r>
        <w:t>ds in relation to the Scriptures of Israel. They should be read individually, because Matthew can cite direct promise, pattern, or a text whose significance becomes clear in the events of Christ.</w:t>
      </w:r>
    </w:p>
    <w:p w14:paraId="098D0AC8" w14:textId="77777777" w:rsidR="00B64539" w:rsidRDefault="007C5DB2">
      <w:pPr>
        <w:pStyle w:val="BodyText"/>
      </w:pPr>
      <w:r>
        <w:t>Mark begins with urgency: “The beginning of the gospel of Jesus Christ, the Son of God” (Mark 1:1, LSB). His opening citation combines language from Malachi 3:1 and Isaiah 40:3, announcing a messenger preparing the way before Yahweh in the wilderness. The use of Isaiah is especially significant. In Isaiah 40, the wilderness way is prepared for the coming of Israel’s God, who brings His people home from exile. Mark identifies John as that wilderness messenger and presents Jesus as the one whose arrival fulfi</w:t>
      </w:r>
      <w:r>
        <w:t>lls the announcement. This is not merely a reader’s thematic association; Mark’s citation makes the scriptural connection explicit. The new-exodus hope begins to take concrete form, although Mark does not reduce Jesus’ mission to a geographical return.</w:t>
      </w:r>
    </w:p>
    <w:p w14:paraId="02E356C1" w14:textId="77777777" w:rsidR="00B64539" w:rsidRDefault="007C5DB2">
      <w:pPr>
        <w:pStyle w:val="BodyText"/>
      </w:pPr>
      <w:r>
        <w:t>Luke opens in and around the temple. Zechariah, a priest, receives the angelic announcement while serving before Yahweh; his son John will go before the Lord “in the spirit and power of Elijah” to turn hearts and prepare a people (Luke 1:5–17). Mary’s song praises God for remembering His mercy to Abraham and exalting the humble (Luke 1:46–55). Zechariah’s later prophecy speaks of redemption, a horn of salvation in David’s house, covenant mercy, and deliverance for holy service (Luke 1:67–79). Simeon recogni</w:t>
      </w:r>
      <w:r>
        <w:t>zes in the infant Jesus God’s salvation, a light for revelation to the Gentiles and glory for Israel (Luke 2:25–32). These Spirit-filled songs do not treat Jesus as a private spiritual help. They name Abraham, David, covenant, temple, Israel, and the nations. The hope of the prophets is being visited by God’s mercy.</w:t>
      </w:r>
    </w:p>
    <w:p w14:paraId="6683E824" w14:textId="77777777" w:rsidR="00B64539" w:rsidRDefault="007C5DB2">
      <w:pPr>
        <w:pStyle w:val="BodyText"/>
      </w:pPr>
      <w:r>
        <w:t>John begins further back, with creation itself: “In the beginning was the Word” (John 1:1, LSB). The phrase echoes Genesis 1:1, and John identifies the Word as with God, as God, and as the agent through whom all things came into being (John 1:1–3). Life and light belong to Him; the darkness does not overcome the light (John 1:4–5). Then John states the astonishing transition: “the Word became flesh, and dwelt among us” (John 1:14, LSB). The verb translated “dwelt” carries the sense of pitching a tent or tab</w:t>
      </w:r>
      <w:r>
        <w:t>ernacling. John’s wording is an explicit verbal link to the wilderness sanctuary, and his reference to glory recalls the place where God made His presence known among Israel. Yet the Evangelist does not say merely that Jesus is like a tabernacle. He says the eternal Word has become flesh. The presence of God has come personally in the Son.</w:t>
      </w:r>
    </w:p>
    <w:p w14:paraId="6D6DAD4F" w14:textId="77777777" w:rsidR="00B64539" w:rsidRDefault="007C5DB2">
      <w:pPr>
        <w:pStyle w:val="BodyText"/>
      </w:pPr>
      <w:r>
        <w:t>John also calls Jesus the Lamb of God who takes away the sin of the world (John 1:29), identifies Him as the Messiah, and records Nathanael’s confession, “You are the Son of God; You are the King of Israel” (John 1:49, LSB). In four different ways, then, the Gospels open the same story: Abraham’s offspring and David’s son has come; Yahweh’s wilderness way is prepared; the Spirit’s promised visitation is occurring; and the divine Word through whom creation came has entered the world He made. The Father sends</w:t>
      </w:r>
      <w:r>
        <w:t>, the Son comes in flesh, and the Spirit overshadows, fills, descends, and empowers. The Triune God is not an abstract doctrine added after the story. His saving action is already visible in the openings.</w:t>
      </w:r>
    </w:p>
    <w:p w14:paraId="239E9FCB" w14:textId="77777777" w:rsidR="00B64539" w:rsidRDefault="007C5DB2">
      <w:pPr>
        <w:pStyle w:val="Heading2"/>
      </w:pPr>
      <w:bookmarkStart w:id="105" w:name="X7b71e5d6ff46340b633bb890955861fb03831ec"/>
      <w:bookmarkEnd w:id="104"/>
      <w:r>
        <w:t>The Herald, the Baptism, and the Faithful Son</w:t>
      </w:r>
    </w:p>
    <w:p w14:paraId="1764FE66" w14:textId="77777777" w:rsidR="00B64539" w:rsidRDefault="007C5DB2">
      <w:pPr>
        <w:pStyle w:val="FirstParagraph"/>
      </w:pPr>
      <w:r>
        <w:t xml:space="preserve">John the Baptist belongs to the old covenant age and stands at its threshold. He wears a garment associated with Elijah and ministers in the wilderness; Jesus explicitly identifies him as the Elijah who was to come, if Israel is willing to receive him (Matt. 11:14; 17:10–13). This does not require John to be Elijah returned by ordinary identity. John himself denies being Elijah in that straightforward sense (John 1:21). The angel’s announcement supplies the category: John comes in Elijah’s spirit and power </w:t>
      </w:r>
      <w:r>
        <w:t>(Luke 1:17). Malachi had promised Elijah before the great day of Yahweh, and the Gospels present John as the promised forerunner who summons Israel to repentance.</w:t>
      </w:r>
    </w:p>
    <w:p w14:paraId="188045C1" w14:textId="77777777" w:rsidR="00B64539" w:rsidRDefault="007C5DB2">
      <w:pPr>
        <w:pStyle w:val="BodyText"/>
      </w:pPr>
      <w:r>
        <w:t>John’s baptism is a baptism of repentance for forgiveness of sins (Mark 1:4). Israel must not assume that physical descent or proximity to the temple secures safety. The axe is laid at the root; fruit fitting repentance is required (Matt. 3:8–10). His location matters. Israel gathers in the wilderness at the Jordan, the place of entry into the land under Joshua. Mark’s Isaiah quotation makes the wilderness setting part of the new-exodus announcement. It is a strong inference, though not an explicit statemen</w:t>
      </w:r>
      <w:r>
        <w:t>t in every Gospel, that the Jordan setting also evokes Israel’s earlier entrance. In either case, the Baptist insists that he is only the voice. The mightier one is coming, who will baptize in the Holy Spirit (Mark 1:7–8).</w:t>
      </w:r>
    </w:p>
    <w:p w14:paraId="0C00C785" w14:textId="77777777" w:rsidR="00B64539" w:rsidRDefault="007C5DB2">
      <w:pPr>
        <w:pStyle w:val="BodyText"/>
      </w:pPr>
      <w:r>
        <w:t>Jesus’ baptism raises a question because John’s baptism is associated with repentance and Jesus is sinless. The Gospels do not say that Jesus confesses sin. Matthew records Jesus’ explanation that it is fitting “to fulfill all righteousness” (Matt. 3:15, LSB). He identifies Himself with the people He came to save, taking His place among those summoned to repentance, while remaining the obedient Son they have failed to be. As He comes up from the water, the heavens open, the Spirit descends as a dove, and th</w:t>
      </w:r>
      <w:r>
        <w:t>e Father’s voice declares, “This is My beloved Son, in whom I am well-pleased” (Matt. 3:16–17, LSB). The scene is unambiguously Trinitarian: the Father speaks, the Son is present in incarnate obedience, and the Spirit descends upon Him.</w:t>
      </w:r>
    </w:p>
    <w:p w14:paraId="14F2FAF5" w14:textId="77777777" w:rsidR="00B64539" w:rsidRDefault="007C5DB2">
      <w:pPr>
        <w:pStyle w:val="BodyText"/>
      </w:pPr>
      <w:r>
        <w:t>The heavenly words bring together royal and servant themes. “My Son” recalls the Davidic promise of Psalm 2, while “well-pleased” readily recalls Yahweh’s delight in His Servant in Isaiah 42:1. The exact allusive force can be discussed, but the combination is a strong canonical reading, especially because the Gospel narratives themselves later apply royal and servant categories to Jesus. His messianic sonship is not a claim to political privilege. It is His consecration for the obedient mission that will le</w:t>
      </w:r>
      <w:r>
        <w:t>ad to suffering.</w:t>
      </w:r>
    </w:p>
    <w:p w14:paraId="489240FA" w14:textId="77777777" w:rsidR="00B64539" w:rsidRDefault="007C5DB2">
      <w:pPr>
        <w:pStyle w:val="BodyText"/>
      </w:pPr>
      <w:r>
        <w:t>Immediately the Spirit drives or leads Jesus into the wilderness to be tempted (Matt. 4:1; Mark 1:12; Luke 4:1). Matthew and Luke record three temptations, and Jesus answers each with Deuteronomy 6–8, the very section in which Moses addresses Israel after the wilderness testing. Israel had grumbled for bread, tested Yahweh, and turned toward idolatry. Jesus refuses to use His sonship for self-serving bread, refuses to test His Father, and refuses worship to any but God. The Evangelists do not spell out ever</w:t>
      </w:r>
      <w:r>
        <w:t>y contrast in a formula, but the wilderness location and Deuteronomy citations make the Israel connection strong. Jesus succeeds where Israel failed.</w:t>
      </w:r>
    </w:p>
    <w:p w14:paraId="2DD38499" w14:textId="77777777" w:rsidR="00B64539" w:rsidRDefault="007C5DB2">
      <w:pPr>
        <w:pStyle w:val="BodyText"/>
      </w:pPr>
      <w:r>
        <w:t xml:space="preserve">The Gospel genealogies also locate Him in Adam’s world. Luke traces His lineage back to Adam, “the son of God” (Luke 3:38), immediately before the temptation narrative. Paul later names Christ the last Adam, but that explicit theological formulation lies beyond the Gospels. Within Luke, the sequence strongly invites the reader to see Jesus as the faithful Son in contrast not only to Israel but to Adam’s disobedience. This is a canonical inference rather than a direct declaration in the temptation accounts. </w:t>
      </w:r>
      <w:r>
        <w:t>It prepares us to see His obedience as representative, not merely exemplary.</w:t>
      </w:r>
    </w:p>
    <w:p w14:paraId="2692A9E4" w14:textId="77777777" w:rsidR="00B64539" w:rsidRDefault="007C5DB2">
      <w:pPr>
        <w:pStyle w:val="Heading2"/>
      </w:pPr>
      <w:bookmarkStart w:id="106" w:name="Xec905f2b9ff51d309c97b091bc1aba1a5916211"/>
      <w:bookmarkEnd w:id="105"/>
      <w:r>
        <w:t>The Kingdom Draws Near: Authority, Healing, and the Defeat of the Strong Man</w:t>
      </w:r>
    </w:p>
    <w:p w14:paraId="638C4E2B" w14:textId="77777777" w:rsidR="00B64539" w:rsidRDefault="007C5DB2">
      <w:pPr>
        <w:pStyle w:val="FirstParagraph"/>
      </w:pPr>
      <w:r>
        <w:t>Jesus’ public announcement is concise and comprehensive: “The time is fulfilled, and the kingdom of God is at hand; repent and believe in the gospel” (Mark 1:15, LSB). Kingdom here is not first a territory. It is the saving reign of God, manifested in the person and work of the King whom the Father has sent. The promised reign has drawn near because Jesus is present. His teaching, healings, exorcisms, forgiveness, and summons to discipleship all display that reign.</w:t>
      </w:r>
    </w:p>
    <w:p w14:paraId="189FA642" w14:textId="77777777" w:rsidR="00B64539" w:rsidRDefault="007C5DB2">
      <w:pPr>
        <w:pStyle w:val="BodyText"/>
      </w:pPr>
      <w:r>
        <w:t>The Gospels also preserve future kingdom language. Jesus teaches His disciples to pray for the Father’s kingdom to come (Matt. 6:10). He speaks of a future banquet with Abraham, Isaac, and Jacob in the kingdom (Matt. 8:11), of the Son of Man coming in glory, and of an inheritance prepared from the foundation of the world (Matt. 25:31–34). The kingdom is therefore present and future. It is truly inaugurated, not merely offered and postponed; yet it is not consummated. The blind see and demons flee, but death</w:t>
      </w:r>
      <w:r>
        <w:t>, injustice, and hostile powers remain. The Gospel narratives themselves require this already-and-not-yet account more than either an exclusively present kingdom or an entirely future one.</w:t>
      </w:r>
    </w:p>
    <w:p w14:paraId="3FB9F543" w14:textId="77777777" w:rsidR="00B64539" w:rsidRDefault="007C5DB2">
      <w:pPr>
        <w:pStyle w:val="BodyText"/>
      </w:pPr>
      <w:r>
        <w:t>Christians disagree about some implications. Dispensational interpreters often distinguish sharply between promises concerning Israel’s earthly kingdom and the present church age, and some locate the promised Davidic kingdom principally in a future millennial reign. Amillennial and many covenantal interpreters see Jesus’ present enthronement and kingdom ministry as the inauguration of the Davidic and prophetic reign, awaiting its final public consummation. Postmillennial readers generally expect the gospel’</w:t>
      </w:r>
      <w:r>
        <w:t>s victory to bear a more extensive historical fruit before Christ’s return. The Gospels settle neither every millennial sequence nor every question of land, but they do establish that God’s kingly rule has arrived in Jesus and that its final manifestation remains ahead.</w:t>
      </w:r>
    </w:p>
    <w:p w14:paraId="5C02E986" w14:textId="77777777" w:rsidR="00B64539" w:rsidRDefault="007C5DB2">
      <w:pPr>
        <w:pStyle w:val="BodyText"/>
      </w:pPr>
      <w:r>
        <w:t>Jesus’ miracles are not displays of raw power detached from His message. They are signs that the curse is being confronted. He cleanses lepers, restores mobility to the paralyzed, gives sight to the blind, stills a storm, feeds hungry crowds, and raises the dead. When John the Baptist asks whether Jesus is the coming one, Jesus answers by pointing to what is happening: blind receive sight, lame walk, lepers are cleansed, deaf hear, dead are raised, and the poor receive the gospel (Matt. 11:2–6). This respon</w:t>
      </w:r>
      <w:r>
        <w:t>se explicitly echoes Isaiah’s hopes, especially the healing and good news associated with the age of restoration (Isa. 35:5–6; 61:1). The miracles do not yet abolish every sickness or prevent every funeral. They are firstfruits and signs that the new creation has begun to break into the old.</w:t>
      </w:r>
    </w:p>
    <w:p w14:paraId="76C59FE1" w14:textId="77777777" w:rsidR="00B64539" w:rsidRDefault="007C5DB2">
      <w:pPr>
        <w:pStyle w:val="BodyText"/>
      </w:pPr>
      <w:r>
        <w:t>His exorcisms make the same claim in the realm of spiritual conflict. Jesus does not merely comfort the oppressed; He commands unclean spirits, and they obey Him (Mark 1:21–28). When opponents accuse Him of acting by Beelzebul, He replies that Satan cannot cast out Satan and compares His work to binding a strong man in order to plunder his house (Mark 3:22–27; Matt. 12:25–29). In Matthew’s form, “if I cast out demons by the Spirit of God, then the kingdom of God has come upon you” (Matt. 12:28, LSB). The co</w:t>
      </w:r>
      <w:r>
        <w:t>nnection between exorcism, the Spirit, and kingdom is explicit. Jesus is not negotiating with the usurper. He has entered the domain of the strong man and begun its overthrow.</w:t>
      </w:r>
    </w:p>
    <w:p w14:paraId="169371A7" w14:textId="77777777" w:rsidR="00B64539" w:rsidRDefault="007C5DB2">
      <w:pPr>
        <w:pStyle w:val="BodyText"/>
      </w:pPr>
      <w:r>
        <w:t>The miracles also restore people to community and worship. A leper is told to show himself to the priest; a forgiven paralytic rises and walks; a woman long afflicted is restored in public; Gentiles and Jews receive mercy. The reign of God is personal but never merely private. It makes a people whole before God and one another, foreshadowing the prophets’ vision of a cleansed, gathered, and joyful community.</w:t>
      </w:r>
    </w:p>
    <w:p w14:paraId="317BD156" w14:textId="77777777" w:rsidR="00B64539" w:rsidRDefault="007C5DB2">
      <w:pPr>
        <w:pStyle w:val="Heading2"/>
      </w:pPr>
      <w:bookmarkStart w:id="107" w:name="X86b69b249bc08886bb9fad3508d970a06481e26"/>
      <w:bookmarkEnd w:id="106"/>
      <w:r>
        <w:t>A Greater Sinai, a Reconstituted Israel, and the Rest of God</w:t>
      </w:r>
    </w:p>
    <w:p w14:paraId="761A9686" w14:textId="77777777" w:rsidR="00B64539" w:rsidRDefault="007C5DB2">
      <w:pPr>
        <w:pStyle w:val="FirstParagraph"/>
      </w:pPr>
      <w:r>
        <w:t>Jesus teaches with an authority that astonishes His hearers. In the Sermon on the Mount He goes up a mountain, speaks of blessing, interprets the law, and forms a community marked by righteousness. The setting and subject naturally recall Sinai, but Jesus is not simply a second Moses repeating the old covenant. Matthew explicitly records Him saying that He came not to abolish the Law or the Prophets but to fulfill them (Matt. 5:17). The word “fulfill” must be understood from the Gospel’s whole use of Script</w:t>
      </w:r>
      <w:r>
        <w:t>ure: Jesus brings the law and prophets to their intended goal.</w:t>
      </w:r>
    </w:p>
    <w:p w14:paraId="750D7B0D" w14:textId="77777777" w:rsidR="00B64539" w:rsidRDefault="007C5DB2">
      <w:pPr>
        <w:pStyle w:val="BodyText"/>
      </w:pPr>
      <w:r>
        <w:t>His antitheses do not permit dismissing the Old Testament as morally inferior. He cites commands against murder, adultery, false oaths, retaliation, and hatred, then drives toward the heart and toward the Father’s perfection (Matt. 5:21–48). In some cases He corrects distortions or draws implications from the law’s own purpose; in all of them He speaks with a personal authority no ordinary rabbi could claim: “But I say to you.” The Sermon reveals the righteousness of the kingdom and exposes the inadequacy o</w:t>
      </w:r>
      <w:r>
        <w:t>f external compliance. It should not be read as a new legal ladder by which sinners earn entrance into life. The same Gospel presents Jesus as the one who forgives sins and gives Himself for many. Nor should grace be used to evade His commands. The King creates a people who hear and obey Him.</w:t>
      </w:r>
    </w:p>
    <w:p w14:paraId="2136A2FA" w14:textId="77777777" w:rsidR="00B64539" w:rsidRDefault="007C5DB2">
      <w:pPr>
        <w:pStyle w:val="BodyText"/>
      </w:pPr>
      <w:r>
        <w:t>Jesus chooses twelve disciples and names them apostles (Mark 3:13–19; Luke 6:12–16). The number almost certainly has symbolic force in a Jewish context ordered by the twelve tribes. Jesus later promises the twelve a role in judging the twelve tribes of Israel (Matt. 19:28; Luke 22:30). The Gospels do not give a technical doctrine of “replacement,” and Christians should not force one onto this action. Yet the choosing of twelve is a strong sign that Jesus is gathering and reconstituting the people of God aro</w:t>
      </w:r>
      <w:r>
        <w:t>und Himself. The kingdom people are defined by response to the King, and they will include surprising persons: fishermen, tax collectors, women who support His ministry, the poor, the sick, and those counted sinners.</w:t>
      </w:r>
    </w:p>
    <w:p w14:paraId="48171109" w14:textId="77777777" w:rsidR="00B64539" w:rsidRDefault="007C5DB2">
      <w:pPr>
        <w:pStyle w:val="BodyText"/>
      </w:pPr>
      <w:r>
        <w:t>Sabbath controversies reveal the same authority. Jesus’ disciples pluck grain, and Jesus appeals to David and to priestly service in the temple, then declares that “something greater than the temple is here” and that “the Son of Man is Lord of the Sabbath” (Matt. 12:6, 8, LSB). He heals on the Sabbath and insists that doing good is lawful (Matt. 12:9–14). He does not treat the Sabbath as an evil institution. He restores its merciful purpose and claims authority over it. In Matthew 11, immediately before one</w:t>
      </w:r>
      <w:r>
        <w:t xml:space="preserve"> Sabbath controversy, He invites the weary and burdened to come to Him and promises rest for their souls (Matt. 11:28–30). The proximity supports a canonical connection between Jesus’ gift of rest and the Sabbath theme, though the text does not offer a full developed theology of Sabbath fulfillment there. The promised rest is found in the person of the gentle and lowly King.</w:t>
      </w:r>
    </w:p>
    <w:p w14:paraId="37F5534C" w14:textId="77777777" w:rsidR="00B64539" w:rsidRDefault="007C5DB2">
      <w:pPr>
        <w:pStyle w:val="Heading2"/>
      </w:pPr>
      <w:bookmarkStart w:id="108" w:name="the-presence-of-god-in-the-son"/>
      <w:bookmarkEnd w:id="107"/>
      <w:r>
        <w:t>The Presence of God in the Son</w:t>
      </w:r>
    </w:p>
    <w:p w14:paraId="598959F5" w14:textId="77777777" w:rsidR="00B64539" w:rsidRDefault="007C5DB2">
      <w:pPr>
        <w:pStyle w:val="FirstParagraph"/>
      </w:pPr>
      <w:r>
        <w:t>The temple was the appointed center of sacrifice, priesthood, prayer, and the covenant Yahweh’s dwelling among His people. Jesus does not disregard it. He is presented there as an infant, teaches within its courts, and calls it His Father’s house (Luke 2:22–49; John 2:16). Yet His actions and words claim an authority over the temple that no priest or prophet possessed.</w:t>
      </w:r>
    </w:p>
    <w:p w14:paraId="054CF38F" w14:textId="77777777" w:rsidR="00B64539" w:rsidRDefault="007C5DB2">
      <w:pPr>
        <w:pStyle w:val="BodyText"/>
      </w:pPr>
      <w:r>
        <w:t xml:space="preserve">All four Gospels record a decisive temple action near the end of Jesus’ ministry. He drives out those buying and selling and cites Isaiah 56 and Jeremiah 7: God’s house is to be a house of prayer, but it has been made a den of robbers (Mark 11:15–17). This is not a complaint about a minor breach of etiquette. In Jeremiah, the phrase condemned a people who used temple worship to shelter covenant-breaking injustice. Jesus’ action is a prophetic judgment sign directed at a temple establishment that has failed </w:t>
      </w:r>
      <w:r>
        <w:t>its calling. The timing, after His entry into Jerusalem, brings the confrontation between the arriving King and the city’s leaders to its peak.</w:t>
      </w:r>
    </w:p>
    <w:p w14:paraId="74286979" w14:textId="77777777" w:rsidR="00B64539" w:rsidRDefault="007C5DB2">
      <w:pPr>
        <w:pStyle w:val="BodyText"/>
      </w:pPr>
      <w:r>
        <w:t xml:space="preserve">John places a temple cleansing at the beginning of Jesus’ public ministry and records a saying that interprets its deepest significance. Challenged for a sign, Jesus says, “Destroy this sanctuary, and in three days I will raise it up” (John 2:19, LSB). John immediately explains, “He was speaking about the sanctuary of His body” (John 2:21, LSB). The Evangelist thus explicitly identifies Jesus’ body as the true locus of God’s presence. This does not deny the historical temple or claim that its whole purpose </w:t>
      </w:r>
      <w:r>
        <w:t>was unreal. It announces that the presence to which temple worship pointed has arrived in the incarnate Son. His death and resurrection will become the decisive turning point for temple, sacrifice, and access to God, themes that later chapters must unfold.</w:t>
      </w:r>
    </w:p>
    <w:p w14:paraId="4D632D75" w14:textId="77777777" w:rsidR="00B64539" w:rsidRDefault="007C5DB2">
      <w:pPr>
        <w:pStyle w:val="BodyText"/>
      </w:pPr>
      <w:r>
        <w:t>Jesus’ saying in Matthew 12 that something greater than the temple is present belongs with John 2. The comparison is astonishing because the temple was great not through architecture alone but because the glory of Yahweh had made it His dwelling. Jesus’ person surpasses it. This claim coheres with John’s prologue: the Word has tabernacled among us and revealed divine glory. The canonical connection is strong, and John’s language makes it explicit. The tabernacle and temple threads now converge in a person.</w:t>
      </w:r>
    </w:p>
    <w:p w14:paraId="70D3CDEC" w14:textId="77777777" w:rsidR="00B64539" w:rsidRDefault="007C5DB2">
      <w:pPr>
        <w:pStyle w:val="BodyText"/>
      </w:pPr>
      <w:r>
        <w:t>John’s signs and discourses use Israel’s institutions to identify Jesus’ saving work. After feeding the multitude, Jesus declares Himself the bread of life and speaks of the true bread from heaven (John 6:32–35). The discourse plainly recalls manna, but Jesus insists that Moses did not give the ultimate bread; the Father gives the true bread, and the bread is His own life given for the world. Israel ate manna and died. Those who receive Christ have eternal life. The Old Testament pattern is not discarded; i</w:t>
      </w:r>
      <w:r>
        <w:t>ts giver and goal are revealed.</w:t>
      </w:r>
    </w:p>
    <w:p w14:paraId="088FD092" w14:textId="77777777" w:rsidR="00B64539" w:rsidRDefault="007C5DB2">
      <w:pPr>
        <w:pStyle w:val="BodyText"/>
      </w:pPr>
      <w:r>
        <w:t xml:space="preserve">At the Feast of Booths, a feast that remembered wilderness life and celebrated Yahweh’s provision, Jesus announces that the thirsty should come to Him and drink. John explains that He spoke concerning the Spirit, whom believers in Him were to receive (John 7:37–39). At the same feast context, Jesus says, “I am the Light of the world” (John 8:12, LSB). The phrase resonates with the lampstands of the temple and with Israel’s wilderness light, as well as Isaiah’s servant who is light to the nations. John does </w:t>
      </w:r>
      <w:r>
        <w:t>not attach each possible allusion in a formal citation. But the festival setting and the Gospel’s repeated light imagery make the connection more than accidental. Jesus supplies what Israel’s institutions signified: life, guidance, presence, and the Spirit’s gift.</w:t>
      </w:r>
    </w:p>
    <w:p w14:paraId="10413201" w14:textId="77777777" w:rsidR="00B64539" w:rsidRDefault="007C5DB2">
      <w:pPr>
        <w:pStyle w:val="BodyText"/>
      </w:pPr>
      <w:r>
        <w:t>The saying “I am the true vine” likewise belongs to Israel’s scriptural world. Psalm 80 and Isaiah 5 portray Israel as a vine planted or tended by God, yet one that produces bitter or wild fruit. Jesus declares that He is the true vine, His Father the vinedresser, and His disciples the branches who must abide in Him and bear fruit (John 15:1–8). Here the Gospel makes no ambiguity about the relationship: fruitfulness depends on union with Jesus. The Son succeeds as the faithful Israel whom the prophets had e</w:t>
      </w:r>
      <w:r>
        <w:t>xpected; those who belong to Him become the fruitful people of God.</w:t>
      </w:r>
    </w:p>
    <w:p w14:paraId="30281659" w14:textId="77777777" w:rsidR="00B64539" w:rsidRDefault="007C5DB2">
      <w:pPr>
        <w:pStyle w:val="Heading2"/>
      </w:pPr>
      <w:bookmarkStart w:id="109" w:name="X4ea9489263c6352e6544cded830e2c2ef0a73ed"/>
      <w:bookmarkEnd w:id="108"/>
      <w:r>
        <w:t>Glory on the Mountain and the Way of the Cross</w:t>
      </w:r>
    </w:p>
    <w:p w14:paraId="0CEE20D6" w14:textId="77777777" w:rsidR="00B64539" w:rsidRDefault="007C5DB2">
      <w:pPr>
        <w:pStyle w:val="FirstParagraph"/>
      </w:pPr>
      <w:r>
        <w:t>At the transfiguration, Jesus takes Peter, James, and John up a high mountain. He is transfigured before them; His face shines, His garments become radiant, Moses and Elijah appear, and a bright cloud overshadows them. The Father’s voice declares, “This is My beloved Son, with whom I am well-pleased; listen to Him” (Matt. 17:5, LSB). The cloud, mountain, divine voice, and fear evoke Sinai. Moses and Elijah represent the Law and the Prophets, though the text does not treat them as mere symbols. The command “</w:t>
      </w:r>
      <w:r>
        <w:t>listen to Him” recalls the promised prophet like Moses in Deuteronomy 18. These connections are strongly grounded in the setting and wording.</w:t>
      </w:r>
    </w:p>
    <w:p w14:paraId="266E76AE" w14:textId="77777777" w:rsidR="00B64539" w:rsidRDefault="007C5DB2">
      <w:pPr>
        <w:pStyle w:val="BodyText"/>
      </w:pPr>
      <w:r>
        <w:t xml:space="preserve">The event also clarifies Jesus’ relation to the greatest figures of Israel’s history. Moses and Elijah speak with Him in Luke’s account about His “departure,” which He was about to accomplish at Jerusalem (Luke 9:31). The Greek term is </w:t>
      </w:r>
      <w:r>
        <w:rPr>
          <w:i/>
          <w:iCs/>
        </w:rPr>
        <w:t>exodos</w:t>
      </w:r>
      <w:r>
        <w:t>. Luke’s wording makes an exodus connection explicit, not speculative. Jesus’ coming death is the departure through which the promised deliverance will be accomplished. The disciples are not told to remain with Moses and Elijah; the Father commands them to listen to His Son. The law, prophets, glory, and exodus all converge on Him.</w:t>
      </w:r>
    </w:p>
    <w:p w14:paraId="76CBA8E1" w14:textId="77777777" w:rsidR="00B64539" w:rsidRDefault="007C5DB2">
      <w:pPr>
        <w:pStyle w:val="BodyText"/>
      </w:pPr>
      <w:r>
        <w:t>Peter’s confession at Caesarea Philippi marks a turning point. When Jesus asks who the disciples say He is, Peter answers, “You are the Christ, the Son of the living God” (Matt. 16:16, LSB). Jesus affirms that this recognition is revealed by His Father. The confession gathers Davidic kingship and the unique sonship already announced at baptism and transfiguration. Yet Jesus immediately begins to teach that He must go to Jerusalem, suffer, be killed, and be raised on the third day (Matt. 16:21). Peter’s reje</w:t>
      </w:r>
      <w:r>
        <w:t>ction of that path shows how easily messianic hope could be separated from the Servant’s suffering.</w:t>
      </w:r>
    </w:p>
    <w:p w14:paraId="7E1ABE5D" w14:textId="77777777" w:rsidR="00B64539" w:rsidRDefault="007C5DB2">
      <w:pPr>
        <w:pStyle w:val="BodyText"/>
      </w:pPr>
      <w:r>
        <w:t>The Gospels repeatedly record Jesus commanding silence after healing or confession, especially in Mark. This is often called the “messianic secret.” The exact explanation is debated. It is too simple to say Jesus did not wish to be known as Messiah, since He teaches publicly about the kingdom and accepts messianic language in appropriate contexts. The pattern more likely shows that His identity cannot be rightly understood apart from His appointed path of suffering, death, and resurrection. Popular expectat</w:t>
      </w:r>
      <w:r>
        <w:t>ions of a miracle-working liberator could seize part of the truth while rejecting the cross. Mark’s narrative reveals Jesus gradually, then shows the centurion confessing at the cross that He was God’s Son (Mark 15:39). The secret is not a denial of His Messiahship but a refusal to let a false Messiahship define Him.</w:t>
      </w:r>
    </w:p>
    <w:p w14:paraId="6305F516" w14:textId="77777777" w:rsidR="00B64539" w:rsidRDefault="007C5DB2">
      <w:pPr>
        <w:pStyle w:val="BodyText"/>
      </w:pPr>
      <w:r>
        <w:t>Jesus’ call to discipleship follows the same pattern. Whoever would come after Him must deny himself, take up his cross, and follow (Mark 8:34–38). This is not a second way of redemption parallel to Christ’s saving work; disciples cannot bear their own sin as He will bear sin. It is the shape of allegiance to the rejected King. The kingdom Jesus brings overturns ordinary calculations of glory. The Son will be exalted, but His glory is disclosed through obedient suffering before it is publicly displayed in t</w:t>
      </w:r>
      <w:r>
        <w:t>riumph.</w:t>
      </w:r>
    </w:p>
    <w:p w14:paraId="76983E35" w14:textId="77777777" w:rsidR="00B64539" w:rsidRDefault="007C5DB2">
      <w:pPr>
        <w:pStyle w:val="Heading2"/>
      </w:pPr>
      <w:bookmarkStart w:id="110" w:name="Xc381419e2ac039d241417bc7491f2d0e76505f5"/>
      <w:bookmarkEnd w:id="109"/>
      <w:r>
        <w:t>The King Enters Jerusalem and the Son of Man Receives Dominion</w:t>
      </w:r>
    </w:p>
    <w:p w14:paraId="499762B3" w14:textId="77777777" w:rsidR="00B64539" w:rsidRDefault="007C5DB2">
      <w:pPr>
        <w:pStyle w:val="FirstParagraph"/>
      </w:pPr>
      <w:r>
        <w:t xml:space="preserve">Jesus’ entry into Jerusalem makes His royal claim public. He sends for a donkey and enters the city while crowds spread garments and branches, crying, “Hosanna!” and blessing the coming kingdom of David (Mark 11:1–10). Matthew explicitly cites Zechariah 9:9: Zion’s King comes humble and mounted on a donkey (Matt. 21:4–5). The citation grounds the connection firmly. Zechariah’s king is not an anti-king; He is righteous, endowed with salvation, and destined for dominion to the ends of the earth. His humility </w:t>
      </w:r>
      <w:r>
        <w:t>contrasts with the warhorses of ordinary conquerors.</w:t>
      </w:r>
    </w:p>
    <w:p w14:paraId="4FB25926" w14:textId="77777777" w:rsidR="00B64539" w:rsidRDefault="007C5DB2">
      <w:pPr>
        <w:pStyle w:val="BodyText"/>
      </w:pPr>
      <w:r>
        <w:t>The entry also echoes Psalm 118, a psalm of thanksgiving associated with the Lord’s salvation and the blessed one who comes in the name of Yahweh. The crowds perceive something true, but the subsequent narrative shows that they do not yet understand the kind of kingship Jesus enacts. He enters not to lead an armed uprising but to confront the temple and offer Himself in the purpose of God. The King who fulfills Zechariah must also fulfill Isaiah’s Servant.</w:t>
      </w:r>
    </w:p>
    <w:p w14:paraId="0812E4C5" w14:textId="77777777" w:rsidR="00B64539" w:rsidRDefault="007C5DB2">
      <w:pPr>
        <w:pStyle w:val="BodyText"/>
      </w:pPr>
      <w:r>
        <w:t>Jesus’ preferred self-designation, “the Son of Man,” joins these themes. In ordinary Hebrew and Aramaic usage, a phrase like “son of man” can refer simply to a human being. In the Gospels, however, Jesus uses it in a distinctive range of sayings. The Son of Man has authority on earth to forgive sins (Mark 2:10), is Lord even of the Sabbath (Mark 2:28), must suffer, be rejected, killed, and rise (Mark 8:31), gives His life as a ransom for many (Mark 10:45), and will come in glory with angels (Mark 8:38; 13:2</w:t>
      </w:r>
      <w:r>
        <w:t>6–27). At His trial He speaks most directly in Daniel 7’s language: the council will see the Son of Man sitting at the right hand of Power and coming with the clouds of heaven (Mark 14:62).</w:t>
      </w:r>
    </w:p>
    <w:p w14:paraId="57DF0480" w14:textId="77777777" w:rsidR="00B64539" w:rsidRDefault="007C5DB2">
      <w:pPr>
        <w:pStyle w:val="BodyText"/>
      </w:pPr>
      <w:r>
        <w:t>The Daniel connection in the final saying is explicit. Jesus claims the human-like figure’s heavenly authority and cloud-coming dominion, joined with Psalm 110’s enthronement language at God’s right hand. The high priest recognizes the enormity of the claim. At the same time, Jesus’ Son of Man sayings unite Daniel’s dominion with Isaiah’s suffering. Daniel 7 itself had connected the kingdom of the human-like figure with the saints’ receiving of the kingdom; Jesus now identifies the representative King as th</w:t>
      </w:r>
      <w:r>
        <w:t>e one who will suffer for His people and then receive universal rule. This is not a political Messiah of Israel’s common expectation, but it is not less than messianic. It is the reign of God arriving by the path appointed by God.</w:t>
      </w:r>
    </w:p>
    <w:p w14:paraId="21BC7F6A" w14:textId="77777777" w:rsidR="00B64539" w:rsidRDefault="007C5DB2">
      <w:pPr>
        <w:pStyle w:val="BodyText"/>
      </w:pPr>
      <w:r>
        <w:t xml:space="preserve">John presents the same royal and divine identity with a different vocabulary. Jesus says, “I am the bread of life,” “I am the Light of the world,” “I am the door,” “I am the good shepherd,” “I am the resurrection and the life,” “I am the true vine,” and “I am the way, and the truth, and the life” (John 6:35; 8:12; 10:7, 11; 11:25; 14:6; 15:1). Each image meets a need that Israel’s Scriptures had taught people to expect God to meet: bread in the wilderness, light in darkness, shepherding, life beyond death, </w:t>
      </w:r>
      <w:r>
        <w:t>and the true people of God. They do not merely offer a catalogue of metaphors. They identify Jesus as the indispensable source of life and access to the Father.</w:t>
      </w:r>
    </w:p>
    <w:p w14:paraId="5770C1F9" w14:textId="77777777" w:rsidR="00B64539" w:rsidRDefault="007C5DB2">
      <w:pPr>
        <w:pStyle w:val="BodyText"/>
      </w:pPr>
      <w:r>
        <w:t xml:space="preserve">Some Johannine sayings are even more pointed. Jesus says, “Before Abraham was, I am” (John 8:58, LSB), and the response of His opponents shows they understand it as an extraordinary claim. In John 18, when those seeking to arrest Him ask for Jesus the Nazarene, He answers, “I am He,” and they draw back and fall (John 18:5–6). English translations often supply “He,” but the Greek expression is </w:t>
      </w:r>
      <w:r>
        <w:rPr>
          <w:i/>
          <w:iCs/>
        </w:rPr>
        <w:t>egō eimi</w:t>
      </w:r>
      <w:r>
        <w:t xml:space="preserve">, “I am.” Readers rightly hear an echo of the divine self-identification in Exodus 3 and Isaiah’s declarations of Yahweh’s unique identity, though the precise force of every </w:t>
      </w:r>
      <w:r>
        <w:rPr>
          <w:i/>
          <w:iCs/>
        </w:rPr>
        <w:t>egō eimi</w:t>
      </w:r>
      <w:r>
        <w:t xml:space="preserve"> saying is debated. John’s larger presentation is not debated: the Word is God, Jesus shares the Father’s works and honor, and Thomas addresses the risen Jesus as “My Lord and my God” (John 1:1; 5:19–23; 20:28). John presents Jesus within the divine identity without collapsing the distinction between Father and Son.</w:t>
      </w:r>
    </w:p>
    <w:p w14:paraId="1BCE5DB4" w14:textId="77777777" w:rsidR="00B64539" w:rsidRDefault="007C5DB2">
      <w:pPr>
        <w:pStyle w:val="Heading2"/>
      </w:pPr>
      <w:bookmarkStart w:id="111" w:name="X2cc3cb907e2d0100861e20e505703a61c8e2e24"/>
      <w:bookmarkEnd w:id="110"/>
      <w:r>
        <w:t>The New Covenant Meal and the King in the Garden</w:t>
      </w:r>
    </w:p>
    <w:p w14:paraId="56ED799D" w14:textId="77777777" w:rsidR="00B64539" w:rsidRDefault="007C5DB2">
      <w:pPr>
        <w:pStyle w:val="FirstParagraph"/>
      </w:pPr>
      <w:r>
        <w:t>On the night before His death, Jesus shares the Passover with His disciples. The setting matters. Passover remembered Yahweh’s judgment on Egypt, the blood that marked Israel’s houses, and the beginning of the exodus. Jesus takes bread, gives thanks, breaks it, and gives it to them; He takes the cup and speaks of His blood. Luke records: “This cup which is poured out for you is the new covenant in My blood” (Luke 22:20, LSB; cf. Matt. 26:27–28; Mark 14:23–24). The connection to Jeremiah’s promised new coven</w:t>
      </w:r>
      <w:r>
        <w:t>ant is explicit in the words “new covenant.”</w:t>
      </w:r>
    </w:p>
    <w:p w14:paraId="6F5F50DA" w14:textId="77777777" w:rsidR="00B64539" w:rsidRDefault="007C5DB2">
      <w:pPr>
        <w:pStyle w:val="BodyText"/>
      </w:pPr>
      <w:r>
        <w:t>Jesus does not merely announce that a new arrangement is beginning. He identifies His own blood as covenantal blood given for His people. Matthew adds “for forgiveness of sins,” directly joining the meal to the prophetic need for pardon (Matt. 26:28). The Exodus 24 background is also strong: Moses had spoken of covenant blood when the first covenant was ratified. In Jesus’ hands the Passover meal becomes a declaration that the new exodus and new covenant will be accomplished through His approaching death. T</w:t>
      </w:r>
      <w:r>
        <w:t>he full meaning of sacrifice, substitution, and victory must be examined at the cross itself. At this point the Gospel narratives place the categories together with deliberate clarity.</w:t>
      </w:r>
    </w:p>
    <w:p w14:paraId="36ADACB6" w14:textId="77777777" w:rsidR="00B64539" w:rsidRDefault="007C5DB2">
      <w:pPr>
        <w:pStyle w:val="BodyText"/>
      </w:pPr>
      <w:r>
        <w:t>John does not narrate the institution words in the same form, but his supper narrative serves the same movement. Jesus washes the disciples’ feet in the manner of a servant and commands their mutual love (John 13:1–17, 34–35). He speaks of His impending glorification, promises the coming Helper or Paraclete, and describes the Spirit as one whom the Father will send in Jesus’ name (John 14:16–17, 26). The Father, Son, and Spirit are again active in the covenant people’s future. Jesus will not leave His disci</w:t>
      </w:r>
      <w:r>
        <w:t>ples as orphans; through the Spirit, His presence will continue with and in them (John 14:18–20). The prophets’ promise of God dwelling with a Spirit-renewed people is drawing near, though its public outpouring lies beyond the arrest and resurrection.</w:t>
      </w:r>
    </w:p>
    <w:p w14:paraId="3FC7A326" w14:textId="77777777" w:rsidR="00B64539" w:rsidRDefault="007C5DB2">
      <w:pPr>
        <w:pStyle w:val="BodyText"/>
      </w:pPr>
      <w:r>
        <w:t>The meal also directs hope forward. Jesus speaks of not drinking again of the fruit of the vine until the day when He drinks it new with His disciples in His Father’s kingdom (Matt. 26:29). The kingdom has come near, yet the banquet awaits. The new covenant is inaugurated through blood, yet its final joy belongs to the coming fulfillment. The already-and-not-yet character of the kingdom is present even at the table.</w:t>
      </w:r>
    </w:p>
    <w:p w14:paraId="68CACB42" w14:textId="77777777" w:rsidR="00B64539" w:rsidRDefault="007C5DB2">
      <w:pPr>
        <w:pStyle w:val="BodyText"/>
      </w:pPr>
      <w:r>
        <w:t>From the upper room Jesus goes to Gethsemane. There the King who has spoken with authority falls to the ground in grief and prays that, if possible, the cup might pass from Him; nevertheless, not what He wills but what the Father wills (Mark 14:32–36). The cup recalls prophetic images of divine judgment. Jesus faces not an accidental martyrdom but the appointed suffering He has repeatedly foretold. His obedience in the garden answers the first garden’s rebellion and the wilderness temptations’ testing, thou</w:t>
      </w:r>
      <w:r>
        <w:t>gh the Gospels do not themselves make that full Adamic comparison in these words. The contrast is a fitting canonical inference: where humanity had grasped autonomy, the Son submits to the Father.</w:t>
      </w:r>
    </w:p>
    <w:p w14:paraId="46E496BE" w14:textId="77777777" w:rsidR="00B64539" w:rsidRDefault="007C5DB2">
      <w:pPr>
        <w:pStyle w:val="BodyText"/>
      </w:pPr>
      <w:r>
        <w:t>The arrest begins with apparent collapse. Judas comes with an armed crowd. A disciple reaches for violence, but Jesus refuses the path of armed defense and reminds them that the Scriptures must be fulfilled (Matt. 26:47–56). In John’s account, His self-identification causes the arresting party to draw back, yet He freely gives Himself up while protecting His disciples (John 18:4–9). The one who has announced the kingdom, cleansed the temple, commanded demons, stilled seas, and received royal acclamation now</w:t>
      </w:r>
      <w:r>
        <w:t xml:space="preserve"> allows Himself to be bound. This is not an interruption in the story of Israel. It is the paradox at its center: the Davidic King, the Servant, the Son of Man, and the incarnate Word is about to be executed.</w:t>
      </w:r>
    </w:p>
    <w:p w14:paraId="4A77C2DA" w14:textId="77777777" w:rsidR="00B64539" w:rsidRDefault="007C5DB2">
      <w:pPr>
        <w:pStyle w:val="Heading2"/>
      </w:pPr>
      <w:bookmarkStart w:id="112" w:name="where-the-story-now-stands-9"/>
      <w:bookmarkEnd w:id="111"/>
      <w:r>
        <w:t>Where the Story Now Stands</w:t>
      </w:r>
    </w:p>
    <w:p w14:paraId="6F7AF823" w14:textId="77777777" w:rsidR="00B64539" w:rsidRDefault="007C5DB2">
      <w:pPr>
        <w:pStyle w:val="FirstParagraph"/>
      </w:pPr>
      <w:r>
        <w:t>In Jesus, the questions left open by the prophets have received their personal answer. The Gospels explicitly identify Him as Abraham’s offspring and David’s Son, the one whose way Isaiah’s wilderness voice prepared, the Spirit-anointed Son, and the Word made flesh. His baptism and temptation show the faithful Son identifying with His people and succeeding where Israel failed. His kingdom announcement, healings, and exorcisms demonstrate that God’s saving reign has truly arrived, though the final renewal st</w:t>
      </w:r>
      <w:r>
        <w:t>ill awaits. His teaching gathers a people of kingdom righteousness; His twelve disciples signal Israel’s reconstitution around the Messiah; His Sabbath authority offers the rest Israel could not secure.</w:t>
      </w:r>
    </w:p>
    <w:p w14:paraId="5B8E59D7" w14:textId="77777777" w:rsidR="00B64539" w:rsidRDefault="007C5DB2">
      <w:pPr>
        <w:pStyle w:val="BodyText"/>
      </w:pPr>
      <w:r>
        <w:t>The running threads now converge with unprecedented focus. God’s presence is found in the incarnate Son, greater than the temple and the true dwelling of divine glory. The kingdom has drawn near in David’s greater Son. The offspring promise has come to the faithful representative who is also the Servant. Exodus language reaches toward the departure He will accomplish in Jerusalem. The bread, light, vine, and temple patterns are not discarded but find their goal in Him. The Spirit descends on Him and is prom</w:t>
      </w:r>
      <w:r>
        <w:t>ised to His disciples. The nations are already within the horizon of His mission, even as His ministry remains directed first to Israel. The new covenant is announced in His blood, but the blood has not yet been shed.</w:t>
      </w:r>
    </w:p>
    <w:p w14:paraId="7F196225" w14:textId="77777777" w:rsidR="00B64539" w:rsidRDefault="007C5DB2">
      <w:pPr>
        <w:pStyle w:val="BodyText"/>
      </w:pPr>
      <w:r>
        <w:t>The Gospel writers make many of these connections directly through citations, explanatory comments, and the words of Jesus Himself. Other patterns, especially the new Adam and renewed-Israel readings, arise from the narrative’s placement, Scripture citations, and the larger canon. The distinction matters because the Christ of the Gospels does not need our imaginative embellishment. His own claims are greater and more demanding than a merely symbolic Jesus could bear.</w:t>
      </w:r>
    </w:p>
    <w:p w14:paraId="0BD72BDE" w14:textId="77777777" w:rsidR="00B64539" w:rsidRDefault="007C5DB2">
      <w:pPr>
        <w:pStyle w:val="BodyText"/>
      </w:pPr>
      <w:r>
        <w:t>Yet the story has reached a moment of severe contradiction. If He is the King, why does He go willingly to arrest? If He is the temple of God’s presence, how can His body be handed over? If the new covenant comes in His blood, what must that blood accomplish? The next stage must answer these questions at the cross, where the promised redemption will be carried out in the very death that seems to deny His reign.</w:t>
      </w:r>
    </w:p>
    <w:p w14:paraId="58BA9207" w14:textId="77777777" w:rsidR="00B64539" w:rsidRDefault="007C5DB2">
      <w:pPr>
        <w:pStyle w:val="Heading1"/>
      </w:pPr>
      <w:bookmarkStart w:id="113" w:name="Xafbe8cef09cb0fa9991a5cb0f5a0e61e1b855bd"/>
      <w:bookmarkEnd w:id="103"/>
      <w:bookmarkEnd w:id="112"/>
      <w:r>
        <w:t>Chapter 11 — The Cross: Passover, Sacrifice, Priesthood, Covenant, and Victory</w:t>
      </w:r>
    </w:p>
    <w:p w14:paraId="08810118" w14:textId="77777777" w:rsidR="00B64539" w:rsidRDefault="007C5DB2">
      <w:pPr>
        <w:pStyle w:val="FirstParagraph"/>
      </w:pPr>
      <w:r>
        <w:rPr>
          <w:i/>
          <w:iCs/>
        </w:rPr>
        <w:t>Matthew 26–28; Mark 14–15; Luke 22–23; John 18–19; Hebrews 7–10</w:t>
      </w:r>
    </w:p>
    <w:p w14:paraId="5813B46F" w14:textId="77777777" w:rsidR="00B64539" w:rsidRDefault="007C5DB2">
      <w:pPr>
        <w:pStyle w:val="Heading2"/>
      </w:pPr>
      <w:bookmarkStart w:id="114" w:name="the-death-the-story-required"/>
      <w:r>
        <w:t>The Death the Story Required</w:t>
      </w:r>
    </w:p>
    <w:p w14:paraId="06FDE171" w14:textId="77777777" w:rsidR="00B64539" w:rsidRDefault="007C5DB2">
      <w:pPr>
        <w:pStyle w:val="FirstParagraph"/>
      </w:pPr>
      <w:r>
        <w:t xml:space="preserve">Jesus’ death is not an interruption in the arrival of God’s kingdom. It is the event through which the kingdom comes. The Gospels do not present the crucifixion as the tragic end of a teacher whose movement went wrong. Jesus walks toward Jerusalem knowing what awaits Him. At the Last Supper He interprets His approaching death with the language of covenant blood. In Gethsemane He receives the cup the Father has appointed. At the cross He gives His life. After His resurrection He tells His disciples that the </w:t>
      </w:r>
      <w:r>
        <w:t>Messiah had to suffer and then enter His glory (Luke 24:26, 46).</w:t>
      </w:r>
    </w:p>
    <w:p w14:paraId="54BE5ABB" w14:textId="77777777" w:rsidR="00B64539" w:rsidRDefault="007C5DB2">
      <w:pPr>
        <w:pStyle w:val="BodyText"/>
      </w:pPr>
      <w:r>
        <w:t>That necessity must be heard in the light of the story already told. Israel’s Passover, altar, priesthood, Day of Atonement, covenant rites, psalms of the righteous sufferer, and prophecies of the servant did not provide a collection of interchangeable illustrations. They were God-given realities within Israel’s covenant life. Each addressed a real problem: bondage, impurity, guilt, alienation, covenant-breaking, death, and hostile rule. The death of Jesus fulfills them with a finality none of them possesse</w:t>
      </w:r>
      <w:r>
        <w:t>d on its own.</w:t>
      </w:r>
    </w:p>
    <w:p w14:paraId="25AB97FE" w14:textId="77777777" w:rsidR="00B64539" w:rsidRDefault="007C5DB2">
      <w:pPr>
        <w:pStyle w:val="BodyText"/>
      </w:pPr>
      <w:r>
        <w:t>No one Old Testament category exhausts the cross. To call Jesus the Passover Lamb is true, but does not by itself state how sinners are reconciled to God. To call Him the sacrifice of atonement is true, but must not detach His death from the new covenant, His priestly self-offering, and His victory over death and the devil. To speak of victory over hostile powers is biblical, but cannot leave unexplained why the powers lose their claim. The apostles do not make us choose between these claims. They give them</w:t>
      </w:r>
      <w:r>
        <w:t xml:space="preserve"> together.</w:t>
      </w:r>
    </w:p>
    <w:p w14:paraId="42F2BFDE" w14:textId="77777777" w:rsidR="00B64539" w:rsidRDefault="007C5DB2">
      <w:pPr>
        <w:pStyle w:val="BodyText"/>
      </w:pPr>
      <w:r>
        <w:t>This chapter will nevertheless argue for relative centrality. Scripture repeatedly locates the human problem not only in slavery and mortality but in guilt before the holy God. Christ bears sins, dies for the ungodly, becomes a curse for His people, and makes propitiation. Penal substitution names the claim that, in His representative and voluntary obedience, Christ bears the judgment due to His people’s sin so that they may be forgiven and counted righteous. The phrase itself is later theological shorthand</w:t>
      </w:r>
      <w:r>
        <w:t>, not a biblical quotation. Yet its components must be tested by Scripture. If they are there, the church should not abandon the truth because the label is later; if they are absent, the label should not be protected by tradition.</w:t>
      </w:r>
    </w:p>
    <w:p w14:paraId="75B78442" w14:textId="77777777" w:rsidR="00B64539" w:rsidRDefault="007C5DB2">
      <w:pPr>
        <w:pStyle w:val="BodyText"/>
      </w:pPr>
      <w:r>
        <w:t xml:space="preserve">The cross is also a Trinitarian act. The Father did not stand at a distance from the Son’s suffering as an uninvolved observer. He sent and gave the Son in love (John 3:16; Rom. 8:32). The Son does not suffer as a helpless third party. He lays down His life of His own accord in obedience to the Father (John 10:17–18), and Hebrews says that He offered Himself through the eternal Spirit (Heb. 9:14). The one God acts in holy love to save a guilty people without denying His own righteousness. The cross reveals </w:t>
      </w:r>
      <w:r>
        <w:t>neither divine cruelty nor a conflict within the Godhead. It reveals the Father giving, the Son willingly offering, and the Spirit sustaining the saving work by which God is both righteous and the One who justifies the one who has faith in Jesus (Rom. 3:26).</w:t>
      </w:r>
    </w:p>
    <w:p w14:paraId="1C59C54D" w14:textId="77777777" w:rsidR="00B64539" w:rsidRDefault="007C5DB2">
      <w:pPr>
        <w:pStyle w:val="Heading2"/>
      </w:pPr>
      <w:bookmarkStart w:id="115" w:name="the-passover-reaches-its-goal"/>
      <w:bookmarkEnd w:id="114"/>
      <w:r>
        <w:t>The Passover Reaches Its Goal</w:t>
      </w:r>
    </w:p>
    <w:p w14:paraId="3AF2CF0C" w14:textId="77777777" w:rsidR="00B64539" w:rsidRDefault="007C5DB2">
      <w:pPr>
        <w:pStyle w:val="FirstParagraph"/>
      </w:pPr>
      <w:r>
        <w:t>The final meal Jesus shares with His disciples is set in the Passover season in the Synoptic Gospels. He takes bread and a cup and identifies the cup as His blood of the covenant, poured out for many for forgiveness of sins (Matt. 26:28; Mark 14:24; Luke 22:20). The language deliberately recalls Exodus 24:8, where Moses sprinkles covenant blood and says, “Behold the blood of the covenant” (LSB). But Jesus speaks not merely of Sinai renewed. Luke records “the new covenant in My blood” (Luke 22:20, LSB), lang</w:t>
      </w:r>
      <w:r>
        <w:t>uage that brings Jeremiah’s promise of forgiveness and inward renewal into view (Jer. 31:31–34).</w:t>
      </w:r>
    </w:p>
    <w:p w14:paraId="0FFDE26B" w14:textId="77777777" w:rsidR="00B64539" w:rsidRDefault="007C5DB2">
      <w:pPr>
        <w:pStyle w:val="BodyText"/>
      </w:pPr>
      <w:r>
        <w:t>The Gospel accounts also place Jesus’ death in close relation to Passover. The exact harmonization of the Synoptics and John has been debated. The Synoptics describe the supper in Passover terms, while John’s chronology speaks of the Jewish leaders avoiding defilement so that they might eat the Passover and identifies the day of Jesus’ trial as the day of preparation for the Passover (John 18:28; 19:14). Faithful interpreters offer different explanations of the wording, calendar, and sequence. The texts pla</w:t>
      </w:r>
      <w:r>
        <w:t>inly agree on the theological point: Jesus dies in the Passover setting, and John in particular frames His death as the fulfillment of the Passover pattern. We should not make a contested reconstruction carry more weight than the Evangelists’ own testimony.</w:t>
      </w:r>
    </w:p>
    <w:p w14:paraId="19E3DB4B" w14:textId="77777777" w:rsidR="00B64539" w:rsidRDefault="007C5DB2">
      <w:pPr>
        <w:pStyle w:val="BodyText"/>
      </w:pPr>
      <w:r>
        <w:t>At the cross John reports that Jesus’ legs were not broken, since He was already dead. He then says, “For these things happened to fulfill the Scripture, ‘Not a bone of Him shall be broken’” (John 19:36, LSB). The immediate Scriptural background includes the Passover commands: the lamb’s bones were not to be broken (Ex. 12:46; Num. 9:12). Psalm 34:20 may also stand in the background, but John’s Passover setting and Exodus’s wording make the Passover connection especially strong. This is not resemblance impo</w:t>
      </w:r>
      <w:r>
        <w:t>sed after the fact. The evangelist expressly presents the event as fulfillment.</w:t>
      </w:r>
    </w:p>
    <w:p w14:paraId="55609D78" w14:textId="77777777" w:rsidR="00B64539" w:rsidRDefault="007C5DB2">
      <w:pPr>
        <w:pStyle w:val="BodyText"/>
      </w:pPr>
      <w:r>
        <w:t>The original Passover did not work by magic. Israel was under the Lord’s judgment upon Egypt and needed to obey His provision. A lamb without blemish was killed; its blood marked the houses; the Lord passed over those houses; and Israel left the house of bondage. The blood signified that death had occurred at God’s appointed provision. The first Passover did not finally remove Israel’s sin or transform the human heart. Israel later broke the covenant made after its deliverance. Yet the annual memorial prese</w:t>
      </w:r>
      <w:r>
        <w:t>rved the memory that redemption from slavery came through a substitute and by the Lord’s mighty hand.</w:t>
      </w:r>
    </w:p>
    <w:p w14:paraId="7685DA89" w14:textId="77777777" w:rsidR="00B64539" w:rsidRDefault="007C5DB2">
      <w:pPr>
        <w:pStyle w:val="BodyText"/>
      </w:pPr>
      <w:r>
        <w:t>Paul makes the fulfillment explicit with striking brevity: “For Christ our Passover also has been sacrificed” (1 Cor. 5:7, LSB). His immediate purpose is ethical. A church that belongs to the sacrificed Passover must put away the old leaven of malice and wickedness and live in sincerity and truth. But the ethical consequence depends on an accomplished redemptive reality. Christ’s death brings the exodus pattern to its goal. The people delivered by Him are no longer defined by Egypt or by an old covenant mem</w:t>
      </w:r>
      <w:r>
        <w:t>orial, but by the sacrifice that creates a cleansed people.</w:t>
      </w:r>
    </w:p>
    <w:p w14:paraId="081DA0BA" w14:textId="77777777" w:rsidR="00B64539" w:rsidRDefault="007C5DB2">
      <w:pPr>
        <w:pStyle w:val="BodyText"/>
      </w:pPr>
      <w:r>
        <w:t>Passover language therefore belongs at the center of the cross, especially as the fulfillment of exodus. Jesus delivers His people from a bondage deeper than Pharaoh’s rule. Sin condemns, enslaves, and leads to death; the devil holds fallen humanity in fear of death (Heb. 2:14–15). Yet Passover itself points beyond bare liberation. Blood is shed. Judgment passes over. A people is brought out to belong to God and serve Him. In the death of Christ, deliverance is purchased through the judgment He bears, and t</w:t>
      </w:r>
      <w:r>
        <w:t>he redeemed are brought into the covenant presence of God.</w:t>
      </w:r>
    </w:p>
    <w:p w14:paraId="73ABA2DC" w14:textId="77777777" w:rsidR="00B64539" w:rsidRDefault="007C5DB2">
      <w:pPr>
        <w:pStyle w:val="Heading2"/>
      </w:pPr>
      <w:bookmarkStart w:id="116" w:name="X4fa8e6de6b134f414da54c81a179553ac2300b8"/>
      <w:bookmarkEnd w:id="115"/>
      <w:r>
        <w:t>The Once-for-All Sacrifice and the Open Way</w:t>
      </w:r>
    </w:p>
    <w:p w14:paraId="1A93C0F8" w14:textId="77777777" w:rsidR="00B64539" w:rsidRDefault="007C5DB2">
      <w:pPr>
        <w:pStyle w:val="FirstParagraph"/>
      </w:pPr>
      <w:r>
        <w:t xml:space="preserve">Leviticus taught Israel that the holy God could dwell among a sinful people only by His own gracious provision. The offerings addressed different aspects of Israel’s need. Some expressed worship and dedication; others dealt with ritual uncleanness and covenant transgression; the peace offering expressed fellowship. The system should not be reduced to one later theory. But blood had a central place because life belonged to God and because, as Leviticus says, God gave blood on the altar to make atonement for </w:t>
      </w:r>
      <w:r>
        <w:t>His people (Lev. 17:11). Sin was no light matter. It defiled, incurred guilt, and threatened the people’s continued access to the God who had redeemed them.</w:t>
      </w:r>
    </w:p>
    <w:p w14:paraId="315EA510" w14:textId="77777777" w:rsidR="00B64539" w:rsidRDefault="007C5DB2">
      <w:pPr>
        <w:pStyle w:val="BodyText"/>
      </w:pPr>
      <w:r>
        <w:t>Hebrews reads that entire cultic order in the light of Christ. The author does not say that the sacrifices were bad or that their God-given purpose was unreal. He calls them a shadow of the good things to come, not the very form of those things (Heb. 10:1). A shadow has reality precisely because it derives from a body; yet it is not the final reality. The repeated offerings showed their own incompleteness. If worshipers had been perfected in conscience, the offerings would not have continued year by year. I</w:t>
      </w:r>
      <w:r>
        <w:t>nstead, their repetition was a remembrance of sins (Heb. 10:2–3).</w:t>
      </w:r>
    </w:p>
    <w:p w14:paraId="16EF2EC8" w14:textId="77777777" w:rsidR="00B64539" w:rsidRDefault="007C5DB2">
      <w:pPr>
        <w:pStyle w:val="BodyText"/>
      </w:pPr>
      <w:r>
        <w:t xml:space="preserve">Hebrews’ claim that it is impossible for the blood of bulls and goats to take away sins (Heb. 10:4) must be read within its argument. The old covenant sacrifices truly belonged to God’s revealed worship and truly dealt with ritual and covenantal matters in the sphere for which God appointed them. But animal blood could not, by its own value, cleanse the conscience before God or finally remove human guilt. It could not provide the decisive, once-for-all entrance into God’s presence. Its limitations were not </w:t>
      </w:r>
      <w:r>
        <w:t>an accident in God’s plan. They prepared Israel to await the sacrifice God Himself would provide.</w:t>
      </w:r>
    </w:p>
    <w:p w14:paraId="70E26B92" w14:textId="77777777" w:rsidR="00B64539" w:rsidRDefault="007C5DB2">
      <w:pPr>
        <w:pStyle w:val="BodyText"/>
      </w:pPr>
      <w:r>
        <w:t xml:space="preserve">Christ comes to do the Father’s will. Hebrews applies Psalm 40 to Him and contrasts the repeated sacrifices with the body prepared for the Son (Heb. 10:5–10). By that will, believers “have been sanctified through the offering of the body of Jesus Christ once for all” (Heb. 10:10, LSB). The phrase once for all is not a rhetorical flourish. It marks the decisive difference between the old order and Christ’s work. Priests stood daily, offering repeatedly what could never finally take away sins. Christ, having </w:t>
      </w:r>
      <w:r>
        <w:t>offered one sacrifice for sins for all time, sat down at the right hand of God (Heb. 10:11–12). His session announces completion, though His reign continues until His enemies are made a footstool.</w:t>
      </w:r>
    </w:p>
    <w:p w14:paraId="3945B3BB" w14:textId="77777777" w:rsidR="00B64539" w:rsidRDefault="007C5DB2">
      <w:pPr>
        <w:pStyle w:val="BodyText"/>
      </w:pPr>
      <w:r>
        <w:t>Hebrews 9 adds the language of sanctuary and conscience. Christ entered the greater and more perfect tabernacle, not with the blood of goats and calves but through His own blood, obtaining eternal redemption (Heb. 9:11–12). The author’s concern is not that Jesus literally carried physical blood into a heavenly room in the manner of an earthly priest, as though every detail of ritual sequence were mechanically transferred. The text’s explicit point is that His self-offering gains access and redemption that t</w:t>
      </w:r>
      <w:r>
        <w:t>he old sanctuary rites could only prefigure. His blood cleanses the conscience from dead works to serve the living God (Heb. 9:14). The goal is forgiven worship: a people freed not merely from punishment but for living service before God.</w:t>
      </w:r>
    </w:p>
    <w:p w14:paraId="420CD1CB" w14:textId="77777777" w:rsidR="00B64539" w:rsidRDefault="007C5DB2">
      <w:pPr>
        <w:pStyle w:val="BodyText"/>
      </w:pPr>
      <w:r>
        <w:t>The tearing of the temple veil at Jesus’ death gives a Gospel sign of this access. Matthew, Mark, and Luke each report that the veil was torn from top to bottom (Matt. 27:51; Mark 15:38; Luke 23:45). None of them pauses to provide a full explanation. It is therefore wiser not to claim that the detail means only one thing. The direction “from top to bottom” strongly suggests divine action, and the event occurs when Jesus dies. In the wider canonical context, Hebrews speaks of confidence to enter the holy pla</w:t>
      </w:r>
      <w:r>
        <w:t>ces by the blood of Jesus and of a new and living way opened through the curtain, identified with His flesh (Heb. 10:19–20). The connection is a strong canonical inference, even though Hebrews does not explicitly cite the Gospel veil event. Through Christ’s death, the barrier marking restricted access to God’s holy presence is decisively overcome.</w:t>
      </w:r>
    </w:p>
    <w:p w14:paraId="00D92FD1" w14:textId="77777777" w:rsidR="00B64539" w:rsidRDefault="007C5DB2">
      <w:pPr>
        <w:pStyle w:val="BodyText"/>
      </w:pPr>
      <w:r>
        <w:t>The cross does not make holiness irrelevant. It establishes access on a new basis. The God who no sinner could approach apart from a mediator receives His people through His crucified Son. The same Hebrews that celebrates bold access also calls Christians to draw near with true hearts, hold fast their confession, stir one another to love and good deeds, and heed the danger of rejecting so great a sacrifice (Heb. 10:19–31). A sacrifice that cleanses the conscience creates a holy people.</w:t>
      </w:r>
    </w:p>
    <w:p w14:paraId="270C1AF3" w14:textId="77777777" w:rsidR="00B64539" w:rsidRDefault="007C5DB2">
      <w:pPr>
        <w:pStyle w:val="Heading2"/>
      </w:pPr>
      <w:bookmarkStart w:id="117" w:name="the-day-of-atonement-wrath-and-cleansing"/>
      <w:bookmarkEnd w:id="116"/>
      <w:r>
        <w:t>The Day of Atonement, Wrath, and Cleansing</w:t>
      </w:r>
    </w:p>
    <w:p w14:paraId="1672B4B2" w14:textId="77777777" w:rsidR="00B64539" w:rsidRDefault="007C5DB2">
      <w:pPr>
        <w:pStyle w:val="FirstParagraph"/>
      </w:pPr>
      <w:r>
        <w:t>The Day of Atonement concentrated Israel’s need for cleansing and reconciliation into one annual rite. Leviticus 16 describes a day when the high priest entered the Most Holy Place with blood. One goat was killed as a sin offering; another was sent away into the wilderness after Israel’s sins were confessed over it. The day dealt with the uncleanness of the people and the defilement of the sanctuary in their midst. It was a solemn provision, not a denial that sin brought judgment. Israel afflicted itself be</w:t>
      </w:r>
      <w:r>
        <w:t>cause it needed God to make atonement.</w:t>
      </w:r>
    </w:p>
    <w:p w14:paraId="498ADC87" w14:textId="77777777" w:rsidR="00B64539" w:rsidRDefault="007C5DB2">
      <w:pPr>
        <w:pStyle w:val="BodyText"/>
      </w:pPr>
      <w:r>
        <w:t>Hebrews explicitly takes up this complex pattern. Christ appears as High Priest of the good things to come and enters through the greater sanctuary by His own blood (Heb. 9:11–14). Later, Hebrews says that Christ did not enter a holy place made with hands, but heaven itself, now to appear in the presence of God for us (Heb. 9:24). Unlike the Aaronic high priest, He does not appear repeatedly. He has appeared once at the consummation of the ages “to put away sin by the sacrifice of Himself” (Heb. 9:26, LSB).</w:t>
      </w:r>
      <w:r>
        <w:t xml:space="preserve"> The old Day of Atonement was real grace within the Mosaic covenant; Christ’s entrance is its climactic and effective fulfillment.</w:t>
      </w:r>
    </w:p>
    <w:p w14:paraId="6F3B10A7" w14:textId="77777777" w:rsidR="00B64539" w:rsidRDefault="007C5DB2">
      <w:pPr>
        <w:pStyle w:val="BodyText"/>
      </w:pPr>
      <w:r>
        <w:t xml:space="preserve">The New Testament also uses the language of propitiation. Paul says that God publicly displayed Christ as a </w:t>
      </w:r>
      <w:r>
        <w:rPr>
          <w:i/>
          <w:iCs/>
        </w:rPr>
        <w:t>hilastērion</w:t>
      </w:r>
      <w:r>
        <w:t>, commonly rendered “propitiation” or “place of propitiation,” through faith in His blood (Rom. 3:25). The word may evoke the mercy seat, the cover of the ark associated with the Day of Atonement, as well as the act by which wrath is dealt with. Translators and interpreters debate whether “propitiation,” “expiation,” or “mercy seat” best brings out every aspect in this verse. The alternatives should not be played against each other. The context makes clear that God deals with sins and demonstrates His right</w:t>
      </w:r>
      <w:r>
        <w:t>eousness, so that He is righteous while justifying the believer (Rom. 3:21–26). The sacrificial and judicial dimensions belong together.</w:t>
      </w:r>
    </w:p>
    <w:p w14:paraId="47FAC483" w14:textId="77777777" w:rsidR="00B64539" w:rsidRDefault="007C5DB2">
      <w:pPr>
        <w:pStyle w:val="BodyText"/>
      </w:pPr>
      <w:r>
        <w:t>First John likewise says that Jesus Christ the righteous is the propitiation for the sins of believers, and speaks of the Father sending His Son as the propitiation for our sins (1 John 2:2; 4:10). Here too, the claim comes inside a message of divine love. The Father’s love is not produced by a reluctant Son persuading an angry Father to become merciful. God’s love sends the Son. Nor does love mean that God overlooks evil. The holy God addresses sin in the death of His Son, and that death becomes the ground</w:t>
      </w:r>
      <w:r>
        <w:t xml:space="preserve"> of fellowship, cleansing, and the believer’s assurance.</w:t>
      </w:r>
    </w:p>
    <w:p w14:paraId="7A51BA84" w14:textId="77777777" w:rsidR="00B64539" w:rsidRDefault="007C5DB2">
      <w:pPr>
        <w:pStyle w:val="BodyText"/>
      </w:pPr>
      <w:r>
        <w:t>Gethsemane lets the reader feel the cost before it is doctrinally explained. Jesus is deeply distressed and sorrowful unto death. He prays that, if possible, the cup might pass from Him, yet submits to the Father’s will (Matt. 26:36–46; Mark 14:32–42; Luke 22:39–46). In the Old Testament and prophetic writings, the cup often signifies God’s judgment against the wicked and against covenant-breaking peoples (for example, Ps. 75:8; Isa. 51:17; Jer. 25:15–29). That background provides a strong reason to underst</w:t>
      </w:r>
      <w:r>
        <w:t>and Jesus’ cup as more than fear of physical pain. He faces the judgment due to sin. But the Gospels do not define the cup in one explanatory sentence, and reverence requires restraint. We may say confidently that He accepts the Father’s appointed suffering and that the wider canon supplies wrath imagery; we should not pretend to describe the inner experience of the incarnate Son beyond what Scripture reveals.</w:t>
      </w:r>
    </w:p>
    <w:p w14:paraId="2C6D4D7E" w14:textId="77777777" w:rsidR="00B64539" w:rsidRDefault="007C5DB2">
      <w:pPr>
        <w:pStyle w:val="BodyText"/>
      </w:pPr>
      <w:r>
        <w:t>At noon darkness covers the land until the ninth hour in the Synoptics (Matt. 27:45; Mark 15:33; Luke 23:44). Darkness in Scripture can accompany judgment, mourning, and the day of the Lord. The Evangelists give the event as a portent of the cross’s dreadful significance. Jesus then cries, in Matthew and Mark, “My God, My God, why have You forsaken Me?” (Matt. 27:46; Mark 15:34, LSB). The words are Psalm 22:1. They should not be made to mean that the eternal Trinity was dissolved or that the Father ceased t</w:t>
      </w:r>
      <w:r>
        <w:t>o love the Son. Such conclusions exceed the text and contradict the unity of the Godhead. Yet neither should the cry be softened into a merely dramatic quotation without real anguish. The sin-bearing Son experiences the abandonment and curse that belong to judgment, while still calling God “My God.” The Father and the Son remain one in the saving purpose, but the Son truly bears what His people deserved.</w:t>
      </w:r>
    </w:p>
    <w:p w14:paraId="7842B835" w14:textId="77777777" w:rsidR="00B64539" w:rsidRDefault="007C5DB2">
      <w:pPr>
        <w:pStyle w:val="Heading2"/>
      </w:pPr>
      <w:bookmarkStart w:id="118" w:name="Xf33308b1bcc24757df8e2c7d99e67a26dc8c240"/>
      <w:bookmarkEnd w:id="117"/>
      <w:r>
        <w:t>The Righteous Sufferer and the Servant Who Bears Sin</w:t>
      </w:r>
    </w:p>
    <w:p w14:paraId="32A1B680" w14:textId="77777777" w:rsidR="00B64539" w:rsidRDefault="007C5DB2">
      <w:pPr>
        <w:pStyle w:val="FirstParagraph"/>
      </w:pPr>
      <w:r>
        <w:t>The passion narratives repeatedly place Jesus within Israel’s psalms of righteous suffering. Psalm 22 begins with the cry Jesus speaks from the cross. It describes mockery, taunts about trusting the Lord, and the dividing of garments. Matthew records passersby and leaders mocking Jesus in words that recall the psalm’s reproach of the righteous sufferer (Matt. 27:39–43; Ps. 22:7–8). John explicitly cites Psalm 22:18 when the soldiers divide Jesus’ garments and cast lots for His tunic (John 19:23–24). The Gos</w:t>
      </w:r>
      <w:r>
        <w:t>pel writers are not saying that David’s psalm was originally a cryptic report of Roman crucifixion. Psalm 22 is David’s prayer from real suffering. Its movement from forsakenness to public praise and worldwide worship gave later Scripture a God-given vocabulary for the righteous Messiah’s suffering and vindication.</w:t>
      </w:r>
    </w:p>
    <w:p w14:paraId="00E3200D" w14:textId="77777777" w:rsidR="00B64539" w:rsidRDefault="007C5DB2">
      <w:pPr>
        <w:pStyle w:val="BodyText"/>
      </w:pPr>
      <w:r>
        <w:t>Psalm 69 also enters the passion. The psalmist suffers reproach for zeal for God’s house, is given gall for food, and in thirst is given vinegar to drink (Ps. 69:9, 21). John has already applied Psalm 69:9 to Jesus’ cleansing of the temple: “Zeal for Your house will consume Me” (John 2:17, LSB). At the cross John says that Jesus, knowing all things had already been finished, said, “I thirst,” and adds that this occurred in order that the Scripture would be fulfilled; He is then given sour wine (John 19:28–3</w:t>
      </w:r>
      <w:r>
        <w:t>0). Matthew and Mark also report the sour wine (Matt. 27:48; Mark 15:36). These explicit citations and allusions show that the Messiah’s rejection does not surprise God or negate His kingship. The righteous sufferer is heard, vindicated, and becomes the means by which the nations praise God.</w:t>
      </w:r>
    </w:p>
    <w:p w14:paraId="24513425" w14:textId="77777777" w:rsidR="00B64539" w:rsidRDefault="007C5DB2">
      <w:pPr>
        <w:pStyle w:val="BodyText"/>
      </w:pPr>
      <w:r>
        <w:t>Isaiah 52:13–53:12 supplies a more direct explanation of suffering for others. The servant is exalted, yet first marred and despised. He bears griefs, carries sorrows, is pierced because of transgressions, and the Lord lays on Him the iniquity of many (Isa. 53:4–6). He is likened to a lamb led to slaughter; He bears sin and makes intercession for transgressors (Isa. 53:7, 12). The servant’s identity has been debated since the prophecy’s own setting. Isaiah elsewhere calls Israel God’s servant, and the serva</w:t>
      </w:r>
      <w:r>
        <w:t>nt also appears as faithful Israel’s representative who restores Jacob and brings light to the nations (Isa. 49:3–6). A merely collective identification cannot easily account for the servant who bears the sins of “my people,” dies, is assigned a grave, and then sees offspring after His suffering (Isa. 53:8–10). The canonical witness identifies Jesus as the climactic individual servant, without denying that His mission gathers and restores a servant people.</w:t>
      </w:r>
    </w:p>
    <w:p w14:paraId="5A4A235E" w14:textId="77777777" w:rsidR="00B64539" w:rsidRDefault="007C5DB2">
      <w:pPr>
        <w:pStyle w:val="BodyText"/>
      </w:pPr>
      <w:r>
        <w:t>Jesus’ own words make this connection. He says that the Son of Man came not to be served but to serve, and to give His life a ransom for many (Mark 10:45). “For many” strongly recalls Isaiah 53’s language of the servant bearing the sin of many, and the setting combines Daniel’s glorious Son of Man with Isaiah’s suffering servant. At the Last Supper, Jesus says His blood is poured out for many for forgiveness of sins (Matt. 26:28). After the resurrection He says that everything written about Him in the Law o</w:t>
      </w:r>
      <w:r>
        <w:t>f Moses and the Prophets and the Psalms had to be fulfilled, including that the Messiah would suffer and rise (Luke 24:44–46). The suffering of the Messiah is not a reluctant correction to the hope of victory. It is the path Scripture required.</w:t>
      </w:r>
    </w:p>
    <w:p w14:paraId="693BADC4" w14:textId="77777777" w:rsidR="00B64539" w:rsidRDefault="007C5DB2">
      <w:pPr>
        <w:pStyle w:val="BodyText"/>
      </w:pPr>
      <w:r>
        <w:t>The apostles apply Isaiah’s language with equal clarity. Peter says that Christ bore our sins in His body on the tree, so that believers might die to sin and live to righteousness, and he echoes Isaiah’s healing language (1 Pet. 2:24–25). He says that Christ died for sins once for all, the righteous for the unrighteous, in order that He might bring us to God (1 Pet. 3:18). Paul writes that God made the sinless Christ to be sin for us, so that in Him we might become God’s righteousness (2 Cor. 5:21). These t</w:t>
      </w:r>
      <w:r>
        <w:t>exts do not use a formula supplied by later confessions; they provide the substance from which the church’s confession arises. Christ is righteous. We are unrighteous and sinful. He dies for sins, bears our sins, and acts for us so that we receive righteousness and access to God.</w:t>
      </w:r>
    </w:p>
    <w:p w14:paraId="31862DD7" w14:textId="77777777" w:rsidR="00B64539" w:rsidRDefault="007C5DB2">
      <w:pPr>
        <w:pStyle w:val="Heading2"/>
      </w:pPr>
      <w:bookmarkStart w:id="119" w:name="Xeeab39aa70535ed9b21511e9a0afcf86df02cd0"/>
      <w:bookmarkEnd w:id="118"/>
      <w:r>
        <w:t>Substitution, Curse, and the Debate over Atonement</w:t>
      </w:r>
    </w:p>
    <w:p w14:paraId="039971B1" w14:textId="77777777" w:rsidR="00B64539" w:rsidRDefault="007C5DB2">
      <w:pPr>
        <w:pStyle w:val="FirstParagraph"/>
      </w:pPr>
      <w:r>
        <w:t>Substitution means that Christ takes the place of others in a saving way. Not every use of “for” in Scripture establishes the entire doctrine, but the cumulative case is substantial. Isaiah says the servant bears others’ iniquities. Jesus gives His life as a ransom for many. Paul describes the righteous One acting for the ungodly and the sinless One acting for sinners. Peter says the righteous dies for the unrighteous. The biblical claim is not that Christ merely shares the human condition or displays solid</w:t>
      </w:r>
      <w:r>
        <w:t>arity with sufferers, though His incarnation does include true solidarity. He bears what belongs to His people in order to bring them to God.</w:t>
      </w:r>
    </w:p>
    <w:p w14:paraId="30AB4BF3" w14:textId="77777777" w:rsidR="00B64539" w:rsidRDefault="007C5DB2">
      <w:pPr>
        <w:pStyle w:val="BodyText"/>
      </w:pPr>
      <w:r>
        <w:t>The judicial element is equally difficult to avoid. Romans 3 sets Christ’s blood within the demonstration of God’s righteousness in the forgiveness of sins. Galatians says that Christ redeemed us from the curse of the law by becoming a curse for us, and supports the claim with Deuteronomy 21:23: “Cursed is everyone who hangs on a tree” (Gal. 3:13, LSB). In Deuteronomy, a person executed and displayed on a tree was under God’s curse, and the body was not to remain overnight lest the land be defiled. Paul doe</w:t>
      </w:r>
      <w:r>
        <w:t>s not erase that original legal setting. He announces that the crucified Messiah willingly takes the curse that covenant breakers deserve, so that Abraham’s blessing might come to the nations in Christ and believers might receive the promise of the Spirit through faith (Gal. 3:13–14).</w:t>
      </w:r>
    </w:p>
    <w:p w14:paraId="368D690B" w14:textId="77777777" w:rsidR="00B64539" w:rsidRDefault="007C5DB2">
      <w:pPr>
        <w:pStyle w:val="BodyText"/>
      </w:pPr>
      <w:r>
        <w:t>The curse has an exile-shaped horizon. Israel’s covenant curses culminated in removal from the land and loss of blessed dwelling before God (Deut. 28–30). The prophets described exile as the consequence of covenant rebellion and promised a return requiring forgiveness, cleansing, and a new heart. Jesus’ death does not simply reenact Israel’s deportation. Yet when He bears the curse, He bears the judgment that sin deserves, including the alienation and death toward which exile pointed. He opens the way for t</w:t>
      </w:r>
      <w:r>
        <w:t>he new-covenant homecoming: forgiven people brought near to God, awaiting the final renewal of all things.</w:t>
      </w:r>
    </w:p>
    <w:p w14:paraId="6A039493" w14:textId="77777777" w:rsidR="00B64539" w:rsidRDefault="007C5DB2">
      <w:pPr>
        <w:pStyle w:val="BodyText"/>
      </w:pPr>
      <w:r>
        <w:t xml:space="preserve">This is the exegetical case for penal substitution. </w:t>
      </w:r>
      <w:r>
        <w:rPr>
          <w:i/>
          <w:iCs/>
        </w:rPr>
        <w:t>Penal</w:t>
      </w:r>
      <w:r>
        <w:t xml:space="preserve"> means that Christ bears the penalty or judgment sin deserves. </w:t>
      </w:r>
      <w:r>
        <w:rPr>
          <w:i/>
          <w:iCs/>
        </w:rPr>
        <w:t>Substitution</w:t>
      </w:r>
      <w:r>
        <w:t xml:space="preserve"> </w:t>
      </w:r>
      <w:r>
        <w:t>means that He bears it for others, as their representative, not merely alongside them. The case does not rest on one isolated proof text. It rests on the convergence of the servant who bears iniquity, the Passover death that shelters from judgment, the sacrificial dealing with sin, propitiation, Christ made a curse for us, the righteous dying for the unrighteous, and God’s public demonstration of righteousness in justifying believers. The same texts locate this work within divine love and the Son’s voluntar</w:t>
      </w:r>
      <w:r>
        <w:t>y obedience. Penal substitution is therefore not an image of an angry Father punishing an unwilling victim. It is the Triune God’s holy and merciful provision, enacted by the incarnate Son who gives Himself.</w:t>
      </w:r>
    </w:p>
    <w:p w14:paraId="2667B37B" w14:textId="77777777" w:rsidR="00B64539" w:rsidRDefault="007C5DB2">
      <w:pPr>
        <w:pStyle w:val="BodyText"/>
      </w:pPr>
      <w:r>
        <w:t>Modern discussions of the atonement often set models against one another: penal substitution, Christus Victor, ransom, moral influence, satisfaction, governmental theory, or participation. Some of these names describe important biblical emphases; others belong to later theological debates and may be used in differing ways. The church should resist any account that treats the cross as a bare example of love with no decisive dealing with sin. The New Testament speaks of example, but it speaks of it as the fru</w:t>
      </w:r>
      <w:r>
        <w:t>it of a death that bears sins (1 Pet. 2:21–24). It should also resist any account that speaks only of an individual legal transaction and leaves no place for exodus, covenant, reconciliation, victory, creation, or the gathered people of God.</w:t>
      </w:r>
    </w:p>
    <w:p w14:paraId="735D349F" w14:textId="77777777" w:rsidR="00B64539" w:rsidRDefault="007C5DB2">
      <w:pPr>
        <w:pStyle w:val="BodyText"/>
      </w:pPr>
      <w:r>
        <w:t>Objections to penal substitution deserve fair hearing. Some object that the idea of punishment transferred from the guilty to the innocent is morally incoherent. Others fear that it makes God violent, divides the Father from the Son, or suppresses the resurrection and kingdom. These concerns expose real distortions when the doctrine is described crudely. Human courts may not punish an uninvolved innocent person in place of a criminal, and the gospel does not say that God seizes a detached third party. The e</w:t>
      </w:r>
      <w:r>
        <w:t>ternal Son freely takes true humanity, stands as the appointed representative of His people, obeys the Father, and offers Himself. Union with Christ is therefore not an optional addition to substitution; it explains why His work can be counted as theirs. The Father and Son do not have competing purposes. The Father sends, the Son loves and gives Himself, and the Spirit sustains the offering.</w:t>
      </w:r>
    </w:p>
    <w:p w14:paraId="59B8A7C7" w14:textId="77777777" w:rsidR="00B64539" w:rsidRDefault="007C5DB2">
      <w:pPr>
        <w:pStyle w:val="BodyText"/>
      </w:pPr>
      <w:r>
        <w:t>Others argue that the Bible’s victory language should replace judicial language. But Colossians itself joins them. God cancels the certificate of debt consisting of decrees against us, takes it out of the way by nailing it to the cross, and thereby disarms rulers and authorities, making a public display of them (Col. 2:14–15). The hostile powers lose their accusation because the debt is dealt with. Hebrews says that through death Christ renders powerless the devil, who had the power of death, and frees thos</w:t>
      </w:r>
      <w:r>
        <w:t>e enslaved through fear of death (Heb. 2:14–15). The victory is not decorative. It is redemption from a real tyranny. John says that the Son of God appeared</w:t>
      </w:r>
      <w:r>
        <w:t xml:space="preserve"> “to destroy the works of the devil” (1 John 3:8, LSB). Yet Scripture explains the triumph through the cross, where guilt, curse, and death are addressed.</w:t>
      </w:r>
    </w:p>
    <w:p w14:paraId="1C096C6A" w14:textId="77777777" w:rsidR="00B64539" w:rsidRDefault="007C5DB2">
      <w:pPr>
        <w:pStyle w:val="BodyText"/>
      </w:pPr>
      <w:r>
        <w:t xml:space="preserve">For this reason, penal substitution is best understood as the mechanism by which several other biblical realities are secured. By bearing judgment, Christ obtains forgiveness and peace with God. By removing the condemning debt, He disarms the accuser and defeats the powers. By dying as the Passover sacrifice, He brings His people out of slavery. By offering Himself as priest and sacrifice, He opens the way into God’s presence. By establishing the new covenant in His blood, He creates the forgiven people to </w:t>
      </w:r>
      <w:r>
        <w:t>whom the Spirit is given. The other categories are not ornamental ways of saying the same thing. Each announces a distinct dimension of the salvation purchased at the cross. But the judicial, sin-bearing work of Christ explains why liberation is righteous, access is possible, covenant fellowship is secure, and victory is not mere force.</w:t>
      </w:r>
    </w:p>
    <w:p w14:paraId="3090E04C" w14:textId="77777777" w:rsidR="00B64539" w:rsidRDefault="007C5DB2">
      <w:pPr>
        <w:pStyle w:val="Heading2"/>
      </w:pPr>
      <w:bookmarkStart w:id="120" w:name="X0c8eea2ca56183312100d180916f32bca228006"/>
      <w:bookmarkEnd w:id="119"/>
      <w:r>
        <w:t>Priest, Sacrifice, Ransom, and Covenant Mediator</w:t>
      </w:r>
    </w:p>
    <w:p w14:paraId="40F98985" w14:textId="77777777" w:rsidR="00B64539" w:rsidRDefault="007C5DB2">
      <w:pPr>
        <w:pStyle w:val="FirstParagraph"/>
      </w:pPr>
      <w:r>
        <w:t>The priesthood of Christ gathers these strands into a single person. Hebrews 7 identifies Him as the priest forever according to the order of Melchizedek, drawing on Psalm 110:4. Melchizedek appears briefly in Genesis 14 as king of Salem and priest of God Most High, blessing Abraham and receiving a tenth from him. Psalm 110 joins David’s royal Lord at God’s right hand with this non-Aaronic, enduring priesthood. Hebrews argues from this Scriptural pattern that Jesus’ priesthood is not based on Levitical desc</w:t>
      </w:r>
      <w:r>
        <w:t>ent and is superior to the old order. It rests on the power of an indestructible life and is confirmed by God’s oath (Heb. 7:16–22).</w:t>
      </w:r>
    </w:p>
    <w:p w14:paraId="401D78DA" w14:textId="77777777" w:rsidR="00B64539" w:rsidRDefault="007C5DB2">
      <w:pPr>
        <w:pStyle w:val="BodyText"/>
      </w:pPr>
      <w:r>
        <w:t>The author’s point is not that Genesis provided a complete biography from which to construct secret doctrines. Rather, the canonical pattern of a priest-king before Levi, and the divine oath of Psalm 110, provides warrant for a priesthood greater than Aaron’s. Jesus is the priest who remains forever and therefore holds His priesthood permanently. “Hence, also, He is able to save forever those who draw near to God through Him, since He always lives to make intercession for them” (Heb. 7:25, LSB). The cross c</w:t>
      </w:r>
      <w:r>
        <w:t>annot be severed from this ongoing ministry. The One who died is the risen priest who presents His accomplished work before God and intercedes for His people.</w:t>
      </w:r>
    </w:p>
    <w:p w14:paraId="45B20C40" w14:textId="77777777" w:rsidR="00B64539" w:rsidRDefault="007C5DB2">
      <w:pPr>
        <w:pStyle w:val="BodyText"/>
      </w:pPr>
      <w:r>
        <w:t>Unlike every other priest, Jesus is also the sacrifice. The old priests offered something other than themselves; they needed sacrifices for their own sins as well as for the people’s. Christ is holy, innocent, undefiled, and separated from sinners. He has no need to offer for His own sins. He offers Himself once for all (Heb. 7:26–27). His priesthood is not ceremonial display. It is the personal self-giving of the righteous Son, whose life and death are acceptable before God.</w:t>
      </w:r>
    </w:p>
    <w:p w14:paraId="5A8CD0E9" w14:textId="77777777" w:rsidR="00B64539" w:rsidRDefault="007C5DB2">
      <w:pPr>
        <w:pStyle w:val="BodyText"/>
      </w:pPr>
      <w:r>
        <w:t>Ransom and redemption language belongs here. A ransom is the price of release, and redemption recalls the deliverance of a relative or property from loss as well as Israel’s liberation from Egypt. Jesus says that He gives His life a ransom for many (Mark 10:45). Paul says that believers have redemption through Christ’s blood, the forgiveness of their transgressions (Eph. 1:7). Peter says they were redeemed not with perishable things but with precious blood, as of a lamb without blemish and without spot (1 P</w:t>
      </w:r>
      <w:r>
        <w:t>et. 1:18–19). Scripture does not explain ransom by picturing a commercial payment to Satan. That proposal has appeared in some Christian reflection, but the New Testament does not say that God owes the devil a price. The accent falls on the costly release Christ accomplishes from sin, curse, and futile bondage.</w:t>
      </w:r>
    </w:p>
    <w:p w14:paraId="6737566E" w14:textId="77777777" w:rsidR="00B64539" w:rsidRDefault="007C5DB2">
      <w:pPr>
        <w:pStyle w:val="BodyText"/>
      </w:pPr>
      <w:r>
        <w:t>His blood also makes Him the mediator of the new covenant. Hebrews says that for this reason He is mediator of a new covenant, so that those who have been called may receive the promise of the eternal inheritance, since a death has occurred for redemption from transgressions committed under the first covenant (Heb. 9:15). The author then recalls Exodus 24, where Moses used blood in covenant inauguration, and concludes that without shedding of blood there is no forgiveness (Heb. 9:18–22). The saying does not</w:t>
      </w:r>
      <w:r>
        <w:t xml:space="preserve"> mean that God is bound by a substance independent of His will. It means that the holy God has taught His people, through His own covenantal provision, that forgiveness comes through the death He appoints. In Jesus’ blood, the covenant promise of forgiveness reaches its final basis.</w:t>
      </w:r>
    </w:p>
    <w:p w14:paraId="50FBA75B" w14:textId="77777777" w:rsidR="00B64539" w:rsidRDefault="007C5DB2">
      <w:pPr>
        <w:pStyle w:val="BodyText"/>
      </w:pPr>
      <w:r>
        <w:t>The new covenant is not merely a private arrangement for individual consciences. Jeremiah promised a covenant in which God would forgive sin, write His law on the heart, and know His people (Jer. 31:31–34). Ezekiel joined cleansing with the gift of the Spirit and restoration to dwelling with God (Ezek. 36:25–28). Jesus’ blood therefore gathers a people. At the table He gives the cup to disciples; at the cross He lays the foundation for a forgiven community; after His resurrection He commissions repentance a</w:t>
      </w:r>
      <w:r>
        <w:t>nd forgiveness to be proclaimed to all nations (Luke 24:47). The priestly sacrifice creates the people who will become God’s dwelling by the Spirit in the next stage of the story.</w:t>
      </w:r>
    </w:p>
    <w:p w14:paraId="61502F64" w14:textId="77777777" w:rsidR="00B64539" w:rsidRDefault="007C5DB2">
      <w:pPr>
        <w:pStyle w:val="Heading2"/>
      </w:pPr>
      <w:bookmarkStart w:id="121" w:name="the-obedient-son-and-the-finished-work"/>
      <w:bookmarkEnd w:id="120"/>
      <w:r>
        <w:t>The Obedient Son and the Finished Work</w:t>
      </w:r>
    </w:p>
    <w:p w14:paraId="5C36E74B" w14:textId="77777777" w:rsidR="00B64539" w:rsidRDefault="007C5DB2">
      <w:pPr>
        <w:pStyle w:val="FirstParagraph"/>
      </w:pPr>
      <w:r>
        <w:t>Later Reformed theology often distinguishes Christ’s active obedience, His lifelong obedience to the Father’s law, from His passive obedience, especially His suffering and death. The language can clarify, but the distinction must not become a grid imposed on the Bible. The term “active obedience” does not appear in Scripture, and “passive” can mislead if it suggests that Christ was inactive in His passion. He willingly gives Himself. The question is whether the canon presents Jesus’ righteous life as integr</w:t>
      </w:r>
      <w:r>
        <w:t>al to His saving work, not merely as a necessary prelude to a death that alone matters.</w:t>
      </w:r>
    </w:p>
    <w:p w14:paraId="41540B87" w14:textId="77777777" w:rsidR="00B64539" w:rsidRDefault="007C5DB2">
      <w:pPr>
        <w:pStyle w:val="BodyText"/>
      </w:pPr>
      <w:r>
        <w:t>The evidence is strong. At His baptism, Jesus tells John, “Permit it at this time; for in this way it is fitting for us to fulfill all righteousness” (Matt. 3:15, LSB). He identifies with the people He came to save while carrying out the Father’s righteous purpose. Matthew does not give a later systematic account of imputation here, and readers should not force one into the verse. Yet Jesus’ baptism already displays the obedient Son acting where His people need Him to act.</w:t>
      </w:r>
    </w:p>
    <w:p w14:paraId="504B075E" w14:textId="77777777" w:rsidR="00B64539" w:rsidRDefault="007C5DB2">
      <w:pPr>
        <w:pStyle w:val="BodyText"/>
      </w:pPr>
      <w:r>
        <w:t>Paul’s Adam-Christ comparison makes the representative logic plainer. Through one man’s disobedience the many were made sinners; through the obedience of the One the many will be made righteous (Rom. 5:18–19). The immediate contrast includes Adam’s trespass and Christ’s “one act of righteousness,” and it reaches its climax in Christ’s obedience. Interpreters debate how precisely to divide Christ’s lifelong obedience and His obedient death in this passage. The text does not invite us to separate them sharply</w:t>
      </w:r>
      <w:r>
        <w:t>. His death is the culmination of a life wholly yielded to the Father, and His righteous obedience stands over against Adam’s disobedience as the basis by which the many are constituted righteous.</w:t>
      </w:r>
    </w:p>
    <w:p w14:paraId="69668C5E" w14:textId="77777777" w:rsidR="00B64539" w:rsidRDefault="007C5DB2">
      <w:pPr>
        <w:pStyle w:val="BodyText"/>
      </w:pPr>
      <w:r>
        <w:t xml:space="preserve">Philippians presents the same unity. Though existing in the form of God, the Son takes the form of a slave and humbles Himself “by becoming obedient to the point of death, even death on a cross” (Phil. 2:8, LSB). Hebrews says that the Son learned obedience from the things which He suffered and, having been made perfect, became to all those who obey Him the source of eternal salvation (Heb. 5:8–9). “Learned” cannot mean that the eternal Son moved from moral disobedience to repentance. In His incarnate life, </w:t>
      </w:r>
      <w:r>
        <w:t>He came to know obedience through the full path of suffering appointed to Him. He is the faithful Son who obeys under conditions of testing where Adam, Israel, and every other human representative failed.</w:t>
      </w:r>
    </w:p>
    <w:p w14:paraId="1E23EF95" w14:textId="77777777" w:rsidR="00B64539" w:rsidRDefault="007C5DB2">
      <w:pPr>
        <w:pStyle w:val="BodyText"/>
      </w:pPr>
      <w:r>
        <w:t>This safeguards the cross from being treated as an abstract payment detached from the person who makes it. The sacrifice is acceptable because it is the self-offering of the sinless, obedient Son. His obedience does not compete with His substitution; it makes the substitute fitting. He is not a guilty man punished for his own wrong. He is the righteous representative who gives Himself for the unrighteous. The Gospel writers have shown this through His faithful life, His resistance to temptation, His compass</w:t>
      </w:r>
      <w:r>
        <w:t>ion, His fulfillment of the Father’s mission, and finally His submission in Gethsemane.</w:t>
      </w:r>
    </w:p>
    <w:p w14:paraId="63AADD26" w14:textId="77777777" w:rsidR="00B64539" w:rsidRDefault="007C5DB2">
      <w:pPr>
        <w:pStyle w:val="BodyText"/>
      </w:pPr>
      <w:r>
        <w:t>The final scenes of the passion bear this out. Jesus dies with a loud cry. The veil is torn. The centurion, seeing the manner of His death and the events surrounding it, confesses in Mark, “Truly this man was the Son of God!” (Mark 15:39, LSB). Matthew’s account similarly records a confession that He was God’s Son (Matt. 27:54). A Roman officer does not yet deliver a complete Christian creed, and the accounts vary in their wording and detail. But the narrative plainly marks the cross as the revelation of Je</w:t>
      </w:r>
      <w:r>
        <w:t>sus’ true identity. The condemned King is the Son of God.</w:t>
      </w:r>
    </w:p>
    <w:p w14:paraId="2CF2F996" w14:textId="77777777" w:rsidR="00B64539" w:rsidRDefault="007C5DB2">
      <w:pPr>
        <w:pStyle w:val="BodyText"/>
      </w:pPr>
      <w:r>
        <w:t>His burial is also part of the Gospel proclamation. Joseph of Arimathea, a respected council member in the Synoptics, requests the body; Nicodemus joins him in John’s account. Jesus is laid in a new tomb (Matt. 27:57–61; Mark 15:42–47; Luke 23:50–56; John 19:38–42). The burial confirms that He truly died. It also fulfills the servant’s association with a rich man in His death in a way Matthew’s narrative invites readers to recognize (Isa. 53:9; Matt. 27:57–60). The women see where He is laid. The story does</w:t>
      </w:r>
      <w:r>
        <w:t xml:space="preserve"> not move from an imagined death to an imagined victory. The crucified body is buried, and that same body will be raised.</w:t>
      </w:r>
    </w:p>
    <w:p w14:paraId="005DAFDC" w14:textId="77777777" w:rsidR="00B64539" w:rsidRDefault="007C5DB2">
      <w:pPr>
        <w:pStyle w:val="Heading2"/>
      </w:pPr>
      <w:bookmarkStart w:id="122" w:name="where-the-story-now-stands-10"/>
      <w:bookmarkEnd w:id="121"/>
      <w:r>
        <w:t>Where the Story Now Stands</w:t>
      </w:r>
    </w:p>
    <w:p w14:paraId="25303F86" w14:textId="77777777" w:rsidR="00B64539" w:rsidRDefault="007C5DB2">
      <w:pPr>
        <w:pStyle w:val="FirstParagraph"/>
      </w:pPr>
      <w:r>
        <w:t>At the cross, the long preparation of sacrifice, priesthood, Passover, covenant blood, curse, exile, and righteous suffering reaches its decisive fulfillment. Jesus is the true Passover sacrifice whose death brings a greater exodus. He is the sin-bearing servant, the righteous One for the unrighteous, and the sacrifice offered once for all. He is the High Priest according to the order of Melchizedek, yet unlike every Aaronic priest He offers not another creature but Himself. His blood inaugurates the new co</w:t>
      </w:r>
      <w:r>
        <w:t>venant and opens access to God. The torn veil signals that the way into God’s holy presence has been opened on the basis of His death.</w:t>
      </w:r>
    </w:p>
    <w:p w14:paraId="4701BECA" w14:textId="77777777" w:rsidR="00B64539" w:rsidRDefault="007C5DB2">
      <w:pPr>
        <w:pStyle w:val="BodyText"/>
      </w:pPr>
      <w:r>
        <w:t>The cross also reveals how the story’s threads meet without losing their distinct voices. The offspring of the woman confronts the serpent and breaks the power of the accuser. The Davidic King reigns through apparent weakness. The exodus is fulfilled as captives are redeemed from sin and death. The temple barrier is overcome, and the coming Spirit-shaped dwelling of God is secured. The curse of covenant rebellion is borne, so that Abraham’s blessing may reach the nations. The servant bears sin; the priest i</w:t>
      </w:r>
      <w:r>
        <w:t>ntercedes; the covenant mediator creates a forgiven people; the sacrifice cleanses their consciences for worship.</w:t>
      </w:r>
    </w:p>
    <w:p w14:paraId="29011BB5" w14:textId="77777777" w:rsidR="00B64539" w:rsidRDefault="007C5DB2">
      <w:pPr>
        <w:pStyle w:val="BodyText"/>
      </w:pPr>
      <w:r>
        <w:t>Penal substitution does not shrink this achievement. It explains why the victory is just, why the covenant can forgive, why the Passover delivers from judgment, and why a holy God can receive the unholy. Yet the cross is larger than a single abstract formula. Its biblical richness must be preserved: reconciliation, cleansing, redemption, liberation, covenant, priesthood, sacrifice, and triumph all belong to the one self-offering of the Son through the eternal Spirit according to the Father’s saving purpose.</w:t>
      </w:r>
    </w:p>
    <w:p w14:paraId="2A90BDCE" w14:textId="77777777" w:rsidR="00B64539" w:rsidRDefault="007C5DB2">
      <w:pPr>
        <w:pStyle w:val="BodyText"/>
      </w:pPr>
      <w:r>
        <w:t>Still, the story seems to pause at a sealed tomb. The King has been executed. The Shepherd has been struck. The priest has offered Himself, and His body lies in Joseph’s grave. If the cross is God’s final answer to sin and death, why does death still appear to have the last word? The next stage of the story answers at dawn on the first day of the week.</w:t>
      </w:r>
    </w:p>
    <w:p w14:paraId="0DCE5384" w14:textId="77777777" w:rsidR="00B64539" w:rsidRDefault="007C5DB2">
      <w:pPr>
        <w:pStyle w:val="Heading1"/>
      </w:pPr>
      <w:bookmarkStart w:id="123" w:name="Xd081cf8b743bcea45119a7adc0afa0de1ca83ac"/>
      <w:bookmarkEnd w:id="113"/>
      <w:bookmarkEnd w:id="122"/>
      <w:r>
        <w:t>Chapter 12 — Resurrection and Ascension: The Beginning of the New Creation</w:t>
      </w:r>
    </w:p>
    <w:p w14:paraId="3F66B3F6" w14:textId="77777777" w:rsidR="00B64539" w:rsidRDefault="007C5DB2">
      <w:pPr>
        <w:pStyle w:val="FirstParagraph"/>
      </w:pPr>
      <w:r>
        <w:rPr>
          <w:i/>
          <w:iCs/>
        </w:rPr>
        <w:t>Matthew 28; Mark 16; Luke 24; John 20–21; Acts 1; 1 Corinthians 15</w:t>
      </w:r>
    </w:p>
    <w:p w14:paraId="6212C95E" w14:textId="77777777" w:rsidR="00B64539" w:rsidRDefault="007C5DB2">
      <w:pPr>
        <w:pStyle w:val="Heading2"/>
      </w:pPr>
      <w:bookmarkStart w:id="124" w:name="the-morning-death-did-not-expect"/>
      <w:r>
        <w:t>The Morning Death Did Not Expect</w:t>
      </w:r>
    </w:p>
    <w:p w14:paraId="05C415A9" w14:textId="77777777" w:rsidR="00B64539" w:rsidRDefault="007C5DB2">
      <w:pPr>
        <w:pStyle w:val="FirstParagraph"/>
      </w:pPr>
      <w:r>
        <w:t>The burial of Jesus was not a brief pause before the real story resumed. His followers had watched Him die. They knew the tomb, and the Gospel accounts carefully name witnesses to His burial. Their grief on the first day of the week is therefore not the disappointment of people who expected a resurrection at any moment. The women come with spices; the disciples initially struggle to believe their report; Thomas asks for the marks of crucifixion. The resurrection enters their sorrow as God’s startling act, n</w:t>
      </w:r>
      <w:r>
        <w:t>ot as a wish that gave shape to their memories.</w:t>
      </w:r>
    </w:p>
    <w:p w14:paraId="4E7FA732" w14:textId="77777777" w:rsidR="00B64539" w:rsidRDefault="007C5DB2">
      <w:pPr>
        <w:pStyle w:val="BodyText"/>
      </w:pPr>
      <w:r>
        <w:t>The resurrection is also more than public proof that the cross somehow worked. It certainly vindicates Jesus. The Father raises the crucified Son, declares Him to be the Son of God in power, and overturns the human verdict against Him. It also assures believers that His sacrifice is accepted and that their justification rests on a living Lord. Yet the New Testament gives the resurrection a larger place in the biblical story. In Jesus’ raised body, the age of resurrection promised by the prophets has begun a</w:t>
      </w:r>
      <w:r>
        <w:t>head of its final consummation. The new creation has entered the old creation in the person of its risen King.</w:t>
      </w:r>
    </w:p>
    <w:p w14:paraId="123E08DA" w14:textId="77777777" w:rsidR="00B64539" w:rsidRDefault="007C5DB2">
      <w:pPr>
        <w:pStyle w:val="BodyText"/>
      </w:pPr>
      <w:r>
        <w:t>That claim prevents two opposite mistakes. One mistake treats the resurrection as a merely spiritual survival of Jesus’ influence or soul. The Gospels insist on an empty tomb and on a risen Jesus who speaks, eats, invites touch, and bears the continuity of the body that was crucified. The other mistake imagines that resurrection simply returns Jesus to His former earthly life, as though He were raised in the same mode as Lazarus and would die again. The risen Jesus is bodily and continuous with the crucifie</w:t>
      </w:r>
      <w:r>
        <w:t>d Jesus, but He is also transformed, glorious, and no longer subject to death. His resurrection is not resuscitation. It is the beginning of the eschatological life that will finally renew the whole creation.</w:t>
      </w:r>
    </w:p>
    <w:p w14:paraId="70E644F2" w14:textId="77777777" w:rsidR="00B64539" w:rsidRDefault="007C5DB2">
      <w:pPr>
        <w:pStyle w:val="BodyText"/>
      </w:pPr>
      <w:r>
        <w:t>The resurrection and ascension therefore belong together. Jesus does not rise merely to remain with His disciples in the former manner. He rises, instructs them from the Scriptures, commissions them for the nations, ascends to the Father’s right hand, and sends them to wait for the Spirit. His departure is not an absence of rule. It is His enthronement. The Son of David now occupies David’s throne at God’s right hand, reigning until every enemy is placed beneath His feet. The church’s mission will begin not</w:t>
      </w:r>
      <w:r>
        <w:t xml:space="preserve"> because its Lord is gone, but because the risen and ascended Lord now pours out His Spirit.</w:t>
      </w:r>
    </w:p>
    <w:p w14:paraId="4CEFE921" w14:textId="77777777" w:rsidR="00B64539" w:rsidRDefault="007C5DB2">
      <w:pPr>
        <w:pStyle w:val="BodyText"/>
      </w:pPr>
      <w:r>
        <w:t>Paul names this royal transition at the opening of Romans. Jesus Christ is descended from David according to the flesh and is designated Son of God in power according to the Spirit of holiness by resurrection from the dead (Rom. 1:3–4). Paul is not saying that Jesus became the eternal Son only when He rose. The preceding description assumes His Davidic descent, and the whole letter presupposes the Son whom the Father sent. The resurrection publicly marks and installs the Davidic Messiah in the powerful mode</w:t>
      </w:r>
      <w:r>
        <w:t xml:space="preserve"> of His sonship. The verse holds together the threads of offspring, Davidic kingship, Spirit, and resurrection: the crucified descendant of David now reigns as God’s Son in power.</w:t>
      </w:r>
    </w:p>
    <w:p w14:paraId="2ACF8283" w14:textId="77777777" w:rsidR="00B64539" w:rsidRDefault="007C5DB2">
      <w:pPr>
        <w:pStyle w:val="Heading2"/>
      </w:pPr>
      <w:bookmarkStart w:id="125" w:name="the-empty-tomb-and-the-risen-body"/>
      <w:bookmarkEnd w:id="124"/>
      <w:r>
        <w:t>The Empty Tomb and the Risen Body</w:t>
      </w:r>
    </w:p>
    <w:p w14:paraId="75CEA82A" w14:textId="77777777" w:rsidR="00B64539" w:rsidRDefault="007C5DB2">
      <w:pPr>
        <w:pStyle w:val="FirstParagraph"/>
      </w:pPr>
      <w:r>
        <w:t xml:space="preserve">All four Gospels begin their resurrection testimony at the empty tomb. Women who had seen where Jesus was laid come early on the first day of the week and find the stone moved and the tomb empty (Matt. 28:1–8; Mark 16:1–8; Luke 24:1–12; John 20:1–18). Angels announce that Jesus has been raised. The accounts have different literary emphases and preserve different details: who arrives first, which angelic figures speak, and how particular appearances are arranged. These differences should not be ignored, but </w:t>
      </w:r>
      <w:r>
        <w:t>neither do they nullify the shared apostolic testimony. The Evangelists agree that the tomb in which Jesus was buried was found empty, that women were the first witnesses to this discovery and message, and that the risen Jesus appeared to His disciples.</w:t>
      </w:r>
    </w:p>
    <w:p w14:paraId="14164587" w14:textId="77777777" w:rsidR="00B64539" w:rsidRDefault="007C5DB2">
      <w:pPr>
        <w:pStyle w:val="BodyText"/>
      </w:pPr>
      <w:r>
        <w:t>The empty tomb alone would not establish resurrection. A removed body might invite several explanations. Nor would an appearance alone, taken in isolation, necessarily establish bodily resurrection. The Gospels give both. The women are told that Jesus is not there because He has been raised. Peter and the beloved disciple see the grave clothes in John’s account (John 20:3–8). The risen Jesus meets Mary Magdalene, walks with disciples on the road, appears among the gathered disciples, shows His hands and sid</w:t>
      </w:r>
      <w:r>
        <w:t>e, and eats in their presence (Luke 24:36–43; John 20:19–29). The proclamation is not that Jesus’ cause lives on. It is that God raised Jesus from the dead.</w:t>
      </w:r>
    </w:p>
    <w:p w14:paraId="3575FFAB" w14:textId="77777777" w:rsidR="00B64539" w:rsidRDefault="007C5DB2">
      <w:pPr>
        <w:pStyle w:val="BodyText"/>
      </w:pPr>
      <w:r>
        <w:t xml:space="preserve">Luke is especially careful to distinguish the risen Lord from a ghost. When the disciples are frightened, Jesus says that a spirit does not have flesh and bones as they see He has, and He eats broiled fish before them (Luke 24:36–43). John records Thomas’s encounter with the wounds in Jesus’ hands and side. The wounds are not a minor apologetic device. They declare identity: the risen Lord is the crucified Jesus. Easter does not replace Golgotha with a different story. The Lamb who has conquered is the One </w:t>
      </w:r>
      <w:r>
        <w:t>who was slain.</w:t>
      </w:r>
    </w:p>
    <w:p w14:paraId="0ADE22BC" w14:textId="77777777" w:rsidR="00B64539" w:rsidRDefault="007C5DB2">
      <w:pPr>
        <w:pStyle w:val="BodyText"/>
      </w:pPr>
      <w:r>
        <w:t xml:space="preserve">Yet the risen body is not merely the old body restored to ordinary life. Jesus appears in a locked room in John 20, though the text does not explain the mechanics of His appearance and should not be made to support a detailed theory of glorified bodies. He is sometimes not recognized immediately, as on the road to Emmaus and beside the Sea of Tiberias (Luke 24:16, 31; John 21:4). These narratives do not suggest that the disciples encounter an unrelated figure. Recognition is granted, and the risen Jesus is </w:t>
      </w:r>
      <w:r>
        <w:t>known in His words, His actions, and His wounds. They do suggest that His risen life is no longer governed by the ordinary conditions of the fallen world.</w:t>
      </w:r>
    </w:p>
    <w:p w14:paraId="06E73116" w14:textId="77777777" w:rsidR="00B64539" w:rsidRDefault="007C5DB2">
      <w:pPr>
        <w:pStyle w:val="BodyText"/>
      </w:pPr>
      <w:r>
        <w:t>Matthew’s account places resurrection within kingship and mission. The angel says that Jesus has been raised, and the risen Jesus declares, “All authority has been given to Me in heaven and on earth” (Matt. 28:18, LSB). He then sends disciples to make disciples of all nations. Mark’s longer ending raises textual questions that must be handled honestly: the earliest manuscripts of Mark appear to end at 16:8, while later manuscripts contain a longer ending. The resurrection proclamation of the church does not</w:t>
      </w:r>
      <w:r>
        <w:t xml:space="preserve"> depend on resolving that question, because Matthew, Luke, John, Acts, and Paul provide abundant and mutually reinforcing testimony. Mark 16:1–8 itself plainly announces the empty tomb and the angelic declaration that Jesus has been raised.</w:t>
      </w:r>
    </w:p>
    <w:p w14:paraId="6E52C19A" w14:textId="77777777" w:rsidR="00B64539" w:rsidRDefault="007C5DB2">
      <w:pPr>
        <w:pStyle w:val="BodyText"/>
      </w:pPr>
      <w:r>
        <w:t>The bodily character of resurrection matters because the Bible’s hope concerns God’s good creation, though creation is now subject to corruption. Sin brought death into human life; redemption does not leave death enthroned while offering only inward comfort. God will raise the dead and renew the world. Jesus’ resurrection is the first decisive instance of that promise. The risen body establishes a future that is embodied, holy, and free from death. It also establishes the continuity of personal identity. Th</w:t>
      </w:r>
      <w:r>
        <w:t>e Jesus who taught, suffered, died, and was buried is the Jesus who lives. The believers who will be raised are not disposable souls escaping their bodies; they are persons whom God will raise and transform.</w:t>
      </w:r>
    </w:p>
    <w:p w14:paraId="77DA1C04" w14:textId="77777777" w:rsidR="00B64539" w:rsidRDefault="007C5DB2">
      <w:pPr>
        <w:pStyle w:val="Heading2"/>
      </w:pPr>
      <w:bookmarkStart w:id="126" w:name="X216ae980b4465629085ad1f60ed3f7c38c031c1"/>
      <w:bookmarkEnd w:id="125"/>
      <w:r>
        <w:t>The First Day, the Garden, and the Breath of the Spirit</w:t>
      </w:r>
    </w:p>
    <w:p w14:paraId="0571B506" w14:textId="77777777" w:rsidR="00B64539" w:rsidRDefault="007C5DB2">
      <w:pPr>
        <w:pStyle w:val="FirstParagraph"/>
      </w:pPr>
      <w:r>
        <w:t>The repeated notice that the resurrection occurs on the first day of the week is a textual fact in all four Gospels. Matthew says that it was after the Sabbath, as it began to dawn toward the first day; Mark says it was very early on the first day; Luke and John say the women came on the first day (Matt. 28:1; Mark 16:2; Luke 24:1; John 20:1). The first day also becomes the day on which the risen Jesus appears to the gathered disciples in John 20, and again eight days later (John 20:19, 26). The text theref</w:t>
      </w:r>
      <w:r>
        <w:t>ore marks a new temporal beginning.</w:t>
      </w:r>
    </w:p>
    <w:p w14:paraId="763A6C7C" w14:textId="77777777" w:rsidR="00B64539" w:rsidRDefault="007C5DB2">
      <w:pPr>
        <w:pStyle w:val="BodyText"/>
      </w:pPr>
      <w:r>
        <w:t>Many interpreters see a new-creation resonance in this first-day emphasis. That reading is a strong canonical inference rather than an explicit statement in the narratives. Genesis begins with God creating light on the first day, and the risen Christ appears in the dawn after the Sabbath. The connection fits the New Testament’s later new-creation language, especially Paul’s teaching that Christ is the last Adam and that all things are being made new in Him. But the Evangelists do not write, “This is the fir</w:t>
      </w:r>
      <w:r>
        <w:t>st day of a new creation.” We should distinguish the textual signal from the theological conclusion it supports. The signal is the carefully repeated first-day setting; the new-creation reading is a warranted and fruitful interpretation when read with the completed canon.</w:t>
      </w:r>
    </w:p>
    <w:p w14:paraId="3A60D1ED" w14:textId="77777777" w:rsidR="00B64539" w:rsidRDefault="007C5DB2">
      <w:pPr>
        <w:pStyle w:val="BodyText"/>
      </w:pPr>
      <w:r>
        <w:t>John strengthens that reading through the setting of his narrative. Jesus is buried in a garden near the place of crucifixion (John 19:41). On resurrection morning Mary Magdalene sees Him there and initially supposes that He is the gardener (John 20:15). John does not expressly call Jesus a new Adam or identify the garden with Eden in this scene. The immediate narrative point is Mary’s grief and then her recognition when Jesus calls her by name. Still, the Gospel’s opening has already echoed Genesis by begi</w:t>
      </w:r>
      <w:r>
        <w:t>nning “In the beginning,” and the garden setting is explicitly described. Many interpreters therefore discern an Edenic or new-creation resonance: the risen Lord meets His people in a garden, where death’s apparent victory is reversed. This should be stated as a canonical reading, not as a direct quotation of John’s meaning.</w:t>
      </w:r>
    </w:p>
    <w:p w14:paraId="2F6234C2" w14:textId="77777777" w:rsidR="00B64539" w:rsidRDefault="007C5DB2">
      <w:pPr>
        <w:pStyle w:val="BodyText"/>
      </w:pPr>
      <w:r>
        <w:t>The first day is also the day on which Jesus breathes on the disciples and says, “Receive the Holy Spirit” (John 20:22, LSB). The action plainly joins the risen Lord’s gift with the Spirit. Its relation to Pentecost has been discussed. Some read it as the actual impartation of the Spirit in a preliminary or distinctive form; others see it as a symbolic, enacted promise pointing ahead to the public outpouring in Acts 2. John’s Gospel does not explain the chronological relation in full, and Acts still has the</w:t>
      </w:r>
      <w:r>
        <w:t xml:space="preserve"> disciples waiting for the Father’s promise after the ascension (Acts 1:4–5). We should not flatten these accounts into a simple contradiction. Jesus gives the Spirit, and the risen Lord will also baptize His people in the Spirit in the promised, public fulfillment at Pentecost.</w:t>
      </w:r>
    </w:p>
    <w:p w14:paraId="658ED123" w14:textId="77777777" w:rsidR="00B64539" w:rsidRDefault="007C5DB2">
      <w:pPr>
        <w:pStyle w:val="BodyText"/>
      </w:pPr>
      <w:r>
        <w:t>The act of breathing naturally calls Genesis 2:7 to mind, where God forms the man and breathes into his nostrils the breath of life. Ezekiel 37 also combines breath, Spirit, and life in the prophet’s vision of dry bones. John does not cite either passage in 20:22. Thus a direct typological assertion would outrun the text. But the language and the canonical pattern make a new-creation reading plausible: the risen Jesus, through whom all things were made, gives the Spirit who brings life to a people dead in s</w:t>
      </w:r>
      <w:r>
        <w:t>in. The Spirit who hovered over the first creation and was promised for the new covenant is now given by the risen Son.</w:t>
      </w:r>
    </w:p>
    <w:p w14:paraId="32FA23AD" w14:textId="77777777" w:rsidR="00B64539" w:rsidRDefault="007C5DB2">
      <w:pPr>
        <w:pStyle w:val="BodyText"/>
      </w:pPr>
      <w:r>
        <w:t xml:space="preserve">This is not private consolation alone. Jesus immediately speaks of the church’s ministry of forgiveness: if they forgive sins, they have been forgiven; if they retain them, they have been retained (John 20:23). The verse has been understood differently in Christian traditions. It should not be read as though apostles or later ministers possess an independent power to absolve apart from Christ. In the larger Gospel and apostolic witness, forgiveness comes through Jesus’ name and on the basis of His finished </w:t>
      </w:r>
      <w:r>
        <w:t>work. Yet Jesus does authorize His sent witnesses to announce forgiveness to those who repent and believe, and to declare the continuing guilt of those who reject Him. The new-creation Spirit equips a people to carry the forgiveness purchased by the cross into the world.</w:t>
      </w:r>
    </w:p>
    <w:p w14:paraId="41377645" w14:textId="77777777" w:rsidR="00B64539" w:rsidRDefault="007C5DB2">
      <w:pPr>
        <w:pStyle w:val="Heading2"/>
      </w:pPr>
      <w:bookmarkStart w:id="127" w:name="X0612704b95b102e97cd05a7a4c00a87e80219ef"/>
      <w:bookmarkEnd w:id="126"/>
      <w:r>
        <w:t>The Messiah’s Suffering and Glory in All the Scriptures</w:t>
      </w:r>
    </w:p>
    <w:p w14:paraId="07C1076B" w14:textId="77777777" w:rsidR="00B64539" w:rsidRDefault="007C5DB2">
      <w:pPr>
        <w:pStyle w:val="FirstParagraph"/>
      </w:pPr>
      <w:r>
        <w:t>The risen Jesus does not let His disciples interpret Easter apart from the Old Testament. On the road to Emmaus, He rebukes their slowness to believe all that the prophets have spoken: “Was it not necessary for the Christ to suffer these things and to enter into His glory?” (Luke 24:26, LSB). Luke then says that beginning with Moses and with all the prophets, Jesus interpreted to them the things concerning Himself in all the Scriptures (Luke 24:27). Later He speaks to the larger group about everything writt</w:t>
      </w:r>
      <w:r>
        <w:t>en concerning Him in the Law of Moses and the Prophets and the Psalms, opens their minds to understand the Scriptures, and states that the Christ would suffer and rise from the dead on the third day and that repentance for forgiveness of sins would be proclaimed in His name to all the nations (Luke 24:44–47).</w:t>
      </w:r>
    </w:p>
    <w:p w14:paraId="134638E4" w14:textId="77777777" w:rsidR="00B64539" w:rsidRDefault="007C5DB2">
      <w:pPr>
        <w:pStyle w:val="BodyText"/>
      </w:pPr>
      <w:r>
        <w:t>Luke does not provide the transcript of Jesus’ exposition. The church should not pretend to fill it in by discovering a direct prediction of resurrection under every Old Testament stone. But Jesus supplies the controlling canon-wide claim: the Scriptures, rightly read, establish the necessity of Messiah’s suffering, resurrection, and mission to the nations. The previous chapter traced many lines leading to His death. His resurrection completes the pattern. The servant who suffers is exalted; the righteous s</w:t>
      </w:r>
      <w:r>
        <w:t>ufferer is heard; the Davidic king is not finally abandoned to death; the new covenant’s forgiveness leads into restored life; and the promise to Abraham reaches the nations through the Messiah.</w:t>
      </w:r>
    </w:p>
    <w:p w14:paraId="08012BF8" w14:textId="77777777" w:rsidR="00B64539" w:rsidRDefault="007C5DB2">
      <w:pPr>
        <w:pStyle w:val="BodyText"/>
      </w:pPr>
      <w:r>
        <w:t>Several prophetic passages explicitly anticipate resurrection or life after judgment. Isaiah promises that the Lord will swallow up death forever and wipe tears from every face (Isa. 25:6–9). Isaiah 26 says, “Your dead will live; their corpses will rise,” and calls those dwelling in the dust to awake and shout for joy (Isa. 26:19, LSB). In Isaiah’s literary setting, this hope belongs to the Lord’s future victory over oppressive powers and His restoration of His people. It is not yet a detailed account of in</w:t>
      </w:r>
      <w:r>
        <w:t>dividual resurrection bodies, but it unmistakably speaks of death reversed by God.</w:t>
      </w:r>
    </w:p>
    <w:p w14:paraId="300071DB" w14:textId="77777777" w:rsidR="00B64539" w:rsidRDefault="007C5DB2">
      <w:pPr>
        <w:pStyle w:val="BodyText"/>
      </w:pPr>
      <w:r>
        <w:t>Ezekiel 37 first addresses Israel’s national hopelessness in exile. The dry bones are explicitly identified as the whole house of Israel, who say that their hope has perished. God promises to open graves, bring His people into their land, and put His Spirit within them so that they live (Ezek. 37:11–14). The vision uses resurrection imagery for restoration from covenant death and exile. Its primary historical meaning should not be erased. Yet the language of graves, breath, and divine life also becomes part</w:t>
      </w:r>
      <w:r>
        <w:t xml:space="preserve"> of the scriptural world in which bodily resurrection is expected. Later Jewish and Christian readers did not invent the association from nothing; they read Ezekiel beside clearer resurrection promises and the final hope of God’s people.</w:t>
      </w:r>
    </w:p>
    <w:p w14:paraId="1C1CB135" w14:textId="77777777" w:rsidR="00B64539" w:rsidRDefault="007C5DB2">
      <w:pPr>
        <w:pStyle w:val="BodyText"/>
      </w:pPr>
      <w:r>
        <w:t>Daniel 12 is more explicit. In the context of unprecedented distress and final deliverance, many who sleep in the dust of the ground awake, some to everlasting life and others to disgrace and everlasting contempt (Dan. 12:2). Resurrection is joined to judgment and lasting destinies. The passage does not speak specifically of the Messiah rising before the rest, but it establishes that the age of God’s final deliverance includes bodily resurrection. Jesus’ resurrection is therefore not simply an extraordinary</w:t>
      </w:r>
      <w:r>
        <w:t xml:space="preserve"> miracle within the old age. It is the arrival, in one man, of the resurrection life expected at the end.</w:t>
      </w:r>
    </w:p>
    <w:p w14:paraId="13C6FF25" w14:textId="77777777" w:rsidR="00B64539" w:rsidRDefault="007C5DB2">
      <w:pPr>
        <w:pStyle w:val="BodyText"/>
      </w:pPr>
      <w:r>
        <w:t>Hosea 6 says that after two days the Lord will revive His people and on the third day raise them up, that they may live before Him (Hos. 6:1–2). In its immediate setting, Hosea calls Israel to return to the Lord and speaks of corporate restoration after judgment. The passage does not plainly predict that Messiah will be raised on the third day. Paul’s statement that Christ was raised on the third day “according to the Scriptures” (1 Cor. 15:4) does not identify Hosea 6 by name. Some interpreters see Hosea a</w:t>
      </w:r>
      <w:r>
        <w:t>s part of the scriptural pattern behind Paul’s phrase; others think Paul refers more broadly to passages, typologies, and Jesus’ own predictions. Hosea may contribute a suggestive canonical pattern, but it should not be pressed as a simple proof text.</w:t>
      </w:r>
    </w:p>
    <w:p w14:paraId="5436ED75" w14:textId="77777777" w:rsidR="00B64539" w:rsidRDefault="007C5DB2">
      <w:pPr>
        <w:pStyle w:val="BodyText"/>
      </w:pPr>
      <w:r>
        <w:t>The New Testament gives clearer apostolic exposition. Peter preaches Psalm 16 as speaking beyond David of the Messiah not being abandoned to Hades or undergoing decay, and announces that God raised Jesus (Acts 2:25–32). Paul similarly argues in Pisidian Antioch that the promise to the fathers is fulfilled in the resurrection of Jesus and cites Psalm 2, Isaiah 55, and Psalm 16 (Acts 13:32–37). These sermons do not reduce the Old Testament to a list of isolated predictions. They proclaim that God’s promises t</w:t>
      </w:r>
      <w:r>
        <w:t>o David, His holy blessings, and His preservation of the faithful one have reached their fulfillment in the risen Christ.</w:t>
      </w:r>
    </w:p>
    <w:p w14:paraId="5A407220" w14:textId="77777777" w:rsidR="00B64539" w:rsidRDefault="007C5DB2">
      <w:pPr>
        <w:pStyle w:val="Heading2"/>
      </w:pPr>
      <w:bookmarkStart w:id="128" w:name="Xefc97473f524cf859f6baf3c6f970cd80033b82"/>
      <w:bookmarkEnd w:id="127"/>
      <w:r>
        <w:t>Firstfruits, the Last Adam, and the Defeat of Death</w:t>
      </w:r>
    </w:p>
    <w:p w14:paraId="7567208B" w14:textId="77777777" w:rsidR="00B64539" w:rsidRDefault="007C5DB2">
      <w:pPr>
        <w:pStyle w:val="FirstParagraph"/>
      </w:pPr>
      <w:r>
        <w:t>First Corinthians 15 provides the fullest sustained apostolic account of resurrection in the New Testament. Paul begins with the gospel he received and delivered: Christ died for sins according to the Scriptures, was buried, was raised on the third day according to the Scriptures, and appeared to Cephas, the Twelve, more than five hundred brothers at one time, James, all the apostles, and finally to Paul (1 Cor. 15:3–8). The sequence retains the history of death, burial, resurrection, and appearances. The C</w:t>
      </w:r>
      <w:r>
        <w:t>hristian faith does not rest on a timeless idea of renewal but on God’s act in the crucified and risen Jesus.</w:t>
      </w:r>
    </w:p>
    <w:p w14:paraId="10587C6B" w14:textId="77777777" w:rsidR="00B64539" w:rsidRDefault="007C5DB2">
      <w:pPr>
        <w:pStyle w:val="BodyText"/>
      </w:pPr>
      <w:r>
        <w:t>Paul then shows why denial of bodily resurrection destroys the gospel. If there is no resurrection of the dead, Christ has not been raised. If Christ has not been raised, apostolic preaching is empty, faith is vain, believers remain in their sins, and those who have died in Christ have perished (1 Cor. 15:12–19). The resurrection is not a detachable happy ending added to a sufficient cross. The same Christ whose death deals with sin must rise if death is truly defeated and His people are to be saved. Romans</w:t>
      </w:r>
      <w:r>
        <w:t xml:space="preserve"> likewise says that Jesus was delivered over because of our transgressions and was raised because of our justification (Rom. 4:25). The precise force of “because of” has been debated: it may point to the resurrection as the result of justification secured or as the act that brings it to public effect. In either case, Paul binds justification to the living, risen Christ. God’s verdict is not announced over a Savior still held by death.</w:t>
      </w:r>
    </w:p>
    <w:p w14:paraId="2DA9DB88" w14:textId="77777777" w:rsidR="00B64539" w:rsidRDefault="007C5DB2">
      <w:pPr>
        <w:pStyle w:val="BodyText"/>
      </w:pPr>
      <w:r>
        <w:t>“But now Christ has been raised from the dead, the first fruits of those who are asleep” (1 Cor. 15:20, LSB). Firstfruits were the beginning portion of harvest offered to God and the pledge that the full harvest would follow. Paul’s image does not mean that Christ is merely the first individual to return from death in any sense; Scripture records earlier restorations to life. He is firstfruits because His resurrection is the beginning of the final harvest. Those earlier individuals died again. Christ is rai</w:t>
      </w:r>
      <w:r>
        <w:t>sed in imperishable life, and all who belong to Him will be raised at His coming.</w:t>
      </w:r>
    </w:p>
    <w:p w14:paraId="6857AEE5" w14:textId="77777777" w:rsidR="00B64539" w:rsidRDefault="007C5DB2">
      <w:pPr>
        <w:pStyle w:val="BodyText"/>
      </w:pPr>
      <w:r>
        <w:t>Paul’s Adam-Christ argument gives this future its covenantal and creational scope. “For since by a man came death, by a man also came the resurrection of the dead. For as in Adam all die, so also in Christ all will be made alive” (1 Cor. 15:21–22, LSB). The “all” in the second line is delimited by union with Christ, as Paul immediately says that those who are Christ’s will be raised at His coming (v. 23). Adam is the head of the fallen humanity from which death spreads. Christ is the head of the new humanit</w:t>
      </w:r>
      <w:r>
        <w:t>y in whom resurrection life comes. The pattern recalls Romans 5, but First Corinthians emphasizes the final defeat of death and the renewal of embodied life.</w:t>
      </w:r>
    </w:p>
    <w:p w14:paraId="06DD73C4" w14:textId="77777777" w:rsidR="00B64539" w:rsidRDefault="007C5DB2">
      <w:pPr>
        <w:pStyle w:val="BodyText"/>
      </w:pPr>
      <w:r>
        <w:t xml:space="preserve">There is an order. Christ the firstfruits, afterward those who are Christ’s at His coming, then the end, when He hands over the kingdom to God the Father after abolishing all rule and all authority and power (1 Cor. 15:23–24). The risen and ascended Christ now reigns, for He must reign until He puts all His enemies under His feet. The last enemy to be abolished is death (vv. 25–26). Paul’s words echo Psalm 110, already central to the ascension, and show that resurrection belongs to the kingdom’s unfolding. </w:t>
      </w:r>
      <w:r>
        <w:t>The king does not reign in a way that postpones the destruction of death indefinitely. His present reign moves toward that appointed end.</w:t>
      </w:r>
    </w:p>
    <w:p w14:paraId="78AEE13E" w14:textId="77777777" w:rsidR="00B64539" w:rsidRDefault="007C5DB2">
      <w:pPr>
        <w:pStyle w:val="BodyText"/>
      </w:pPr>
      <w:r>
        <w:t>Paul then says that all things are subjected to Christ, except the Father who subjected all things to Him; when all things are subjected to the Son, the Son Himself will be subjected to the Father, so that God may be all in all (1 Cor. 15:27–28). This is not a denial of the Son’s deity or an introduction of rivalry within the Trinity. In the economy of redemption, the incarnate Son reigns as the appointed Messiah and brings His mediatorial kingdom to its completed goal. The Father’s rule is not displaced by</w:t>
      </w:r>
      <w:r>
        <w:t xml:space="preserve"> the Son’s reign. The Son’s victorious handing over of the kingdom displays the Triune God’s final purpose: creation fully ordered under God’s life-giving rule.</w:t>
      </w:r>
    </w:p>
    <w:p w14:paraId="68040CD2" w14:textId="77777777" w:rsidR="00B64539" w:rsidRDefault="007C5DB2">
      <w:pPr>
        <w:pStyle w:val="BodyText"/>
      </w:pPr>
      <w:r>
        <w:t xml:space="preserve">The question then comes: with what kind of body are the dead raised? Paul rejects the assumption that the future body must be identical in every observable feature to the body placed in the ground. A seed is sown and God gives it the body He chooses; there is continuity, but also transformation (1 Cor. 15:35–38). The body is sown perishable, dishonorable, and weak; it is raised imperishable, glorious, and powerful. It is sown a natural body and raised a spiritual body (vv. 42–44). “Spiritual” does not mean </w:t>
      </w:r>
      <w:r>
        <w:t>nonmaterial or ghostly. The contrast is not between physical matter and disembodied spirit. It is between the body animated in the present fallen order and the body fully animated, empowered, and fitted for God’s new age by the Holy Spirit.</w:t>
      </w:r>
    </w:p>
    <w:p w14:paraId="7E6CB385" w14:textId="77777777" w:rsidR="00B64539" w:rsidRDefault="007C5DB2">
      <w:pPr>
        <w:pStyle w:val="BodyText"/>
      </w:pPr>
      <w:r>
        <w:t>Paul calls Christ the last Adam and contrasts the first man, Adam, who became a living soul, with the last Adam, who became a life-giving Spirit (1 Cor. 15:45). He is not saying that the risen Christ has ceased to be embodied or has become identical with the Holy Spirit. The context insists on resurrection body. He means that the risen Christ is the head and giver of resurrection life in the power of the Spirit. The first Adam is from the earth, earthy; the second man is from heaven. Believers have borne th</w:t>
      </w:r>
      <w:r>
        <w:t>e image of the earthly; they will bear the image of the heavenly (vv. 47–49). The new creation is not an escape from creaturely existence but humanity at last conformed to the risen heavenly man.</w:t>
      </w:r>
    </w:p>
    <w:p w14:paraId="2B2FF05A" w14:textId="77777777" w:rsidR="00B64539" w:rsidRDefault="007C5DB2">
      <w:pPr>
        <w:pStyle w:val="BodyText"/>
      </w:pPr>
      <w:r>
        <w:t>The chapter culminates in the transformation at Christ’s return. Flesh and blood, in its present perishable condition, cannot inherit the kingdom. The dead will be raised imperishable, and the living changed. Then Isaiah’s promise that death is swallowed up in victory and Hosea’s taunt against death will reach their consummation (1 Cor. 15:51–55; Isa. 25:8; Hos. 13:14). Paul gives the reason: the sting of death is sin, and the power of sin is the law, but God gives victory through Jesus Christ our Lord (1 C</w:t>
      </w:r>
      <w:r>
        <w:t>or. 15:56–57). The resurrection does not bypass the cross. The cross deals with sin; the resurrection announces and begins death’s defeat.</w:t>
      </w:r>
    </w:p>
    <w:p w14:paraId="69246A0F" w14:textId="77777777" w:rsidR="00B64539" w:rsidRDefault="007C5DB2">
      <w:pPr>
        <w:pStyle w:val="Heading2"/>
      </w:pPr>
      <w:bookmarkStart w:id="129" w:name="Xcb8527ecc7306d4f891368d74491a9c263bc510"/>
      <w:bookmarkEnd w:id="128"/>
      <w:r>
        <w:t>Union with the Risen Christ and New Creation Now</w:t>
      </w:r>
    </w:p>
    <w:p w14:paraId="3505B896" w14:textId="77777777" w:rsidR="00B64539" w:rsidRDefault="007C5DB2">
      <w:pPr>
        <w:pStyle w:val="FirstParagraph"/>
      </w:pPr>
      <w:r>
        <w:t>The resurrection is future hope, but it is not future only. Paul speaks of believers as already united with Christ in His death and resurrection. Romans 6 begins with baptism into Christ Jesus and says that believers have been baptized into His death. They were buried with Him through baptism into death so that, just as Christ was raised from the dead through the glory of the Father, they too might walk in newness of life (Rom. 6:3–4). Baptism does not work as a mechanical rite apart from faith; Romans’ lar</w:t>
      </w:r>
      <w:r>
        <w:t>ger argument insists that justification is received by faith. But the baptismal language identifies the believer’s incorporation into Christ so closely that His death and resurrection establish the shape of the believer’s life.</w:t>
      </w:r>
    </w:p>
    <w:p w14:paraId="378724FD" w14:textId="77777777" w:rsidR="00B64539" w:rsidRDefault="007C5DB2">
      <w:pPr>
        <w:pStyle w:val="BodyText"/>
      </w:pPr>
      <w:r>
        <w:t>If believers have become united with Him in the likeness of His death, Paul says, they shall also be in the likeness of His resurrection (Rom. 6:5). The verse has both present and future force in its context. Christians have died to sin’s reigning dominion and have been raised to a new way of life; they also await bodily resurrection. Their old self was crucified with Christ so that the body of sin might be rendered powerless, not so that the body itself might be despised or destroyed (Rom. 6:6). They are t</w:t>
      </w:r>
      <w:r>
        <w:t>o reckon themselves dead to sin but alive to God in Christ Jesus (v. 11). Union with the risen Christ creates real ethical freedom. Grace does not leave sin enthroned; it brings believers into the life of the One whom death no longer masters.</w:t>
      </w:r>
    </w:p>
    <w:p w14:paraId="56A2D739" w14:textId="77777777" w:rsidR="00B64539" w:rsidRDefault="007C5DB2">
      <w:pPr>
        <w:pStyle w:val="BodyText"/>
      </w:pPr>
      <w:r>
        <w:t>This union also makes personal salvation part of a corporate and cosmic renewal. “Therefore if anyone is in Christ, he is a new creation; the old things passed away; behold, new things have come” (2 Cor. 5:17, LSB). The grammar has been understood both as “he is a new creation” and as the broader announcement “there is a new creation.” The immediate context concerns the transformed identity and reconciliation of those in Christ. Yet Paul’s language is intentionally expansive. The reconciliation accomplished</w:t>
      </w:r>
      <w:r>
        <w:t xml:space="preserve"> in Christ creates a people who belong to the coming new order. They are ambassadors through whom God appeals to the world to be reconciled to Himself (2 Cor. 5:18–21).</w:t>
      </w:r>
    </w:p>
    <w:p w14:paraId="40279354" w14:textId="77777777" w:rsidR="00B64539" w:rsidRDefault="007C5DB2">
      <w:pPr>
        <w:pStyle w:val="BodyText"/>
      </w:pPr>
      <w:r>
        <w:t>The new creation is therefore neither merely inward nor merely future. Forgiveness and new life begin now. The Spirit indwells believers now. A reconciled people from Israel and the nations begins to display the coming kingdom now. Yet tears, death, sin’s remaining presence, and creation’s groaning remain. Romans 8 will make this tension clear: believers have the firstfruits of the Spirit and groan eagerly awaiting the redemption of their body, while creation itself waits for liberation from corruption (Rom</w:t>
      </w:r>
      <w:r>
        <w:t>. 8:18–25). The risen Christ is the beginning and guarantee of that future, not the signal that it has already arrived in fullness.</w:t>
      </w:r>
    </w:p>
    <w:p w14:paraId="494BCD64" w14:textId="77777777" w:rsidR="00B64539" w:rsidRDefault="007C5DB2">
      <w:pPr>
        <w:pStyle w:val="BodyText"/>
      </w:pPr>
      <w:r>
        <w:t>This keeps Christian hope from narrowing into private survival after death. Paul’s gospel announces forgiveness, justification, and personal communion with God. It also announces a new humanity and the eventual renewal of the created order under Christ’s reign. The resurrection body is the indispensable link. God’s redemption reaches persons as embodied creatures and will finally defeat the enemy that destroys embodied life. The present life of holiness, service, endurance, and mission matters because it be</w:t>
      </w:r>
      <w:r>
        <w:t>longs to the Lord whose resurrection means that labor in Him is not in vain (1 Cor. 15:58).</w:t>
      </w:r>
    </w:p>
    <w:p w14:paraId="7C1340ED" w14:textId="77777777" w:rsidR="00B64539" w:rsidRDefault="007C5DB2">
      <w:pPr>
        <w:pStyle w:val="Heading2"/>
      </w:pPr>
      <w:bookmarkStart w:id="130" w:name="the-son-of-man-comes-to-the-throne"/>
      <w:bookmarkEnd w:id="129"/>
      <w:r>
        <w:t>The Son of Man Comes to the Throne</w:t>
      </w:r>
    </w:p>
    <w:p w14:paraId="09AECEDE" w14:textId="77777777" w:rsidR="00B64539" w:rsidRDefault="007C5DB2">
      <w:pPr>
        <w:pStyle w:val="FirstParagraph"/>
      </w:pPr>
      <w:r>
        <w:t xml:space="preserve">Forty days after the resurrection, according to Acts 1:3, Jesus is taken up before the disciples’ eyes and a cloud receives Him out of their sight (Acts 1:9). Luke treats this not as a decorative farewell but as a stage in the fulfillment of Scripture and the beginning of the church’s witness. The disciples ask whether Jesus is at that time restoring the kingdom to Israel. Jesus does not answer by denying the kingdom or by endorsing their timetable. Times and seasons belong to the Father’s authority; their </w:t>
      </w:r>
      <w:r>
        <w:t>immediate calling is to receive power from the Holy Spirit and be His witnesses in Jerusalem, Judea and Samaria, and to the end of the earth (Acts 1:6–8).</w:t>
      </w:r>
    </w:p>
    <w:p w14:paraId="1242DD6A" w14:textId="77777777" w:rsidR="00B64539" w:rsidRDefault="007C5DB2">
      <w:pPr>
        <w:pStyle w:val="BodyText"/>
      </w:pPr>
      <w:r>
        <w:t>The ascension is best read beside Daniel 7. Daniel sees one like a son of man coming with the clouds of heaven and approaching the Ancient of Days. To Him are given dominion, glory, and a kingdom, so that all peoples, nations, and language groups might serve Him; His dominion is everlasting (Dan. 7:13–14). In Daniel’s vision, the movement is toward the Ancient of Days, not first a descent from heaven to earth. Jesus repeatedly uses “Son of Man” language in the Gospels and speaks of the Son of Man coming wit</w:t>
      </w:r>
      <w:r>
        <w:t>h clouds in the context of vindication and judgment (for example, Mark 14:62). The ascension provides a direct historical realization of the Son of Man’s approach to the heavenly throne. His future visible return is also promised, but Daniel 7 should not be reduced to that future return alone.</w:t>
      </w:r>
    </w:p>
    <w:p w14:paraId="2A34D8EB" w14:textId="77777777" w:rsidR="00B64539" w:rsidRDefault="007C5DB2">
      <w:pPr>
        <w:pStyle w:val="BodyText"/>
      </w:pPr>
      <w:r>
        <w:t>Psalm 110 supplies the other central scriptural key. “Yahweh says to my Lord: ‘Sit at My right hand Until I put Your enemies as a footstool for Your feet’” (Ps. 110:1, LSB). The psalm is Davidic, yet David speaks of another as his Lord. Jesus had already used it to expose inadequate ideas of the Messiah as merely David’s ordinary descendant (Matt. 22:41–46). The early church hears in it the Father’s invitation to the risen Christ: sit at the place of supreme honor and reign until every enemy is subdued. The</w:t>
      </w:r>
      <w:r>
        <w:t xml:space="preserve"> later verse, “You are a priest forever According to the order of Melchizedek,” joins the King’s session to the priesthood explained in Hebrews (Ps. 110:4; Heb. 7).</w:t>
      </w:r>
    </w:p>
    <w:p w14:paraId="487265B2" w14:textId="77777777" w:rsidR="00B64539" w:rsidRDefault="007C5DB2">
      <w:pPr>
        <w:pStyle w:val="BodyText"/>
      </w:pPr>
      <w:r>
        <w:t>Acts 2 makes this enthronement claim explicit. Peter explains Pentecost first through Joel’s promise and then through Psalm 16’s hope that God would not abandon His Holy One to decay. David, Peter says, knew that God had sworn to set one of his descendants upon his throne; seeing ahead, he spoke of the resurrection of the Christ (Acts 2:30–31). Peter then announces that Jesus has been raised and exalted to God’s right hand, has received the promise of the Holy Spirit from the Father, and has poured out what</w:t>
      </w:r>
      <w:r>
        <w:t xml:space="preserve"> the crowd sees and hears (Acts 2:32–33). He cites Psalm 110 and concludes, “Therefore let all the house of Israel know for certain that God has made Him both Lord and Christ—this Jesus whom you crucified” (Acts 2:36, LSB). Peter’s argument in Acts 2:30–36 deliberately joins the Davidic oath, resurrection, heavenly exaltation, Spirit outpouring, and Jesus’ lordship.</w:t>
      </w:r>
    </w:p>
    <w:p w14:paraId="67B42B96" w14:textId="77777777" w:rsidR="00B64539" w:rsidRDefault="007C5DB2">
      <w:pPr>
        <w:pStyle w:val="BodyText"/>
      </w:pPr>
      <w:r>
        <w:t>The enthronement logic is plain. The throne of David is now occupied. This does not require that Jesus be presently seated on an earthly throne in Jerusalem in the same political form as Solomon. The Davidic covenant had always raised expectations that outgrew its fallen historical kings: an everlasting throne, righteous rule, peace, and worldwide blessing. Peter locates the fulfillment in the risen Messiah’s exaltation at God’s right hand. Some premillennial interpreters distinguish this present heavenly s</w:t>
      </w:r>
      <w:r>
        <w:t>ession from a future earthly Davidic reign; amillennial interpreters commonly argue that Acts presents the promised Davidic enthronement as already realized in heaven and awaiting its visible consummation. The decisive text must govern the discussion. Acts 2 does not treat David’s throne as a promise left entirely unfulfilled until a later age. It proclaims the resurrection and exaltation of Jesus as its fulfillment.</w:t>
      </w:r>
    </w:p>
    <w:p w14:paraId="05F9161A" w14:textId="77777777" w:rsidR="00B64539" w:rsidRDefault="007C5DB2">
      <w:pPr>
        <w:pStyle w:val="BodyText"/>
      </w:pPr>
      <w:r>
        <w:t>This present reign does not cancel the future. Psalm 110 itself includes the interval “until” enemies are made a footstool. First Corinthians 15 says that Christ must reign until the last enemy, death, is abolished. Acts 1’s angels tell the disciples that the Jesus who has been taken into heaven will come in the same way they watched Him go (Acts 1:10–11). The church therefore confesses both enthronement now and return to come. Christ reigns from heaven, gathers His people, subdues enemies through the gospe</w:t>
      </w:r>
      <w:r>
        <w:t>l and His providential rule, and will finally appear to judge and renew.</w:t>
      </w:r>
    </w:p>
    <w:p w14:paraId="3FD1998B" w14:textId="77777777" w:rsidR="00B64539" w:rsidRDefault="007C5DB2">
      <w:pPr>
        <w:pStyle w:val="Heading2"/>
      </w:pPr>
      <w:bookmarkStart w:id="131" w:name="Xc38c11bf52d7ea92d3aa1f50274dd680a25d363"/>
      <w:bookmarkEnd w:id="130"/>
      <w:r>
        <w:t>The Ascended Priest Gives Gifts and Intercedes</w:t>
      </w:r>
    </w:p>
    <w:p w14:paraId="66FC48E1" w14:textId="77777777" w:rsidR="00B64539" w:rsidRDefault="007C5DB2">
      <w:pPr>
        <w:pStyle w:val="FirstParagraph"/>
      </w:pPr>
      <w:r>
        <w:t>The ascended Christ does not cease to be near His people because He is bodily in heaven. His location in the heavenly sanctuary establishes His priestly intercession and His royal giving. Hebrews says that Jesus, because He continues forever, holds His priesthood permanently and is able to save forever those who draw near to God through Him, since He always lives to make intercession for them (Heb. 7:24–25). The intercession is not a second sacrifice or an attempt to persuade an unwilling Father. The Father</w:t>
      </w:r>
      <w:r>
        <w:t xml:space="preserve"> has accepted the Son’s once-for-all offering. The risen priest continually represents His people on the basis of that finished work.</w:t>
      </w:r>
    </w:p>
    <w:p w14:paraId="7784C257" w14:textId="77777777" w:rsidR="00B64539" w:rsidRDefault="007C5DB2">
      <w:pPr>
        <w:pStyle w:val="BodyText"/>
      </w:pPr>
      <w:r>
        <w:t>Romans gives the same assurance in a compact sequence. Christ Jesus is the One who died, rather who was raised, who is at the right hand of God, and who also intercedes for us (Rom. 8:34). Death, resurrection, session, and intercession are not separate religious benefits. They form one completed and ongoing saving ministry. No accusation can finally stand against God’s elect because the crucified and risen Christ now stands for them. This is the pastoral force of the ascension: believers do not approach God</w:t>
      </w:r>
      <w:r>
        <w:t xml:space="preserve"> through a memory of a dead mediator but through a living High Priest.</w:t>
      </w:r>
    </w:p>
    <w:p w14:paraId="3B20854F" w14:textId="77777777" w:rsidR="00B64539" w:rsidRDefault="007C5DB2">
      <w:pPr>
        <w:pStyle w:val="BodyText"/>
      </w:pPr>
      <w:r>
        <w:t>Ephesians 4 applies Psalm 68 to the ascended Christ: when He ascended on high, He led captive a host of captives and gave gifts to men (Eph. 4:8). The apostle’s use of the psalm has generated discussion because Psalm 68 speaks of receiving gifts among men, while Ephesians says Christ gave gifts. Paul’s point is clear even where the exact interpretive mechanics are debated: the ascended, victorious Christ supplies His church with apostles, prophets, evangelists, shepherds, and teachers for the equipping of t</w:t>
      </w:r>
      <w:r>
        <w:t>he saints and the building up of His body (Eph. 4:11–13). His exaltation produces a serving, maturing people, not a passive audience.</w:t>
      </w:r>
    </w:p>
    <w:p w14:paraId="69A6EB5B" w14:textId="77777777" w:rsidR="00B64539" w:rsidRDefault="007C5DB2">
      <w:pPr>
        <w:pStyle w:val="BodyText"/>
      </w:pPr>
      <w:r>
        <w:t>The gifts are connected to the nations. The Messiah who has all authority sends witnesses from Jerusalem outward. The Psalm 68 background celebrates God’s victorious presence and the gathering of peoples; Ephesians will later celebrate the creation of one new humanity and a dwelling place for God by the Spirit. The ascended King gives servants and gifts so that the church may grow into maturity, hold fast to the truth, and display the unity He has won. The next chapters will trace the Spirit’s outpouring an</w:t>
      </w:r>
      <w:r>
        <w:t>d the church’s identity more fully. Here the essential point is that ascension is not withdrawal from the mission. It is the royal source of the mission’s power and provision.</w:t>
      </w:r>
    </w:p>
    <w:p w14:paraId="43A00316" w14:textId="77777777" w:rsidR="00B64539" w:rsidRDefault="007C5DB2">
      <w:pPr>
        <w:pStyle w:val="BodyText"/>
      </w:pPr>
      <w:r>
        <w:t>The ascension also guards Christian worship from confusing Christ’s lordship with a merely inward experience. Jesus is truly human and truly exalted. He has not dissolved into an impersonal spiritual principle. The same Lord who was seen and touched by His disciples has entered heaven as the Son of Man and High Priest. His bodily ascension preserves the promise of bodily return and bodily resurrection. His heavenly session declares that history is governed by the crucified and risen King, even while many en</w:t>
      </w:r>
      <w:r>
        <w:t>emies remain visibly active.</w:t>
      </w:r>
    </w:p>
    <w:p w14:paraId="6CA33496" w14:textId="77777777" w:rsidR="00B64539" w:rsidRDefault="007C5DB2">
      <w:pPr>
        <w:pStyle w:val="Heading2"/>
      </w:pPr>
      <w:bookmarkStart w:id="132" w:name="where-the-story-now-stands-11"/>
      <w:bookmarkEnd w:id="131"/>
      <w:r>
        <w:t>Where the Story Now Stands</w:t>
      </w:r>
    </w:p>
    <w:p w14:paraId="4C255747" w14:textId="77777777" w:rsidR="00B64539" w:rsidRDefault="007C5DB2">
      <w:pPr>
        <w:pStyle w:val="FirstParagraph"/>
      </w:pPr>
      <w:r>
        <w:t>The resurrection announces that the death of Jesus has not ended the story but opened its final age. The tomb is empty; the crucified Jesus is bodily alive; His risen life is not a return to ordinary mortality but the firstfruits of the coming resurrection. In Him, the hope voiced by Isaiah, Ezekiel, Daniel, and the psalms has arrived ahead of time. The last Adam has entered the new creation, and all who belong to Him will share His resurrection when He comes.</w:t>
      </w:r>
    </w:p>
    <w:p w14:paraId="4F921123" w14:textId="77777777" w:rsidR="00B64539" w:rsidRDefault="007C5DB2">
      <w:pPr>
        <w:pStyle w:val="BodyText"/>
      </w:pPr>
      <w:r>
        <w:t>The story’s threads now advance together. The promised offspring has crushed death’s claim and will finally destroy the serpent’s work. The true Davidic King has been raised and enthroned at the Father’s right hand. The priest who offered Himself now intercedes forever. The covenant blood that brought forgiveness now belongs to a living Mediator who gives access to God. The exodus reaches beyond Egypt into liberation from sin, fear, and death. The temple theme moves toward a people made alive and soon to be</w:t>
      </w:r>
      <w:r>
        <w:t xml:space="preserve"> indwelt in new fullness by the Spirit. The blessing promised to Abraham is ready to go from Jerusalem to all nations.</w:t>
      </w:r>
    </w:p>
    <w:p w14:paraId="31A85D75" w14:textId="77777777" w:rsidR="00B64539" w:rsidRDefault="007C5DB2">
      <w:pPr>
        <w:pStyle w:val="BodyText"/>
      </w:pPr>
      <w:r>
        <w:t>The ascension is therefore not an epilogue after Easter. Daniel’s Son of Man has approached the Ancient of Days; Psalm 110’s Lord has taken His seat; David’s throne is occupied. Christ reigns now, though the last enemy has not yet been abolished. The church lives between enthronement and consummation, receiving the pledge of the coming new creation while waiting for the King who will return as He went.</w:t>
      </w:r>
    </w:p>
    <w:p w14:paraId="23162101" w14:textId="77777777" w:rsidR="00B64539" w:rsidRDefault="007C5DB2">
      <w:pPr>
        <w:pStyle w:val="BodyText"/>
      </w:pPr>
      <w:r>
        <w:t>The disciples stand on the Mount of Olives looking toward heaven, but Jesus has given them a more immediate command. They must remain in the city until they are clothed with power from on high. The risen King has promised the Spirit. How will God’s presence, once guarded in Eden and tabernacle and temple, come to dwell among a people drawn from the nations? The next stage begins as the disciples wait together for the gift of the Father.</w:t>
      </w:r>
    </w:p>
    <w:p w14:paraId="22FCF27D" w14:textId="77777777" w:rsidR="00B64539" w:rsidRDefault="007C5DB2">
      <w:pPr>
        <w:pStyle w:val="Heading1"/>
      </w:pPr>
      <w:bookmarkStart w:id="133" w:name="part-six-the-kingdom-goes-to-the-nations"/>
      <w:bookmarkEnd w:id="123"/>
      <w:bookmarkEnd w:id="132"/>
      <w:r>
        <w:t>Part Six — The Kingdom Goes to the Nations</w:t>
      </w:r>
    </w:p>
    <w:p w14:paraId="5CEF780E" w14:textId="77777777" w:rsidR="00B64539" w:rsidRDefault="007C5DB2">
      <w:pPr>
        <w:pStyle w:val="Heading1"/>
      </w:pPr>
      <w:bookmarkStart w:id="134" w:name="Xbc48cd6f362e666dbe25a79b64fc54a52755a92"/>
      <w:bookmarkEnd w:id="133"/>
      <w:r>
        <w:t>Chapter 13 — Pentecost and the Spirit: God’s Presence Among His People</w:t>
      </w:r>
    </w:p>
    <w:p w14:paraId="69DD9856" w14:textId="77777777" w:rsidR="00B64539" w:rsidRDefault="007C5DB2">
      <w:pPr>
        <w:pStyle w:val="FirstParagraph"/>
      </w:pPr>
      <w:r>
        <w:rPr>
          <w:i/>
          <w:iCs/>
        </w:rPr>
        <w:t>Acts 2 and related biblical theology</w:t>
      </w:r>
    </w:p>
    <w:p w14:paraId="752A009E" w14:textId="77777777" w:rsidR="00B64539" w:rsidRDefault="007C5DB2">
      <w:pPr>
        <w:pStyle w:val="BodyText"/>
      </w:pPr>
      <w:r>
        <w:t xml:space="preserve">The risen Jesus had not left His disciples with an inspiring memory or a private consolation. He had commanded them to wait in Jerusalem for “the promise of the Father,” explaining that they would be baptized with the Holy Spirit and would receive power to be His witnesses in Jerusalem, Judea and Samaria, and to the end of the earth (Acts 1:4–8). The command created a necessary pause. The Messiah had died, risen, and ascended. His atoning work was finished, and He had taken His Davidic seat at the Father’s </w:t>
      </w:r>
      <w:r>
        <w:t>right hand. Yet the promised kingdom had not become visible through a restored political center in Jerusalem. The question was not whether Jesus would keep His promise, but how the reign of the ascended King would now reach the people for whom He died and the nations promised to Abraham.</w:t>
      </w:r>
    </w:p>
    <w:p w14:paraId="6766A462" w14:textId="77777777" w:rsidR="00B64539" w:rsidRDefault="007C5DB2">
      <w:pPr>
        <w:pStyle w:val="BodyText"/>
      </w:pPr>
      <w:r>
        <w:t>Acts 2 answers that question by narrating an event that is at once public, audible, and theologically dense. The coming of the Spirit does not add a detachable spiritual experience to the work of Christ. The Father fulfills His promise through the exalted Son by pouring out the Spirit upon the community gathered in Jesus’ name. Pentecost is therefore an event of the Trinity. The Father is the giver, the Son is the enthroned mediator who receives and pours out the promised Spirit, and the Spirit makes the sa</w:t>
      </w:r>
      <w:r>
        <w:t>ving reign of the Son present among His people. What the tabernacle and temple had foreshadowed in restricted, shadowed, and localized form begins to arrive in a new-covenant people.</w:t>
      </w:r>
    </w:p>
    <w:p w14:paraId="67BD2E86" w14:textId="77777777" w:rsidR="00B64539" w:rsidRDefault="007C5DB2">
      <w:pPr>
        <w:pStyle w:val="BodyText"/>
      </w:pPr>
      <w:r>
        <w:t>The event also explains why the story has not ended at the ascension. Jesus reigns from heaven, but His reign is not remote. By the Spirit, the crucified and risen Christ gathers witnesses, creates a holy people, brings the forgiveness announced in His name, and sends that people outward. The Spirit’s coming is not the final new creation. Death remains, sin still opposes believers, and the nations have not yet been fully gathered. But the age to come has entered the present age in its appointed first instal</w:t>
      </w:r>
      <w:r>
        <w:t>lment. Pentecost shows what it means for the exalted King to dwell with His people before He returns in glory.</w:t>
      </w:r>
    </w:p>
    <w:p w14:paraId="5FAEAC3C" w14:textId="77777777" w:rsidR="00B64539" w:rsidRDefault="007C5DB2">
      <w:pPr>
        <w:pStyle w:val="Heading2"/>
      </w:pPr>
      <w:bookmarkStart w:id="135" w:name="Xe28ca43a5f660ca32163582c114a744e40d781e"/>
      <w:r>
        <w:t>The Spirit Before Pentecost and the Promise of a Greater Giving</w:t>
      </w:r>
    </w:p>
    <w:p w14:paraId="4B1266AB" w14:textId="77777777" w:rsidR="00B64539" w:rsidRDefault="007C5DB2">
      <w:pPr>
        <w:pStyle w:val="FirstParagraph"/>
      </w:pPr>
      <w:r>
        <w:t>Pentecost must not be treated as though the Holy Spirit had been absent from the Old Testament and suddenly appeared in Acts. Scripture begins with the Spirit’s activity. Genesis 1:2 says that “the Spirit of God was hovering over the surface of the waters” (LSB). The verse does not present a full doctrine of the Spirit’s later saving work, but it plainly places the Spirit within God’s sovereign work of ordering and filling the world. The God who creates is not a solitary force. Later revelation gives cleare</w:t>
      </w:r>
      <w:r>
        <w:t>r personal and Trinitarian articulation, but the opening of the canon already prevents Christians from imagining the Spirit as a late addition to the divine story.</w:t>
      </w:r>
    </w:p>
    <w:p w14:paraId="1BF9850A" w14:textId="77777777" w:rsidR="00B64539" w:rsidRDefault="007C5DB2">
      <w:pPr>
        <w:pStyle w:val="BodyText"/>
      </w:pPr>
      <w:r>
        <w:t>The Spirit also equips particular people for particular callings. Bezalel is filled with the Spirit of God in wisdom, understanding, knowledge, and every kind of craftsmanship for the work of the tabernacle (Exod. 31:1–5; 35:30–35). This is not merely a comment about artistic ability. The tabernacle is the dwelling place God commands Israel to make, and its construction requires an endowment fitted to holy service. The Spirit’s gift is connected to the place where God will meet His redeemed people. The same</w:t>
      </w:r>
      <w:r>
        <w:t xml:space="preserve"> pattern appears in the leadership of Israel. Yahweh takes from the Spirit who is upon Moses and places Him upon the seventy elders so that they may bear the burden of the people with Moses (Num. 11:16–17). When Eldad and Medad prophesy in the camp, Moses answers Joshua’s jealous protest by wishing that all Yahweh’s people were prophets and that Yahweh would put His Spirit upon them (Num. 11:24–29). Moses does not thereby announce the exact form of Pentecost, but his longing anticipates a generosity of the </w:t>
      </w:r>
      <w:r>
        <w:t>Spirit not confined to a few leaders.</w:t>
      </w:r>
    </w:p>
    <w:p w14:paraId="4E719F15" w14:textId="77777777" w:rsidR="00B64539" w:rsidRDefault="007C5DB2">
      <w:pPr>
        <w:pStyle w:val="BodyText"/>
      </w:pPr>
      <w:r>
        <w:t>The book of Judges records another recurring form of empowerment. The Spirit of Yahweh comes upon Othniel, Gideon, Jephthah, and Samson in connection with deliverance from Israel’s enemies (Judg. 3:10; 6:34; 11:29; 13:25; 14:6). These accounts should not be converted into uncomplicated models of inward holiness. Samson’s extraordinary power coexists with grave moral disorder. The texts show that the Spirit sovereignly equips deliverers for God’s historical purposes; they do not claim that every recipient di</w:t>
      </w:r>
      <w:r>
        <w:t>splays the mature character later described as the fruit of the Spirit. God’s use of a leader does not excuse the leader’s sin.</w:t>
      </w:r>
    </w:p>
    <w:p w14:paraId="77F0C949" w14:textId="77777777" w:rsidR="00B64539" w:rsidRDefault="007C5DB2">
      <w:pPr>
        <w:pStyle w:val="BodyText"/>
      </w:pPr>
      <w:r>
        <w:t xml:space="preserve">The royal office is likewise marked by the Spirit. Samuel anoints Saul, and the Spirit of Yahweh comes upon him (1 Sam. 10:1–10). When Saul proves disobedient, the Spirit departs from him in a way related to his royal calling, and the Spirit comes mightily upon David after Samuel anoints him (1 Sam. 16:13–14). David’s prayer after his sin with Bathsheba, “Do not cast me away from Your presence / And do not take Your Holy Spirit from me” (Ps. 51:11, LSB), belongs in that historical setting. It should not be </w:t>
      </w:r>
      <w:r>
        <w:t>used casually to deny the Spirit’s preserving work in the new covenant, as though David and every new-covenant believer stood in precisely the same relation to the Spirit. Still, the prayer is no mere concern for political office. David knows that sin threatens fellowship with the holy God, and he asks for restoration, a willing spirit, and the joy of God’s salvation (Ps. 51:10–12). The Spirit’s royal endowment and the Spirit’s work of renewal are not identical, but they are not unrelated.</w:t>
      </w:r>
    </w:p>
    <w:p w14:paraId="6B66DB7F" w14:textId="77777777" w:rsidR="00B64539" w:rsidRDefault="007C5DB2">
      <w:pPr>
        <w:pStyle w:val="BodyText"/>
      </w:pPr>
      <w:r>
        <w:t>The prophets speak by the Spirit and point forward to a fuller bestowal. Nehemiah can say that God gave His good Spirit to instruct Israel and warned them by His Spirit through the prophets (Neh. 9:20, 30). Ezekiel describes the Spirit lifting, carrying, and commissioning him for his prophetic ministry (Ezek. 2:2; 3:12–14). Micah contrasts false prophets with the power, justice, and courage that come because he is filled with the Spirit of Yahweh (Mic. 3:8). These passages display real continuity with Pente</w:t>
      </w:r>
      <w:r>
        <w:t>cost: the one Spirit creates, equips, speaks, convicts, and directs the people of God throughout the canon.</w:t>
      </w:r>
    </w:p>
    <w:p w14:paraId="63FF7937" w14:textId="77777777" w:rsidR="00B64539" w:rsidRDefault="007C5DB2">
      <w:pPr>
        <w:pStyle w:val="BodyText"/>
      </w:pPr>
      <w:r>
        <w:t>Yet the Old Testament itself also creates expectation for an escalation. Isaiah promises that the Spirit will rest upon the shoot from Jesse, the Davidic ruler who will judge in righteousness and bring the nations into the scope of His reign (Isa. 11:1–10). The Servant of Yahweh is given the Spirit to bring forth justice to the nations (Isa. 42:1), and Isaiah later speaks of the Spirit poured upon thirsty ground and descendants so that they flourish as Yahweh’s blessed people (Isa. 44:3–5). Ezekiel’s promis</w:t>
      </w:r>
      <w:r>
        <w:t>e is sharper still. In a context of cleansing from idols and the gift of a new heart, Yahweh says, “I will put My Spirit within you and cause you to walk in My statutes” (Ezek. 36:27, LSB). The Spirit will not only empower a leader; He will indwell and transform the restored people. Ezekiel 37 joins the Spirit’s life-giving work to Israel’s restoration from death-like exile. Jeremiah’s new-covenant promise does not name the Spirit in the same direct terms, but its promise of law written on the heart, univer</w:t>
      </w:r>
      <w:r>
        <w:t>sal covenant knowledge, and forgiveness fits the same horizon (Jer. 31:31–34).</w:t>
      </w:r>
    </w:p>
    <w:p w14:paraId="5ADA2A57" w14:textId="77777777" w:rsidR="00B64539" w:rsidRDefault="007C5DB2">
      <w:pPr>
        <w:pStyle w:val="BodyText"/>
      </w:pPr>
      <w:r>
        <w:t>Joel speaks most directly in the text Peter will quote. After promising restoration following judgment, Yahweh announces that He will pour out His Spirit “on all flesh” so that sons and daughters prophesy, old men dream dreams, young men see visions, and even male and female slaves receive the gift (Joel 2:28–29). “All flesh” in Joel does not mean that every human without exception will receive the Spirit. The immediate list names the ordinary social distinctions within the covenant people: sex, age, and st</w:t>
      </w:r>
      <w:r>
        <w:t>atus no longer determine who may receive this gift. The prophecy overturns the restriction of the Spirit’s conspicuous revelatory activity to a few officeholders. At the same time, Joel’s book looks beyond Israel toward a day when everyone who calls on the name of Yahweh will be delivered, and survivors are found where Yahweh calls them (Joel 2:32). Peter will proclaim the fulfillment in Jerusalem while the book of Acts unfolds its widening implications.</w:t>
      </w:r>
    </w:p>
    <w:p w14:paraId="7E973301" w14:textId="77777777" w:rsidR="00B64539" w:rsidRDefault="007C5DB2">
      <w:pPr>
        <w:pStyle w:val="BodyText"/>
      </w:pPr>
      <w:r>
        <w:t>The continuity, then, is genuine. The Spirit is the same divine person active in creation, revelation, skill, leadership, deliverance, and renewal before Acts 2. The escalation is also genuine. Pentecost belongs to the accomplishment and enthronement of the Messiah. It brings an eschatological, new-covenant outpouring upon the gathered people of God, not merely episodic gifts to selected servants. Later New Testament texts will explain that every believer belongs to Christ by the Spirit (Rom. 8:9), that the</w:t>
      </w:r>
      <w:r>
        <w:t xml:space="preserve"> Spirit gives access to the Father through the Son (Eph. 2:18), and that the Spirit is the down payment of the inheritance (Eph. 1:13–14). The contrast must not be exaggerated into absence and presence, but neither may it be softened into no meaningful change at all.</w:t>
      </w:r>
    </w:p>
    <w:p w14:paraId="098CA0AE" w14:textId="77777777" w:rsidR="00B64539" w:rsidRDefault="007C5DB2">
      <w:pPr>
        <w:pStyle w:val="Heading2"/>
      </w:pPr>
      <w:bookmarkStart w:id="136" w:name="the-feast-the-sound-and-the-fire"/>
      <w:bookmarkEnd w:id="135"/>
      <w:r>
        <w:t>The Feast, the Sound, and the Fire</w:t>
      </w:r>
    </w:p>
    <w:p w14:paraId="72FCFBAA" w14:textId="77777777" w:rsidR="00B64539" w:rsidRDefault="007C5DB2">
      <w:pPr>
        <w:pStyle w:val="FirstParagraph"/>
      </w:pPr>
      <w:r>
        <w:t xml:space="preserve">Luke locates the event precisely: “when the day of Pentecost had fully come,” the disciples were all together in one place (Acts 2:1, LSB). Pentecost means fiftieth, because the feast came fifty days after the firstfruits observance connected with Passover. The Old Testament calls it the Feast of Weeks, a celebration marked by the completed weeks from the beginning of the grain harvest and by firstfruits offered to Yahweh (Lev. 23:15–21; Deut. 16:9–12). It is a feast of harvest and thanksgiving. Israelites </w:t>
      </w:r>
      <w:r>
        <w:t>were also commanded to rejoice before Yahweh with children, servants, Levites, sojourners, orphans, and widows, remembering their bondage in Egypt (Deut. 16:10–12). This background makes the timing apt: at Pentecost the first public harvest of Christ’s witnesses begins, and about three thousand receive Peter’s word and are baptized (Acts 2:41).</w:t>
      </w:r>
    </w:p>
    <w:p w14:paraId="6E4F9B65" w14:textId="77777777" w:rsidR="00B64539" w:rsidRDefault="007C5DB2">
      <w:pPr>
        <w:pStyle w:val="BodyText"/>
      </w:pPr>
      <w:r>
        <w:t xml:space="preserve">Fire in the Old Testament often marks God’s holy presence. Yahweh appears to Moses in the bush that burns without being consumed (Exod. 3:2–6). The pillar of fire leads Israel by night after the exodus (Exod. 13:21–22). Sinai burns as Yahweh descends. Fire comes from before Yahweh in the inauguration of Aaron’s priestly service and consumes the offering, causing the people to shout and fall on their faces (Lev. 9:23–24). The same holy fire judges Nadab and Abihu when they approach contrary to God’s command </w:t>
      </w:r>
      <w:r>
        <w:t>(Lev. 10:1–3). When the tabernacle is erected, the cloud covers the tent of meeting and the glory of Yahweh fills it (Exod. 40:34–38). When Solomon’s temple is dedicated, the cloud fills the house so that priests cannot stand to minister, for the glory of Yahweh fills it (1 Kgs. 8:10–11; 2 Chron. 5:13–14). Fire and glory belong to the biblical grammar of divine presence, guidance, consecration, and judgment.</w:t>
      </w:r>
    </w:p>
    <w:p w14:paraId="7F096E98" w14:textId="77777777" w:rsidR="00B64539" w:rsidRDefault="007C5DB2">
      <w:pPr>
        <w:pStyle w:val="BodyText"/>
      </w:pPr>
      <w:r>
        <w:t>Acts 2 does not quote those passages or explicitly say, “This is the glory filling a new temple.” That conclusion must await the later apostolic teaching that calls the church God’s dwelling. Still, the background makes a theological inference well grounded. The fire-like tongues rest not on a sanctuary building or upon a single high priest but on each person in the gathered community. The distribution is itself significant. The new-covenant gift is not the private possession of one mediator; Jesus Christ a</w:t>
      </w:r>
      <w:r>
        <w:t>lone remains the unique Mediator, but all His people receive the Spirit who unites them to Him. The holy presence that once marked a tent and temple is now beginning to mark a people joined to the ascended Christ.</w:t>
      </w:r>
    </w:p>
    <w:p w14:paraId="27E4B5A1" w14:textId="77777777" w:rsidR="00B64539" w:rsidRDefault="007C5DB2">
      <w:pPr>
        <w:pStyle w:val="BodyText"/>
      </w:pPr>
      <w:r>
        <w:t>The sound “from heaven” matters. Jesus has been taken up, and a cloud received Him from the disciples’ sight (Acts 1:9–11). Pentecost comes from the heavenly realm where the Son has been exalted. Peter makes this explicit: Jesus, exalted to God’s right hand and having received the Father’s promise of the Holy Spirit, has poured out what the crowd sees and hears (Acts 2:33). The Spirit’s descent reveals the effective rule of the ascended Son.</w:t>
      </w:r>
    </w:p>
    <w:p w14:paraId="0C18B76F" w14:textId="77777777" w:rsidR="00B64539" w:rsidRDefault="007C5DB2">
      <w:pPr>
        <w:pStyle w:val="Heading2"/>
      </w:pPr>
      <w:bookmarkStart w:id="137" w:name="X4d1d36b45a1cdd78c32f83bb70367e60c0ac142"/>
      <w:bookmarkEnd w:id="136"/>
      <w:r>
        <w:t>“This Is What Was Spoken”: The Last Days and the Exalted Son</w:t>
      </w:r>
    </w:p>
    <w:p w14:paraId="2B41DDEA" w14:textId="77777777" w:rsidR="00B64539" w:rsidRDefault="007C5DB2">
      <w:pPr>
        <w:pStyle w:val="FirstParagraph"/>
      </w:pPr>
      <w:r>
        <w:t>Peter quotes Joel in a form that begins, “And it will be in the last days,” says God, “that I will pour forth of My Spirit on all mankind” (Acts 2:17, LSB). Joel’s Hebrew text says “after this,” while Peter’s citation supplies or makes explicit the temporal phrase “in the last days.” This is not an alteration that severs Peter from Joel’s meaning. The surrounding prophecy already looks to the decisive day of Yahweh and to the deliverance of those who call on His name. Peter identifies that promised future w</w:t>
      </w:r>
      <w:r>
        <w:t>ith the age inaugurated by Jesus’ death, resurrection, ascension, and outpouring of the Spirit.</w:t>
      </w:r>
    </w:p>
    <w:p w14:paraId="18EB2384" w14:textId="77777777" w:rsidR="00B64539" w:rsidRDefault="007C5DB2">
      <w:pPr>
        <w:pStyle w:val="BodyText"/>
      </w:pPr>
      <w:r>
        <w:t>“The last days” in Acts 2 therefore does not mean that Peter expected the final judgment to occur within a few ordinary days. Nor is it a vague label for any later period of history. In biblical usage it designates the climactic era of God’s saving purpose, the time when the promises prepared through Israel’s Scriptures begin to be realized. Hebrews says that God, having spoken long ago in the prophets, has spoken to us “in His Son” in “these last days” (Heb. 1:1–2). Peter can say that Christ was manifested</w:t>
      </w:r>
      <w:r>
        <w:t xml:space="preserve"> “in these last times” for believers (1 Pet. 1:20). The last days have begun because the promised Messiah has come and the promised Spirit has been given. They have not yet reached their consummation because the day of the Lord, resurrection of the body, final judgment, and renewed creation remain future. Pentecost gives the church its basic temporal location: it lives in the overlap of fulfillment begun and fulfillment awaited.</w:t>
      </w:r>
    </w:p>
    <w:p w14:paraId="0FBE39B3" w14:textId="77777777" w:rsidR="00B64539" w:rsidRDefault="007C5DB2">
      <w:pPr>
        <w:pStyle w:val="BodyText"/>
      </w:pPr>
      <w:r>
        <w:t xml:space="preserve">Joel’s promise is expansive in precisely the ways Acts will display. Sons and daughters will prophesy; young and old will receive dreams and visions; male and female slaves will receive the Spirit (Acts 2:17–18). The passage does not erase every distinction of age, sex, household, or calling from the church. Acts itself records ordered ministries and particular commissions. Rather, it declares that the Spirit’s eschatological gift is not limited to elite male leaders. The people of God, including those who </w:t>
      </w:r>
      <w:r>
        <w:t>had little public standing, become recipients of God’s promise and bearers of His word. The prophecy also insists that the decisive answer to the coming day is to call on the name of the Lord, for “everyone who calls on the name of the Lord will be saved” (Acts 2:21, LSB).</w:t>
      </w:r>
    </w:p>
    <w:p w14:paraId="0FB84B17" w14:textId="77777777" w:rsidR="00B64539" w:rsidRDefault="007C5DB2">
      <w:pPr>
        <w:pStyle w:val="BodyText"/>
      </w:pPr>
      <w:r>
        <w:t>Peter’s use of that final line becomes even more striking as his sermon proceeds. He has just spoken of calling on the name of the Lord in Joel’s prophecy. He then announces “Jesus the Nazarene,” attested by God through miracles, wonders, and signs; delivered up according to God’s determined plan and foreknowledge; crucified by lawless men; and raised by God because death could not hold Him (Acts 2:22–24). The sermon neither sets human guilt against divine purpose nor lets divine purpose diminish human guil</w:t>
      </w:r>
      <w:r>
        <w:t>t. The crucifixion occurred according to God’s determinate saving counsel, and those who nailed Jesus to the cross acted wickedly. The Father’s sovereign plan, the Son’s obedient self-giving, and the Spirit’s later application of redemption should never be divided.</w:t>
      </w:r>
    </w:p>
    <w:p w14:paraId="2C257AA3" w14:textId="77777777" w:rsidR="00B64539" w:rsidRDefault="007C5DB2">
      <w:pPr>
        <w:pStyle w:val="BodyText"/>
      </w:pPr>
      <w:r>
        <w:t>Peter proves the resurrection by turning to David’s Psalm 16. David says that he foresaw the Lord always before him and that his flesh would dwell in hope because God would not abandon his soul to Hades or allow His Holy One to undergo decay (Acts 2:25–28, citing Ps. 16:8–11). Peter’s argument is historical and textual. David died and was buried; his tomb remained in Jerusalem. Therefore David cannot be speaking in the final sense only about himself. As a prophet who knew God’s oath to seat one of his desce</w:t>
      </w:r>
      <w:r>
        <w:t>ndants upon his throne, David spoke beforehand of the resurrection of the Christ (Acts 2:29–31). The apostle’s conclusion is direct: “This Jesus God raised up again, to which we are all witnesses” (Acts 2:32, LSB).</w:t>
      </w:r>
    </w:p>
    <w:p w14:paraId="34DE8B6B" w14:textId="77777777" w:rsidR="00B64539" w:rsidRDefault="007C5DB2">
      <w:pPr>
        <w:pStyle w:val="BodyText"/>
      </w:pPr>
      <w:r>
        <w:t>Psalm 110 supplies the next step. David says, “The Lord said to my Lord, ‘Sit at My right hand, / Until I put Your enemies as a footstool for Your feet’” (Acts 2:34–35, LSB; Ps. 110:1). David did not ascend to heaven in the way the psalm describes. The risen Jesus has. Peter therefore concludes, “Therefore let all the house of Israel know for certain that God has made Him both Lord and Christ—this Jesus whom you crucified” (Acts 2:36, LSB). “Made” does not mean that Jesus first became divine or first became</w:t>
      </w:r>
      <w:r>
        <w:t xml:space="preserve"> the Messiah at the ascension. The New Testament has already testified to His identity as Son and Christ. In this context, the word speaks of God’s public installation and vindication of the crucified Jesus as the reigning Lord and Messiah. The resurrection and ascension reveal that the rejected one now holds the place promised in Psalm 110.</w:t>
      </w:r>
    </w:p>
    <w:p w14:paraId="5897574B" w14:textId="77777777" w:rsidR="00B64539" w:rsidRDefault="007C5DB2">
      <w:pPr>
        <w:pStyle w:val="BodyText"/>
      </w:pPr>
      <w:r>
        <w:t>The outpouring of the Spirit belongs inside that Davidic argument, not beside it. Peter says that Jesus, exalted to the right hand of God, “having received from the Father the promise of the Holy Spirit, He has poured forth this which you both see and hear” (Acts 2:33, LSB). The Father gives; the enthroned Son pours forth; the Spirit comes upon the people. Pentecost is royal evidence. The Messiah’s heavenly session has visible earthly consequences. The Spirit is not an alternative to Christ’s kingship but t</w:t>
      </w:r>
      <w:r>
        <w:t>he gift by which the King applies and extends the salvation He accomplished.</w:t>
      </w:r>
    </w:p>
    <w:p w14:paraId="40FCC6C4" w14:textId="77777777" w:rsidR="00B64539" w:rsidRDefault="007C5DB2">
      <w:pPr>
        <w:pStyle w:val="BodyText"/>
      </w:pPr>
      <w:r>
        <w:t xml:space="preserve">That point also clarifies the church’s relation to David’s promise. The Davidic throne is not abandoned because Jesus is in heaven rather than seated in an earthly palace. Peter expressly uses the resurrection and ascension to identify Jesus as the promised Davidic heir. The enemies of Psalm 110 have not all been visibly subdued, but the King is already seated at God’s right hand “until” they are made His footstool. The kingdom is present in its decisive enthronement and advancing mission; its final public </w:t>
      </w:r>
      <w:r>
        <w:t>victory remains ahead. This is why the Spirit’s powerful presence does not eliminate suffering, opposition, or death from Acts. The church serves the enthroned Christ amid an age in which His enemies are being brought under His feet.</w:t>
      </w:r>
    </w:p>
    <w:p w14:paraId="3C6223F8" w14:textId="77777777" w:rsidR="00B64539" w:rsidRDefault="007C5DB2">
      <w:pPr>
        <w:pStyle w:val="Heading2"/>
      </w:pPr>
      <w:bookmarkStart w:id="138" w:name="tongues-the-gathered-nations-and-babel"/>
      <w:bookmarkEnd w:id="137"/>
      <w:r>
        <w:t>Tongues, the Gathered Nations, and Babel</w:t>
      </w:r>
    </w:p>
    <w:p w14:paraId="1C0AC7F9" w14:textId="77777777" w:rsidR="00B64539" w:rsidRDefault="007C5DB2">
      <w:pPr>
        <w:pStyle w:val="FirstParagraph"/>
      </w:pPr>
      <w:r>
        <w:t>The miracle of tongues immediately makes Pentecost a public event among the nations. Jews were dwelling in Jerusalem, “devout men from every nation under heaven” (Acts 2:5, LSB). Luke’s wording should not be pressed into a literal claim that every people group on earth was present. It is a conventional universal expression emphasizing the wide scope of the diaspora represented in the city. Luke then gives a carefully shaped list: Parthians, Medes, Elamites, residents of Mesopotamia, Judea, Cappadocia, Pontu</w:t>
      </w:r>
      <w:r>
        <w:t>s, Asia, Phrygia, Pamphylia, Egypt, districts of Libya around Cyrene, visitors from Rome, Jews and proselytes, Cretans, and Arabs (Acts 2:9–11). The hearers are bewildered because Galileans are speaking and each person hears “in our own language” the mighty deeds of God.</w:t>
      </w:r>
    </w:p>
    <w:p w14:paraId="64A65DFE" w14:textId="77777777" w:rsidR="00B64539" w:rsidRDefault="007C5DB2">
      <w:pPr>
        <w:pStyle w:val="BodyText"/>
      </w:pPr>
      <w:r>
        <w:t xml:space="preserve">The immediate point is not that the disciples now possess one common language. They speak in other languages as the Spirit gives them utterance, and the diverse hearers understand those languages. The narrative calls attention to the hearers’ own </w:t>
      </w:r>
      <w:r>
        <w:rPr>
          <w:i/>
          <w:iCs/>
        </w:rPr>
        <w:t>dialektos</w:t>
      </w:r>
      <w:r>
        <w:t>, their native language or dialect (Acts 2:6, 8). The miracle is intelligible proclamation. God’s mighty deeds are announced so that a dispersed people can hear them without first becoming linguistically uniform.</w:t>
      </w:r>
    </w:p>
    <w:p w14:paraId="5D70BE80" w14:textId="77777777" w:rsidR="00B64539" w:rsidRDefault="007C5DB2">
      <w:pPr>
        <w:pStyle w:val="BodyText"/>
      </w:pPr>
      <w:r>
        <w:t>The nations theme has been running through the whole story. After the flood, Genesis 10 traces peoples and lands according to clans and languages. Genesis 11 then tells of Babel, where human beings seek to make a name for themselves and resist God’s command to fill the earth. Yahweh confuses their language and scatters them over the face of the earth (Gen. 11:1–9). Immediately afterward, God calls Abram and promises that in him all the families of the earth will be blessed (Gen. 12:1–3). The promise does no</w:t>
      </w:r>
      <w:r>
        <w:t>t erase the judgment at Babel by restoring a single human empire. It establishes God’s gracious purpose to bless the scattered families through Abraham’s offspring.</w:t>
      </w:r>
    </w:p>
    <w:p w14:paraId="49491D8D" w14:textId="77777777" w:rsidR="00B64539" w:rsidRDefault="007C5DB2">
      <w:pPr>
        <w:pStyle w:val="BodyText"/>
      </w:pPr>
      <w:r>
        <w:t>Many interpreters therefore call Pentecost a reversal of Babel. There is real canonical warrant for a qualified comparison. At Babel, proud humanity gathers to build a city and make its own name; at Pentecost, God acts from heaven and makes known the mighty deeds connected with Jesus’ name. At Babel, language confusion contributes to scattering; at Pentecost, people from many lands are gathered in Jerusalem and hear intelligibly. Babel displays human rebellion under divine judgment; Pentecost displays divin</w:t>
      </w:r>
      <w:r>
        <w:t>e grace creating a witnessing community. The story of Acts will carry that community outward to the dispersed nations, which is consonant with the Abrahamic promise of blessing to all families.</w:t>
      </w:r>
    </w:p>
    <w:p w14:paraId="14FF7707" w14:textId="77777777" w:rsidR="00B64539" w:rsidRDefault="007C5DB2">
      <w:pPr>
        <w:pStyle w:val="BodyText"/>
      </w:pPr>
      <w:r>
        <w:t xml:space="preserve">Yet “reversal” can mislead if it implies more than the text gives. Acts does not say that Pentecost reverses Babel, and it never quotes Genesis 11. The languages are not abolished or merged into one. The miracle preserves linguistic diversity while overcoming the barrier to understanding. Nor are the people in Acts 2 simply a list of Gentile nations newly incorporated into the church. Luke expressly calls them Jews and includes proselytes. They are members of the diaspora who have come to Jerusalem for the </w:t>
      </w:r>
      <w:r>
        <w:t>feast, alongside residents and visitors from several regions. The Gentile mission is promised in Acts 1:8 and will be narrated decisively in later chapters, but Acts 2 itself is a Jewish feast-day event in Jerusalem.</w:t>
      </w:r>
    </w:p>
    <w:p w14:paraId="278601FD" w14:textId="77777777" w:rsidR="00B64539" w:rsidRDefault="007C5DB2">
      <w:pPr>
        <w:pStyle w:val="BodyText"/>
      </w:pPr>
      <w:r>
        <w:t xml:space="preserve">The geographical arrangement of Luke’s list may echo the broad world of Israel’s dispersion, but attempts to derive an exact table of nations or an intentional reversal of every direction in Genesis 10 go beyond the evidence. Likewise, saying that Pentecost repairs every consequence of Babel can conceal the fact that the nations remain nations in the Bible’s final vision. Revelation does not picture redeemed humanity as a colorless, cultureless mass. It speaks of the nations walking by the light of the New </w:t>
      </w:r>
      <w:r>
        <w:t>Jerusalem and of the kings of the earth bringing their glory into it (Rev. 21:24–26). Unity in Christ is not sameness.</w:t>
      </w:r>
    </w:p>
    <w:p w14:paraId="5B071476" w14:textId="77777777" w:rsidR="00B64539" w:rsidRDefault="007C5DB2">
      <w:pPr>
        <w:pStyle w:val="BodyText"/>
      </w:pPr>
      <w:r>
        <w:t>The wisest conclusion is that Babel and Pentecost stand as a strong thematic parallel, but not as an explicit typological identification made by Luke. The parallels of scattering and gathering, incomprehension and understanding, self-exalting human city and heaven-sent divine action are genuine. The disanalogies set a boundary on the claim: no single universal language is restored, the initial crowd is Jewish and proselyte, and Acts itself reserves the fuller inclusion of Gentiles for its unfolding mission.</w:t>
      </w:r>
      <w:r>
        <w:t xml:space="preserve"> With that confidence level in view, Pentecost can be seen as a foretaste of God’s answer to Babel’s division, not through the reconstruction of human uniformity but through the Lordship of Christ proclaimed in every language.</w:t>
      </w:r>
    </w:p>
    <w:p w14:paraId="39A8CCA2" w14:textId="77777777" w:rsidR="00B64539" w:rsidRDefault="007C5DB2">
      <w:pPr>
        <w:pStyle w:val="Heading2"/>
      </w:pPr>
      <w:bookmarkStart w:id="139" w:name="Xb4bb509e620aed181ade182822576d13760d609"/>
      <w:bookmarkEnd w:id="138"/>
      <w:r>
        <w:t>From Holy Building to a People in Whom God Dwells</w:t>
      </w:r>
    </w:p>
    <w:p w14:paraId="1BBF2D8F" w14:textId="77777777" w:rsidR="00B64539" w:rsidRDefault="007C5DB2">
      <w:pPr>
        <w:pStyle w:val="FirstParagraph"/>
      </w:pPr>
      <w:r>
        <w:t>The tongues of fire point beyond themselves to the astonishing temple teaching of the New Testament. The movement is not from a material sanctuary to an anti-material spirituality. God had ordained the tabernacle and temple as real places of sacrifice, prayer, and covenant meeting. Their restrictions, priesthood, and sacrificial order taught Israel that sinful people cannot casually occupy the presence of a holy God. The incarnate Son fulfills and transforms that pattern. Jesus speaks of “the sanctuary of H</w:t>
      </w:r>
      <w:r>
        <w:t>is body” when He says that the temple will be destroyed and raised in three days (John 2:19–21). John’s explanation is explicit: the temple statement refers to His body. In the Son, God’s presence is not merely localized in a building; the Word has become flesh and tabernacled among us (John 1:14).</w:t>
      </w:r>
    </w:p>
    <w:p w14:paraId="10437E1A" w14:textId="77777777" w:rsidR="00B64539" w:rsidRDefault="007C5DB2">
      <w:pPr>
        <w:pStyle w:val="BodyText"/>
      </w:pPr>
      <w:r>
        <w:t>After Jesus’ death, resurrection, ascension, and Pentecost, the apostles extend temple language to His people. Paul asks the divided Corinthian congregation, “Do you not know that you are a sanctuary of God and that the Spirit of God dwells in you?” (1 Cor. 3:16, LSB). The pronouns are plural. The immediate issue is not an individual Christian’s private moral life but the destruction of the church through party spirit and corrupt teaching. God’s corporate sanctuary is holy, and those who damage it face grav</w:t>
      </w:r>
      <w:r>
        <w:t>e judgment (1 Cor. 3:16–17). The congregation is not a voluntary religious society that may be treated according to personal preference. It is the place where God dwells by His Spirit.</w:t>
      </w:r>
    </w:p>
    <w:p w14:paraId="084952F0" w14:textId="77777777" w:rsidR="00B64539" w:rsidRDefault="007C5DB2">
      <w:pPr>
        <w:pStyle w:val="BodyText"/>
      </w:pPr>
      <w:r>
        <w:t>First Corinthians 6 speaks differently but compatibly. In warning against sexual immorality, Paul tells the individual believer that his body is a sanctuary of the Holy Spirit who is in him, whom he has from God, and that he is not his own (1 Cor. 6:19–20). Here the singular body matters. Union with Christ and the Spirit’s indwelling claim the Christian’s embodied life, including sexual conduct. The distinction between 1 Corinthians 3 and 6 must be preserved. One text directly calls the corporate congregati</w:t>
      </w:r>
      <w:r>
        <w:t>on God’s sanctuary; the other directly applies sanctuary language to the believer’s body. Both are true, but neither should be made to say only what the other says.</w:t>
      </w:r>
    </w:p>
    <w:p w14:paraId="7FFF6A18" w14:textId="77777777" w:rsidR="00B64539" w:rsidRDefault="007C5DB2">
      <w:pPr>
        <w:pStyle w:val="BodyText"/>
      </w:pPr>
      <w:r>
        <w:t>Ephesians gives the fullest corporate description. Gentiles who were once strangers to the covenants of promise and far off have been brought near by the blood of Christ (Eph. 2:11–13). Through Christ’s reconciling death, Jews and Gentiles have access “in one Spirit to the Father” (Eph. 2:18). They are fellow citizens with the saints and members of the household of God, built upon the foundation of the apostles and prophets, Christ Jesus Himself being the cornerstone. The whole building, being fitted togeth</w:t>
      </w:r>
      <w:r>
        <w:t>er, grows into a holy sanctuary in the Lord; “in whom you also are being built together into a dwelling of God in the Spirit” (Eph. 2:19–22, LSB). The Father’s household exists through the reconciling work of the Son and is made His dwelling by the Spirit.</w:t>
      </w:r>
    </w:p>
    <w:p w14:paraId="049621AB" w14:textId="77777777" w:rsidR="00B64539" w:rsidRDefault="007C5DB2">
      <w:pPr>
        <w:pStyle w:val="BodyText"/>
      </w:pPr>
      <w:r>
        <w:t>The building language is precise. Christ is the cornerstone, not a removable accessory or merely the first stone laid. The apostles and prophets are foundational in the sense that their authoritative, once-for-all witness belongs to the church’s beginning; the passage does not make later leaders additional foundations. The church is still being fitted together, and its growth is architectural and holy. This development also explains why Pentecost does not require Christians to seek a repeat of Sinai’s terro</w:t>
      </w:r>
      <w:r>
        <w:t>r or the temple’s cloud of glory. The signs in Acts 2 are redemptive-historical signs marking the arrival of the promised eschatological gift. The continuing reality is the Spirit’s indwelling of the church. The Spirit forms believers into a holy people, distributes gifts for the common good, produces holy character, strengthens witness, and sustains communion with the Father through the Son. The church does not manufacture God’s presence by music, architecture, or emotional intensity. God has made His dwel</w:t>
      </w:r>
      <w:r>
        <w:t>ling by His own promise and through His own Spirit.</w:t>
      </w:r>
    </w:p>
    <w:p w14:paraId="0E9655D8" w14:textId="77777777" w:rsidR="00B64539" w:rsidRDefault="007C5DB2">
      <w:pPr>
        <w:pStyle w:val="BodyText"/>
      </w:pPr>
      <w:r>
        <w:t>The temple thread has not reached its final destination. The corporate church is a present dwelling of God, but believers still wait for the resurrection and the new creation. The final vision will speak of a city in which no temple is seen because the Lord God the Almighty and the Lamb are its temple (Rev. 21:22). That future does not make the present corporate temple unreal. It locates it as a real, Spirit-given anticipation of the direct and unthreatened presence that has not yet arrived in fullness.</w:t>
      </w:r>
    </w:p>
    <w:p w14:paraId="38680634" w14:textId="77777777" w:rsidR="00B64539" w:rsidRDefault="007C5DB2">
      <w:pPr>
        <w:pStyle w:val="Heading2"/>
      </w:pPr>
      <w:bookmarkStart w:id="140" w:name="X42900f674f8346a80b0d1cad86ae9d65caa3119"/>
      <w:bookmarkEnd w:id="139"/>
      <w:r>
        <w:t>New-Covenant Life, Firstfruits, and the Mission of the Spirit</w:t>
      </w:r>
    </w:p>
    <w:p w14:paraId="09C2BE5A" w14:textId="77777777" w:rsidR="00B64539" w:rsidRDefault="007C5DB2">
      <w:pPr>
        <w:pStyle w:val="FirstParagraph"/>
      </w:pPr>
      <w:r>
        <w:t>The Spirit given at Pentecost is the Spirit promised for the new covenant. Paul’s contrast in 2 Corinthians 3 is especially important. He describes the Corinthians as Christ’s letter, ministered by Paul, written not with ink but with the Spirit of the living God, not on tablets of stone but on tablets of human hearts (2 Cor. 3:3). The contrast invokes the Mosaic tablets and Jeremiah’s promise of the law written on the heart. Paul is not saying that the law given through Moses was evil; he calls it a ministr</w:t>
      </w:r>
      <w:r>
        <w:t>y that came in glory. He is saying that the old covenant, because it encountered sinful people and issued condemnation, cannot give the life that the Spirit gives through the new covenant (2 Cor. 3:6–11). The letter kills, but the Spirit gives life.</w:t>
      </w:r>
    </w:p>
    <w:p w14:paraId="0F0D44C9" w14:textId="77777777" w:rsidR="00B64539" w:rsidRDefault="007C5DB2">
      <w:pPr>
        <w:pStyle w:val="BodyText"/>
      </w:pPr>
      <w:r>
        <w:t>This must be read in line with Ezekiel 36 rather than against holiness. The Spirit does not free believers from the moral will of God so that obedience becomes optional. Yahweh promised to put His Spirit within His people and cause them to walk in His statutes. In Christ, the condemning curse of the law has been borne, forgiveness is announced, and the Spirit writes God’s will upon hearts. The result is not self-salvation by renewed effort. It is the obedient life of those who have been reconciled to God by</w:t>
      </w:r>
      <w:r>
        <w:t xml:space="preserve"> grace and are being transformed by the Spirit.</w:t>
      </w:r>
    </w:p>
    <w:p w14:paraId="0B148E71" w14:textId="77777777" w:rsidR="00B64539" w:rsidRDefault="007C5DB2">
      <w:pPr>
        <w:pStyle w:val="BodyText"/>
      </w:pPr>
      <w:r>
        <w:t>The gift is also an installment of a future inheritance. God establishes believers with Paul in Christ, anoints them, seals them, and gives the Spirit in their hearts as a pledge (2 Cor. 1:21–22). In Ephesians, those who hear the word of truth and believe are sealed in Christ with the Holy Spirit of promise, “who is given as a pledge of our inheritance” until the redemption of God’s own possession (Eph. 1:13–14, LSB). A pledge is not a bare sign of possibility. It is God’s own guarantee that what He has beg</w:t>
      </w:r>
      <w:r>
        <w:t>un will be brought to completion. The Spirit’s presence is both personal communion and eschatological security.</w:t>
      </w:r>
    </w:p>
    <w:p w14:paraId="2EA93A1A" w14:textId="77777777" w:rsidR="00B64539" w:rsidRDefault="007C5DB2">
      <w:pPr>
        <w:pStyle w:val="BodyText"/>
      </w:pPr>
      <w:r>
        <w:t>Romans 8 supplies the related image of firstfruits. Creation groans, subjected to futility and awaiting liberation from corruption. Believers also groan, even though they have “the firstfruits of the Spirit,” waiting eagerly for adoption as sons, the redemption of the body (Rom. 8:18–23). The Spirit’s work does not persuade Christians to regard bodies and creation as irrelevant. It teaches them to hope for their renewal. The firstfruits belong to the same kind of harvest that will follow. The Spirit who now</w:t>
      </w:r>
      <w:r>
        <w:t xml:space="preserve"> gives life to believers is the Spirit through whom God will give life to their mortal bodies (Rom. 8:11). Pentecost, then, is not the replacement of creation by a disembodied religious age. It is the first public gift of the power of the age to come.</w:t>
      </w:r>
    </w:p>
    <w:p w14:paraId="2D26C200" w14:textId="77777777" w:rsidR="00B64539" w:rsidRDefault="007C5DB2">
      <w:pPr>
        <w:pStyle w:val="BodyText"/>
      </w:pPr>
      <w:r>
        <w:t>Acts immediately joins that gift to mission. The order given in Acts 1:8 is Jerusalem, all Judea and Samaria, and the end of the earth. This is not merely a travel itinerary. It traces the Abrahamic promise outward from the city where the Messiah suffered and rose. In Acts 2, Peter addresses Jerusalem and calls his hearers to repent and be baptized in the name of Jesus Christ for the forgiveness of sins, promising that they will receive the gift of the Holy Spirit. The promise is for them, their children, a</w:t>
      </w:r>
      <w:r>
        <w:t>nd all who are far off, “as many as the Lord our God will call to Himself” (Acts 2:38–39). The phrase does not settle every later debate about the subjects of baptism, but it does place the gift within the broad scope of God’s effectual calling.</w:t>
      </w:r>
    </w:p>
    <w:p w14:paraId="42ED4993" w14:textId="77777777" w:rsidR="00B64539" w:rsidRDefault="007C5DB2">
      <w:pPr>
        <w:pStyle w:val="BodyText"/>
      </w:pPr>
      <w:r>
        <w:t>Acts 8 marks the gospel’s movement into Samaria. Philip proclaims Christ, and many Samaritans believe and are baptized. Peter and John come from Jerusalem, pray for them, and lay hands on them so that they receive the Holy Spirit (Acts 8:4–17). Luke presents this reception in an unusual sequence, and readers should resist making it a universal requirement that faith, water baptism, apostolic hands, and Spirit reception always occur in separate stages. Acts narrates other patterns. The prominence of Peter an</w:t>
      </w:r>
      <w:r>
        <w:t>d John here likely serves, at minimum, to display publicly the inclusion of a people long estranged from Judea within the one apostolic church. The Samaritans do not form an independent rival community; they receive the same Spirit under the witness of the Jerusalem apostles.</w:t>
      </w:r>
    </w:p>
    <w:p w14:paraId="242C627F" w14:textId="77777777" w:rsidR="00B64539" w:rsidRDefault="007C5DB2">
      <w:pPr>
        <w:pStyle w:val="BodyText"/>
      </w:pPr>
      <w:r>
        <w:t>Acts 10 brings the issue of Gentile inclusion into sharp focus. Peter is sent to Cornelius, a Gentile centurion described as devout and God-fearing. As Peter preaches that everyone who believes in Jesus receives forgiveness of sins through His name, the Holy Spirit falls upon all who are listening. The Jewish believers are amazed because the gift of the Holy Spirit has been poured out on the Gentiles also, and they hear them speaking with tongues and magnifying God (Acts 10:34–46). Peter then commands their</w:t>
      </w:r>
      <w:r>
        <w:t xml:space="preserve"> baptism. In Acts 11 he defends his actions by saying that the Spirit fell upon them just as upon “us at the beginning,” and he remembers Jesus’ promise of baptism with the Holy Spirit (Acts 11:15–17). The Pentecost gift is not an ethnic privilege. The same Spirit identifies Gentile believers as recipients of the same salvation.</w:t>
      </w:r>
    </w:p>
    <w:p w14:paraId="55CB70A9" w14:textId="77777777" w:rsidR="00B64539" w:rsidRDefault="007C5DB2">
      <w:pPr>
        <w:pStyle w:val="BodyText"/>
      </w:pPr>
      <w:r>
        <w:t xml:space="preserve">Acts 13 makes the missionary impulse explicit in the church at Antioch. While prophets and teachers are serving the Lord and fasting, “the Holy Spirit said, ‘Set apart for Me Barnabas and Saul for the work to which I have called them’” (Acts 13:2, LSB). The church fasts, prays, lays hands on them, and sends them; Luke immediately says that they are sent out by the Holy Spirit (Acts 13:3–4). Human prayer, recognized gifts, churchly commissioning, and divine sending are not competing explanations. The Spirit </w:t>
      </w:r>
      <w:r>
        <w:t>directs the mission of the risen Christ through the gathered church.</w:t>
      </w:r>
    </w:p>
    <w:p w14:paraId="78ADEB04" w14:textId="77777777" w:rsidR="00B64539" w:rsidRDefault="007C5DB2">
      <w:pPr>
        <w:pStyle w:val="BodyText"/>
      </w:pPr>
      <w:r>
        <w:t>Paul and Barnabas then announce from Israel’s Scriptures that God has brought to Israel a Savior, Jesus, from David’s seed, and they cite Isaiah’s servant commission: “I HAVE PLACED YOU AS A LIGHT FOR THE GENTILES, THAT YOU MAY BE FOR SALVATION TO THE END OF THE EARTH” (Acts 13:47, LSB; citing Isa. 49:6). In Isaiah, the servant is called to restore Israel and extend salvation to the nations. In Acts, the apostolic proclamation of Jesus carries that servant mission outward. This is not a detour from Israel’s</w:t>
      </w:r>
      <w:r>
        <w:t xml:space="preserve"> story. It is the promised blessing of the nations through Abraham’s offspring, accomplished by the Davidic Servant and extended through Spirit-empowered witnesses.</w:t>
      </w:r>
    </w:p>
    <w:p w14:paraId="431E00AC" w14:textId="77777777" w:rsidR="00B64539" w:rsidRDefault="007C5DB2">
      <w:pPr>
        <w:pStyle w:val="Heading2"/>
      </w:pPr>
      <w:bookmarkStart w:id="141" w:name="the-spirit-who-testifies-to-christ"/>
      <w:bookmarkEnd w:id="140"/>
      <w:r>
        <w:t>The Spirit Who Testifies to Christ</w:t>
      </w:r>
    </w:p>
    <w:p w14:paraId="710CA903" w14:textId="77777777" w:rsidR="00B64539" w:rsidRDefault="007C5DB2">
      <w:pPr>
        <w:pStyle w:val="FirstParagraph"/>
      </w:pPr>
      <w:r>
        <w:t>The Spirit’s saving and missionary work must be distinguished from the claim that every strong inward impression is new revelation. The New Testament does record revelatory gifts and prophetic direction during the church’s foundational period. Acts itself includes visions, dreams, angelic messages, prophetic words, and the Spirit’s particular guidance. The Spirit’s role in inspiring the apostolic witness is unique and authoritative. Jesus promised His apostles that the Spirit of truth would teach them all t</w:t>
      </w:r>
      <w:r>
        <w:t>hings, bring His words to their remembrance, guide them into all the truth, and glorify Him by taking what is His and disclosing it to them (John 14:26; 16:13–15). That promise has a direct place in the formation and authority of the apostolic testimony.</w:t>
      </w:r>
    </w:p>
    <w:p w14:paraId="0DBCD2D3" w14:textId="77777777" w:rsidR="00B64539" w:rsidRDefault="007C5DB2">
      <w:pPr>
        <w:pStyle w:val="BodyText"/>
      </w:pPr>
      <w:r>
        <w:t>The church therefore does not stand over Scripture seeking a fresh word that may correct its teaching. The Spirit who inspired the prophetic and apostolic word does not contradict Himself. He illumines that word. Illumination means that the Spirit opens minds and hearts to understand, believe, love, and obey the Scripture He has given. Paul prays that the Father may give believers a spirit of wisdom and revelation in the knowledge of Him, with the eyes of their hearts enlightened to know the hope of His cal</w:t>
      </w:r>
      <w:r>
        <w:t>ling, the riches of His inheritance, and the greatness of His power (Eph. 1:17–19). He does not direct the church away from the gospel he has preached; he prays that they grasp it more deeply.</w:t>
      </w:r>
    </w:p>
    <w:p w14:paraId="1FF0B083" w14:textId="77777777" w:rsidR="00B64539" w:rsidRDefault="007C5DB2">
      <w:pPr>
        <w:pStyle w:val="BodyText"/>
      </w:pPr>
      <w:r>
        <w:t xml:space="preserve">First Corinthians 2 likewise says that God has revealed His wisdom through the Spirit, that the Spirit searches even the depths of God, and that the natural man does not accept the things of the Spirit of God (1 Cor. 2:10–14). In its immediate context, Paul is defending the apostolic proclamation of Christ crucified against worldly measures of wisdom. The passage establishes that saving reception of God’s truth requires the Spirit. It should not be reduced to a slogan that every believer receives immediate </w:t>
      </w:r>
      <w:r>
        <w:t>certainty about every interpretation. Christians remain finite, sometimes mistaken, and accountable to read Scripture carefully in the communion of the church. Illumination is not infallibility.</w:t>
      </w:r>
    </w:p>
    <w:p w14:paraId="6FB04C7B" w14:textId="77777777" w:rsidR="00B64539" w:rsidRDefault="007C5DB2">
      <w:pPr>
        <w:pStyle w:val="BodyText"/>
      </w:pPr>
      <w:r>
        <w:t>Pentecost thus guards the church from two opposite failures. One is to seek an experience of the Spirit detached from the risen and reigning Christ. Peter will not permit that separation: the Spirit is poured out because Jesus has been exalted. The other is to speak of Christ’s finished work as though it could remain external to His people. The Father does not merely announce salvation from a distance. Through the Spirit, the Son’s life reaches His people, unites them to Himself, forms them into a dwelling,</w:t>
      </w:r>
      <w:r>
        <w:t xml:space="preserve"> and sends them into the world. The church lives by a gift it cannot produce, but it has received that gift from the Father through the Son.</w:t>
      </w:r>
    </w:p>
    <w:p w14:paraId="5973020B" w14:textId="77777777" w:rsidR="00B64539" w:rsidRDefault="007C5DB2">
      <w:pPr>
        <w:pStyle w:val="Heading2"/>
      </w:pPr>
      <w:bookmarkStart w:id="142" w:name="where-the-story-now-stands-12"/>
      <w:bookmarkEnd w:id="141"/>
      <w:r>
        <w:t>Where the Story Now Stands</w:t>
      </w:r>
    </w:p>
    <w:p w14:paraId="2C224779" w14:textId="77777777" w:rsidR="00B64539" w:rsidRDefault="007C5DB2">
      <w:pPr>
        <w:pStyle w:val="FirstParagraph"/>
      </w:pPr>
      <w:r>
        <w:t>Pentecost advances the story from the Messiah’s heavenly enthronement to His living presence among a people on earth. The Spirit who was present in creation, who equipped craftsmen and leaders, and who spoke through the prophets is now poured out in the new-covenant age promised by Joel and Ezekiel. There is continuity because God has always acted by His Spirit. There is escalation because the exalted Son pours the Spirit upon His gathered people as the pledge of an inheritance not yet fully received.</w:t>
      </w:r>
    </w:p>
    <w:p w14:paraId="3A1CC0E1" w14:textId="77777777" w:rsidR="00B64539" w:rsidRDefault="007C5DB2">
      <w:pPr>
        <w:pStyle w:val="BodyText"/>
      </w:pPr>
      <w:r>
        <w:t>Several threads now converge in a new form. The presence of God no longer centers in a tabernacle or temple building but in a people built on Christ and indwelt by the Spirit. The kingdom is not postponed: David’s greater Son is seated at the Father’s right hand, even while His enemies await final subjection. The new covenant becomes effective in forgiven and transformed people. The temple thread advances from Christ’s own body to His corporate body. The nations thread moves outward as Jerusalem hears God’s</w:t>
      </w:r>
      <w:r>
        <w:t xml:space="preserve"> mighty deeds in many languages, Samaritans receive the Spirit, Gentiles are publicly welcomed, and the Antioch church is sent into the world. Pentecost’s relationship to Babel is best understood as a real but qualified parallel: God creates comprehension and gathering without abolishing the diversity of peoples and languages.</w:t>
      </w:r>
    </w:p>
    <w:p w14:paraId="7C203BFF" w14:textId="77777777" w:rsidR="00B64539" w:rsidRDefault="007C5DB2">
      <w:pPr>
        <w:pStyle w:val="BodyText"/>
      </w:pPr>
      <w:r>
        <w:t>The Spirit also establishes the church’s present posture. Believers possess firstfruits, not the full harvest; a seal, not the completed inheritance; access to the Father, not yet the unveiled sight of His glory. They are called to trust the apostolic gospel, grow in holiness, and bear witness to the reigning Christ. The Spirit’s illumination keeps the church under the Word He inspired, while His gifts equip it for shared service and mission.</w:t>
      </w:r>
    </w:p>
    <w:p w14:paraId="7BAA91AE" w14:textId="77777777" w:rsidR="00B64539" w:rsidRDefault="007C5DB2">
      <w:pPr>
        <w:pStyle w:val="BodyText"/>
      </w:pPr>
      <w:r>
        <w:t>Yet a people newly filled with the Spirit still needs visible form, faithful teaching, ordered fellowship, and a clear account of how Jew and Gentile belong together in the one people of God. If God now dwells in His people, what is this gathered community called, how is it constituted, and how does it live between the ascension of its King and His return?</w:t>
      </w:r>
    </w:p>
    <w:p w14:paraId="59A3BDB7" w14:textId="77777777" w:rsidR="00B64539" w:rsidRDefault="007C5DB2">
      <w:pPr>
        <w:pStyle w:val="Heading1"/>
      </w:pPr>
      <w:bookmarkStart w:id="143" w:name="Xc8aad5327d14a58fbc67b233446b4fb5e692836"/>
      <w:bookmarkEnd w:id="134"/>
      <w:bookmarkEnd w:id="142"/>
      <w:r>
        <w:t>Chapter 14 — The Church: One New Humanity and a Temple Made of Living Stones</w:t>
      </w:r>
    </w:p>
    <w:p w14:paraId="79B1F8E8" w14:textId="77777777" w:rsidR="00B64539" w:rsidRDefault="007C5DB2">
      <w:pPr>
        <w:pStyle w:val="FirstParagraph"/>
      </w:pPr>
      <w:r>
        <w:rPr>
          <w:i/>
          <w:iCs/>
        </w:rPr>
        <w:t>Acts–Epistles</w:t>
      </w:r>
    </w:p>
    <w:p w14:paraId="3BA6DDE8" w14:textId="77777777" w:rsidR="00B64539" w:rsidRDefault="007C5DB2">
      <w:pPr>
        <w:pStyle w:val="BodyText"/>
      </w:pPr>
      <w:r>
        <w:t>When the Spirit was poured out, God did not merely give a collection of individuals new inward strength. He created and gathered a people. About three thousand received Peter’s word and were baptized; they devoted themselves to the apostles’ teaching, fellowship, the breaking of bread, and prayers (Acts 2:41–42). They shared possessions for one another’s needs, met with gladness and sincerity, praised God, and saw the Lord add to their number day by day those being saved (Acts 2:43–47). Luke’s portrait is n</w:t>
      </w:r>
      <w:r>
        <w:t>ot an idealized formula by which every church must duplicate every incidental practice. It is a concrete picture of what the gospel produces: a reconciled community ordered around the Word, the sacraments, prayer, shared life, and witness.</w:t>
      </w:r>
    </w:p>
    <w:p w14:paraId="0B9BF06A" w14:textId="77777777" w:rsidR="00B64539" w:rsidRDefault="007C5DB2">
      <w:pPr>
        <w:pStyle w:val="BodyText"/>
      </w:pPr>
      <w:r>
        <w:t>This community stands inside the biblical storyline. It is not a parenthesis inserted because God’s prior purposes failed, nor is it a religious association floating above the promises to Abraham, Israel, David, and the prophets. The church exists because the promised offspring has come, the Davidic King has been enthroned, the new-covenant blood has been shed, and the Spirit has been poured out. The church is the gathered people of the Messiah during the time between His ascension and His return. It receiv</w:t>
      </w:r>
      <w:r>
        <w:t>es the blessings promised through Israel’s Scriptures and proclaims them to the nations. At the same time, the church has not yet brought every promise to its final state. It remains a pilgrim people, awaiting resurrection, judgment, and the new creation.</w:t>
      </w:r>
    </w:p>
    <w:p w14:paraId="7862D1E5" w14:textId="77777777" w:rsidR="00B64539" w:rsidRDefault="007C5DB2">
      <w:pPr>
        <w:pStyle w:val="BodyText"/>
      </w:pPr>
      <w:r>
        <w:t>That double truth prevents two errors. One error speaks as if God discarded Israel and started an unrelated Gentile project. The other speaks as if the death and resurrection of Christ changed nothing about the constitution of God’s people, leaving two permanently separate covenant communities with parallel destinies. The apostles use more careful categories. In Christ, Jews and Gentiles are reconciled to God in one body; Gentiles are grafted into the people of promise by faith; Jewish unbelief remains a gr</w:t>
      </w:r>
      <w:r>
        <w:t>ave reality, yet God has not rejected His people whom He foreknew (Eph. 2:11–22; Rom. 11:1–2). The church’s identity is therefore inseparable from Israel’s story and inseparable from the newness accomplished in Christ.</w:t>
      </w:r>
    </w:p>
    <w:p w14:paraId="021B31A9" w14:textId="77777777" w:rsidR="00B64539" w:rsidRDefault="007C5DB2">
      <w:pPr>
        <w:pStyle w:val="Heading2"/>
      </w:pPr>
      <w:bookmarkStart w:id="144" w:name="the-assembly-called-by-the-gospel"/>
      <w:r>
        <w:t>The Assembly Called by the Gospel</w:t>
      </w:r>
    </w:p>
    <w:p w14:paraId="684CD06C" w14:textId="77777777" w:rsidR="00B64539" w:rsidRDefault="007C5DB2">
      <w:pPr>
        <w:pStyle w:val="FirstParagraph"/>
      </w:pPr>
      <w:r>
        <w:t xml:space="preserve">The Greek Old Testament often uses </w:t>
      </w:r>
      <w:r>
        <w:rPr>
          <w:i/>
          <w:iCs/>
        </w:rPr>
        <w:t>ekklesia</w:t>
      </w:r>
      <w:r>
        <w:t xml:space="preserve"> to translate the Hebrew </w:t>
      </w:r>
      <w:r>
        <w:rPr>
          <w:i/>
          <w:iCs/>
        </w:rPr>
        <w:t>qahal</w:t>
      </w:r>
      <w:r>
        <w:t>, the assembly or congregation of Israel before Yahweh. Deuteronomy remembers the “day of the assembly” at Horeb, when Israel heard God’s voice from the midst of the fire (Deut. 9:10; 18:16). The term can refer broadly to Israel gathered before God for covenant hearing, worship, or national action. Stephen refers to “the congregation in the wilderness” with Moses at Sinai (Acts 7:38). That use does not erase differences between old- and new-covenant administration. It does show that the New Testament’s chur</w:t>
      </w:r>
      <w:r>
        <w:t>ch language is not invented without biblical background. God has always gathered a people before Himself.</w:t>
      </w:r>
    </w:p>
    <w:p w14:paraId="65E4A9A2" w14:textId="77777777" w:rsidR="00B64539" w:rsidRDefault="007C5DB2">
      <w:pPr>
        <w:pStyle w:val="BodyText"/>
      </w:pPr>
      <w:r>
        <w:t>Jesus Himself speaks of building His church upon the confession that He is the Christ, the Son of the living God, and says that the gates of Hades will not overpower it (Matt. 16:13–18). In the immediate setting, His promise is not a developed polity manual. It is a royal assurance that death and the powers opposed to God will not overcome the people He builds. The church belongs to Jesus. It is not founded by apostolic ingenuity, ethnic descent, or the moral superiority of its members.</w:t>
      </w:r>
    </w:p>
    <w:p w14:paraId="104C9A00" w14:textId="77777777" w:rsidR="00B64539" w:rsidRDefault="007C5DB2">
      <w:pPr>
        <w:pStyle w:val="BodyText"/>
      </w:pPr>
      <w:r>
        <w:t>Acts displays both the local and universal senses of the church. There is a church in Jerusalem, a church in Antioch, churches in Judea and Galilee and Samaria, and congregations addressed in particular cities (Acts 8:1; 11:26; 9:31). These are visible assemblies with identifiable members, teaching, leaders, discipline, and material needs. Yet Paul can also speak of the church in a broader sense as the body for which Christ gave Himself and over which He is head (Eph. 1:22–23; 5:25–27). The universal church</w:t>
      </w:r>
      <w:r>
        <w:t xml:space="preserve"> is not an invisible alternative to local commitment. It is made visible through actual congregations that confess Christ, hear His Word, and practice His ordinances.</w:t>
      </w:r>
    </w:p>
    <w:p w14:paraId="65BCA5EC" w14:textId="77777777" w:rsidR="00B64539" w:rsidRDefault="007C5DB2">
      <w:pPr>
        <w:pStyle w:val="BodyText"/>
      </w:pPr>
      <w:r>
        <w:t xml:space="preserve">The church’s origin is gracious and Christ-centered. Christ loved the church and gave Himself up for her, in order to sanctify her and present her to Himself in splendor (Eph. 5:25–27). The Father chose a people in Christ before the foundation of the world and brings them near through His blood (Eph. 1:3–14; 2:13). The Spirit baptizes believers into one body and gives gifts for its common good (1 Cor. 12:13; 12:4–7). The church is therefore a Trinitarian reality. It is the Father’s household, Christ’s body </w:t>
      </w:r>
      <w:r>
        <w:t>and bride, and the Spirit’s dwelling. These images are not decorative alternatives; each protects an aspect of its life that the others alone could not express.</w:t>
      </w:r>
    </w:p>
    <w:p w14:paraId="11364A38" w14:textId="77777777" w:rsidR="00B64539" w:rsidRDefault="007C5DB2">
      <w:pPr>
        <w:pStyle w:val="Heading2"/>
      </w:pPr>
      <w:bookmarkStart w:id="145" w:name="one-new-humanity-in-the-messiah"/>
      <w:bookmarkEnd w:id="144"/>
      <w:r>
        <w:t>One New Humanity in the Messiah</w:t>
      </w:r>
    </w:p>
    <w:p w14:paraId="6ACA0701" w14:textId="77777777" w:rsidR="00B64539" w:rsidRDefault="007C5DB2">
      <w:pPr>
        <w:pStyle w:val="FirstParagraph"/>
      </w:pPr>
      <w:r>
        <w:t>Ephesians 2:11–22 gives one of the clearest accounts of the church’s place in the unfolding story. Paul begins by asking Gentile believers to remember their former condition. They were uncircumcised in the estimation of Jews who bore circumcision in the flesh. More fundamentally, they were at that time separate from Christ, excluded from the commonwealth of Israel, strangers to the covenants of promise, having no hope and without God in the world (Eph. 2:11–12). The language is severe. Gentiles did not stan</w:t>
      </w:r>
      <w:r>
        <w:t>d outside Israel’s story with an equally valid independent path to God. The covenants and promises belonged to Israel, and the Messiah came as Israel’s promised King.</w:t>
      </w:r>
    </w:p>
    <w:p w14:paraId="637BA833" w14:textId="77777777" w:rsidR="00B64539" w:rsidRDefault="007C5DB2">
      <w:pPr>
        <w:pStyle w:val="BodyText"/>
      </w:pPr>
      <w:r>
        <w:t>“But now in Christ Jesus” those once far off have been brought near by the blood of Christ (Eph. 2:13). Their nearness is not achieved by becoming ethnic Jews or by erecting a new Gentile covenant beside Israel. It comes through the sacrificial death of the Messiah. Christ Himself is their peace. He made both groups one and broke down the dividing wall of the barrier, abolishing in His flesh “the enmity, which is the Law of commandments contained in ordinances,” in order to create in Himself one new man fro</w:t>
      </w:r>
      <w:r>
        <w:t>m the two, making peace, and to reconcile both in one body to God through the cross (Eph. 2:14–16, LSB).</w:t>
      </w:r>
    </w:p>
    <w:p w14:paraId="19F089AA" w14:textId="77777777" w:rsidR="00B64539" w:rsidRDefault="007C5DB2">
      <w:pPr>
        <w:pStyle w:val="BodyText"/>
      </w:pPr>
      <w:r>
        <w:t>The “dividing wall” has sometimes been linked to the literal barrier in the Jerusalem temple that marked off the court accessible to Gentiles. Such a background is plausible, particularly because Paul uses temple language later in the same paragraph and because an accusation concerning Gentile entry into the temple precipitates his arrest in Acts 21. But Ephesians does not identify the wall with that physical structure. Paul explains it as the enmity associated with the law of commandments in ordinances. Th</w:t>
      </w:r>
      <w:r>
        <w:t>e reference is not to the moral character of God’s will as though Christ abolished holiness. It concerns the covenantal regulations that marked Israel off from the Gentiles and that, in the context of human sin, stood as a barrier of hostility. Christ’s cross fulfills the law’s sacrificial and boundary-marking order and removes the grounds for Jewish boasting and Gentile exclusion.</w:t>
      </w:r>
    </w:p>
    <w:p w14:paraId="3BDE1021" w14:textId="77777777" w:rsidR="00B64539" w:rsidRDefault="007C5DB2">
      <w:pPr>
        <w:pStyle w:val="BodyText"/>
      </w:pPr>
      <w:r>
        <w:t>“One new man” does not mean that Jewish and Gentile believers lose all historical or ethnic particularity. Paul can still call himself an Israelite and speak of his kinsmen according to the flesh (Rom. 9:3–4; 11:1). Nor does the phrase authorize contempt for Jewish people or ignorance of Israel’s Scriptures. It means that the old division cannot determine access to God or membership in His people. The Messiah creates a new corporate humanity in Himself. Both have access in one Spirit to the Father (Eph. 2:1</w:t>
      </w:r>
      <w:r>
        <w:t>8). The grammar is Trinitarian and ecclesial: peace is made by the Son’s cross, access is in the Spirit, and the destination is the Father.</w:t>
      </w:r>
    </w:p>
    <w:p w14:paraId="511DA5DE" w14:textId="77777777" w:rsidR="00B64539" w:rsidRDefault="007C5DB2">
      <w:pPr>
        <w:pStyle w:val="BodyText"/>
      </w:pPr>
      <w:r>
        <w:t>Paul then changes images without changing the reality. Gentiles are no longer strangers and sojourners but fellow citizens with the saints and members of God’s household. They are built upon the foundation of the apostles and prophets, Christ Jesus Himself being the cornerstone. In Him the whole building grows into a holy sanctuary; in Him they are being built together into a dwelling of God in the Spirit (Eph. 2:19–22). The new humanity is a household and a temple. The apostles and prophets have a foundati</w:t>
      </w:r>
      <w:r>
        <w:t>onal role because the church is built upon their Christ-given witness. Christ is the cornerstone that determines the entire building’s alignment and unity.</w:t>
      </w:r>
    </w:p>
    <w:p w14:paraId="7971145B" w14:textId="77777777" w:rsidR="00B64539" w:rsidRDefault="007C5DB2">
      <w:pPr>
        <w:pStyle w:val="BodyText"/>
      </w:pPr>
      <w:r>
        <w:t>Galatians 3 sets this unity within the Abrahamic promise. Paul argues that the gospel was preached beforehand to Abraham in the promise that all the nations would be blessed in him (Gal. 3:8; citing Gen. 12:3). Those of faith are blessed with Abraham the believer. Christ redeemed those under the law from its curse by becoming a curse for us, “so that in Christ Jesus the blessing of Abraham might come to the Gentiles, so that we might receive the promise of the Spirit through faith” (Gal. 3:13–14, LSB). Abra</w:t>
      </w:r>
      <w:r>
        <w:t>hamic blessing, Christ’s curse-bearing death, the Spirit’s gift, and Gentile inclusion are joined in one argument.</w:t>
      </w:r>
    </w:p>
    <w:p w14:paraId="0226D7AE" w14:textId="77777777" w:rsidR="00B64539" w:rsidRDefault="007C5DB2">
      <w:pPr>
        <w:pStyle w:val="BodyText"/>
      </w:pPr>
      <w:r>
        <w:t xml:space="preserve">Paul also says that the promises were spoken to Abraham and to his seed, using the singular </w:t>
      </w:r>
      <w:r>
        <w:rPr>
          <w:i/>
          <w:iCs/>
        </w:rPr>
        <w:t>sperma</w:t>
      </w:r>
      <w:r>
        <w:t xml:space="preserve"> to identify Christ as the climactic offspring (Gal. 3:16). His argument should not be made into a claim that the Hebrew word </w:t>
      </w:r>
      <w:r>
        <w:rPr>
          <w:i/>
          <w:iCs/>
        </w:rPr>
        <w:t>zeraʿ</w:t>
      </w:r>
      <w:r>
        <w:t xml:space="preserve"> or Greek </w:t>
      </w:r>
      <w:r>
        <w:rPr>
          <w:i/>
          <w:iCs/>
        </w:rPr>
        <w:t>sperma</w:t>
      </w:r>
      <w:r>
        <w:t xml:space="preserve"> </w:t>
      </w:r>
      <w:r>
        <w:t>is always singular in meaning; both can be collective. The point arises from the promise’s canonical movement toward one representative offspring, Jesus Christ, rather than from a simplistic word study. Because believers belong to Christ, they are Abraham’s seed and heirs according to promise (Gal. 3:29). That is not a bare metaphor. Union with the promised offspring brings Gentiles into the inheritance promised through Abraham.</w:t>
      </w:r>
    </w:p>
    <w:p w14:paraId="272CE1FD" w14:textId="77777777" w:rsidR="00B64539" w:rsidRDefault="007C5DB2">
      <w:pPr>
        <w:pStyle w:val="BodyText"/>
      </w:pPr>
      <w:r>
        <w:t>Romans 4 reaches a related conclusion through Abraham’s faith before circumcision. Abraham received the sign of circumcision after he had been counted righteous by faith, so that he might be father of all who believe without being circumcised and also father of the circumcised who follow in the footsteps of his faith (Rom. 4:9–12). The apostle’s conclusion is not that Jewishness is meaningless. It is that circumcision never functioned as a substitute for faith and that Abraham’s fatherhood always had a wide</w:t>
      </w:r>
      <w:r>
        <w:t>r scope. God’s promise that he would be heir of the world came through the righteousness of faith, not through the Mosaic law (Rom. 4:13). The land promise, already enlarged in prophetic hope, is here set within a worldwide inheritance. The church’s mission to the nations is not an afterthought. It is the form the Abrahamic promise takes as it reaches its Messiah-centered fulfillment.</w:t>
      </w:r>
    </w:p>
    <w:p w14:paraId="7FE66E17" w14:textId="77777777" w:rsidR="00B64539" w:rsidRDefault="007C5DB2">
      <w:pPr>
        <w:pStyle w:val="Heading2"/>
      </w:pPr>
      <w:bookmarkStart w:id="146" w:name="a-priestly-people-of-living-stones"/>
      <w:bookmarkEnd w:id="145"/>
      <w:r>
        <w:t>A Priestly People of Living Stones</w:t>
      </w:r>
    </w:p>
    <w:p w14:paraId="461A6EA0" w14:textId="77777777" w:rsidR="00B64539" w:rsidRDefault="007C5DB2">
      <w:pPr>
        <w:pStyle w:val="FirstParagraph"/>
      </w:pPr>
      <w:r>
        <w:t>First Peter addresses believers scattered in several regions of Asia Minor, many of whom appear to be Gentiles, though the letter repeatedly uses Israel’s scriptural language. Coming to Christ, “a living stone which has been rejected by men, but is choice and precious in the sight of God,” believers themselves “as living stones, are being built up as a spiritual house for a holy priesthood, to offer up spiritual sacrifices acceptable to God through Jesus Christ” (1 Pet. 2:4–5, LSB). The primary stone is Chr</w:t>
      </w:r>
      <w:r>
        <w:t>ist, not the church. Psalm 118’s rejected stone and Isaiah’s stone laid in Zion are applied to Him (1 Pet. 2:6–8). The church becomes a building only because it comes to the living cornerstone.</w:t>
      </w:r>
    </w:p>
    <w:p w14:paraId="7F12DD24" w14:textId="77777777" w:rsidR="00B64539" w:rsidRDefault="007C5DB2">
      <w:pPr>
        <w:pStyle w:val="BodyText"/>
      </w:pPr>
      <w:r>
        <w:t>The phrase “spiritual house” does not mean unreal or merely inward. It is a house constituted by the Spirit and fitted for priestly service. The sacrifices believers bring are acceptable through Jesus Christ. Peter is not restoring the Levitical system or adding the church’s offerings to Christ’s once-for-all sacrifice. Hebrews is emphatic that Christ offered one sacrifice for sins for all time and sat down at the right hand of God (Heb. 10:11–14). The church’s sacrifices are the grateful, covenantal respon</w:t>
      </w:r>
      <w:r>
        <w:t>se of those already accepted: praise, doing good, sharing, holy conduct, prayer, and whole-life service to God (Heb. 13:15–16; Rom. 12:1).</w:t>
      </w:r>
    </w:p>
    <w:p w14:paraId="11BAB94C" w14:textId="77777777" w:rsidR="00B64539" w:rsidRDefault="007C5DB2">
      <w:pPr>
        <w:pStyle w:val="BodyText"/>
      </w:pPr>
      <w:r>
        <w:t xml:space="preserve">Peter then says to his readers, “you are a chosen family, a royal priesthood, a holy nation, a people for God’s own possession,” so that they may proclaim the excellencies of Him who called them out of darkness into His marvelous light (1 Pet. 2:9, LSB). The language openly echoes Exodus 19:5–6, where Yahweh calls Israel His treasured possession, kingdom of priests, and holy nation. It also echoes Isaiah 43:20–21 and Hosea’s language of mercy to those once called not God’s people (1 Pet. 2:10). The apostle </w:t>
      </w:r>
      <w:r>
        <w:t>does not signal that the Old Testament words had no historical reference to Israel. In Exodus they identify Israel as the redeemed people brought from Egypt to serve Yahweh among the nations. Peter applies these words to a new-covenant congregation centered on Christ, including Gentile believers, because the promised people of God is now constituted by union with Israel’s Messiah.</w:t>
      </w:r>
    </w:p>
    <w:p w14:paraId="43635EF8" w14:textId="77777777" w:rsidR="00B64539" w:rsidRDefault="007C5DB2">
      <w:pPr>
        <w:pStyle w:val="BodyText"/>
      </w:pPr>
      <w:r>
        <w:t>This application should not be described carelessly as though God’s old people were simply discarded and relabeled. Peter has already called his readers elect exiles, language shaped by Israel’s dispersion and pilgrimage. He places the church in continuity with the calling of a holy, priestly people. Yet the form is new: the people are built upon the rejected and risen Stone; their priesthood comes through Him; and their mission is to declare His excellencies among the Gentiles (1 Pet. 2:9–12). The old shad</w:t>
      </w:r>
      <w:r>
        <w:t>ows reach their goal in Christ, and the people united to Him share in His priestly access and witness.</w:t>
      </w:r>
    </w:p>
    <w:p w14:paraId="563F1913" w14:textId="77777777" w:rsidR="00B64539" w:rsidRDefault="007C5DB2">
      <w:pPr>
        <w:pStyle w:val="BodyText"/>
      </w:pPr>
      <w:r>
        <w:t xml:space="preserve">Other New Testament images show why “church” cannot be reduced to one institutional or ethnic category. The church is Christ’s body. This image stresses organic union with the Head, mutual dependence among members, diversity of gifts, and the impossibility of dismissing weaker or less visible members (1 Cor. 12:12–27; Eph. 4:15–16). It is Christ’s bride. This image speaks of His covenant love, His cleansing devotion, and the church’s future presentation in holiness; it forbids treating the church as merely </w:t>
      </w:r>
      <w:r>
        <w:t>an instrument for private religious goals (Eph. 5:25–32; Rev. 19:7–8). It is God’s household or family, in which believers have the Father as Father and are brothers and sisters with real obligations of love, honor, and care (Eph. 2:19; 1 Tim. 3:15).</w:t>
      </w:r>
    </w:p>
    <w:p w14:paraId="4DB1C498" w14:textId="77777777" w:rsidR="00B64539" w:rsidRDefault="007C5DB2">
      <w:pPr>
        <w:pStyle w:val="BodyText"/>
      </w:pPr>
      <w:r>
        <w:t>The church is also a flock. Christ is the good Shepherd who lays down His life for the sheep and gathers sheep from other folds into one flock under one Shepherd (John 10:11–16). Elders are under-shepherds who must care for God’s flock willingly and as examples, knowing that the Chief Shepherd will appear (1 Pet. 5:1–4). This image emphasizes dependent care and accountable oversight rather than domination. And the church is a temple, God’s corporate dwelling in the Spirit. This image emphasizes holiness, sh</w:t>
      </w:r>
      <w:r>
        <w:t>ared presence, and the fact that Christ’s people are being fitted together rather than built as isolated stones. ## Covenant Signs and a Visible, Disciplined Community</w:t>
      </w:r>
    </w:p>
    <w:p w14:paraId="37CFDB21" w14:textId="77777777" w:rsidR="00B64539" w:rsidRDefault="007C5DB2">
      <w:pPr>
        <w:pStyle w:val="BodyText"/>
      </w:pPr>
      <w:r>
        <w:t>The church’s unity is not invisible sentiment. Jesus gives His people visible signs that proclaim and mark out their covenant life. Baptism is commanded in the Great Commission: disciples are made from all nations by baptizing them into the name of the Father and the Son and the Holy Spirit and teaching them to observe all that Christ commanded (Matt. 28:18–20). Acts regularly joins the call to repent and believe with baptism in the name of Jesus Christ (Acts 2:38, 41; 8:12; 10:47–48; 16:31–34). Baptism doe</w:t>
      </w:r>
      <w:r>
        <w:t>s not replace faith or mechanically confer the new birth. Peter can distinguish the outward washing from the appeal or pledge of a good conscience toward God through the resurrection of Jesus Christ (1 Pet. 3:21). It is nevertheless no optional private symbol. It is Christ’s appointed sign of entrance into the visible church and public identification with Him in His death and resurrection (Rom. 6:3–4).</w:t>
      </w:r>
    </w:p>
    <w:p w14:paraId="3C1647A5" w14:textId="77777777" w:rsidR="00B64539" w:rsidRDefault="007C5DB2">
      <w:pPr>
        <w:pStyle w:val="BodyText"/>
      </w:pPr>
      <w:r>
        <w:t>Reformed Baptist theology normally concludes that baptism belongs to those who personally profess faith in Christ. The argument begins not with a claim that children are unimportant but with the new covenant’s promise that its members know the Lord, have His law written on their hearts, and have their sins forgiven (Jer. 31:31–34; Heb. 8:6–13). It notes that the New Testament’s ordinary pattern is gospel proclamation, repentance or faith, and baptism. It also understands the church as a regenerate or credib</w:t>
      </w:r>
      <w:r>
        <w:t>ly professing community, while recognizing that the church cannot infallibly see the heart and may contain false professors. From this perspective, baptism signifies union with Christ and should follow a credible confession of that union. The 1689 Second London Baptist Confession reflects this conviction in its teaching on baptism and the subjects of the ordinance.</w:t>
      </w:r>
    </w:p>
    <w:p w14:paraId="3DC769CC" w14:textId="77777777" w:rsidR="00B64539" w:rsidRDefault="007C5DB2">
      <w:pPr>
        <w:pStyle w:val="BodyText"/>
      </w:pPr>
      <w:r>
        <w:t>Paedobaptist Christians, including those in Westminster covenant theology, make a serious biblical argument that must not be caricatured. They agree that salvation is by grace through faith and that no infant is regenerated merely by receiving water. They argue that the covenant of grace, administered through Abraham and fulfilled in Christ, has included believers and their children; therefore the covenant sign should continue to mark believers’ children unless the New Testament expressly removes them. They</w:t>
      </w:r>
      <w:r>
        <w:t xml:space="preserve"> appeal to Genesis 17, where circumcision is given to Abraham’s household; to Peter’s statement that the promise is for his hearers and their children (Acts 2:39); to household baptisms in Acts; and to Paul’s description of the children of even one believing parent as holy in a covenantal sense (1 Cor. 7:14). They also observe that the church remains a mixed visible community in which not all who receive the external sign necessarily possess saving faith.</w:t>
      </w:r>
    </w:p>
    <w:p w14:paraId="26327D52" w14:textId="77777777" w:rsidR="00B64539" w:rsidRDefault="007C5DB2">
      <w:pPr>
        <w:pStyle w:val="BodyText"/>
      </w:pPr>
      <w:r>
        <w:t>Westminster covenant theology commonly emphasizes a fundamental continuity of the covenant of grace across its administrations. 1689 Federalism, in different ways among its exponents, emphasizes that the new covenant is formally established in Christ’s blood and consists of those who know the Lord, while the earlier covenants reveal and promise its blessings. Progressive covenantalists also argue for believer baptism but frame the covenants differently. The present chapter adopts the Reformed Baptist conclu</w:t>
      </w:r>
      <w:r>
        <w:t>sion because it finds the new-covenant membership promises and the New Testament baptismal pattern decisive. It should not suggest that paedobaptist brothers and sisters deny conversion, treat baptism as magic, or lack concern for their children’s discipleship.</w:t>
      </w:r>
    </w:p>
    <w:p w14:paraId="79FE6DD4" w14:textId="77777777" w:rsidR="00B64539" w:rsidRDefault="007C5DB2">
      <w:pPr>
        <w:pStyle w:val="BodyText"/>
      </w:pPr>
      <w:r>
        <w:t>The Lord’s Supper is the church’s continuing covenant meal. On the night He was betrayed, Jesus took bread and cup and identified the cup with the new covenant in His blood, commanding His disciples to do this in remembrance of Him (Luke 22:14–20; 1 Cor. 11:23–25). Paul says that in eating the bread and drinking the cup the church proclaims the Lord’s death until He comes (1 Cor. 11:26). The Supper therefore looks back to Christ’s sacrifice, expresses present participation in Him and fellowship with one ano</w:t>
      </w:r>
      <w:r>
        <w:t>ther, and looks forward to the wedding feast of the Lamb. It is not a repeated sacrifice, for Christ’s offering is complete. Nor is it an empty mental exercise, for believers truly commune with Christ by faith through the Spirit as they receive the bread and cup according to His institution (1 Cor. 10:16–17).</w:t>
      </w:r>
    </w:p>
    <w:p w14:paraId="30C86350" w14:textId="77777777" w:rsidR="00B64539" w:rsidRDefault="007C5DB2">
      <w:pPr>
        <w:pStyle w:val="BodyText"/>
      </w:pPr>
      <w:r>
        <w:t xml:space="preserve">A Reformed Baptist account ordinarily practices the Supper among baptized believers gathered as a church, with pastoral oversight and self-examination. Paul’s warning in 1 Corinthians 11 makes clear that the meal cannot be detached from the body. Corinth’s wealthy members humiliated poorer members, and their failure to discern the body brought judgment (1 Cor. 11:17–34). The table calls for repentance, reconciliation, and faith, not sinless perfection. It also calls for the congregation to protect the holy </w:t>
      </w:r>
      <w:r>
        <w:t>character of Christ’s ordinance. Baptism and the Supper are therefore not private milestones. They are covenant signs that bind the believer to Christ and visibly locate him or her within Christ’s accountable people.</w:t>
      </w:r>
    </w:p>
    <w:p w14:paraId="1296D34D" w14:textId="77777777" w:rsidR="00B64539" w:rsidRDefault="007C5DB2">
      <w:pPr>
        <w:pStyle w:val="Heading2"/>
      </w:pPr>
      <w:bookmarkStart w:id="147" w:name="Xea83bf8d31bf088af988231d7e7cc97a656d8b2"/>
      <w:bookmarkEnd w:id="146"/>
      <w:r>
        <w:t>Word, Prayer, Fellowship, Discipline, and Servant Leadership</w:t>
      </w:r>
    </w:p>
    <w:p w14:paraId="3F34DF47" w14:textId="77777777" w:rsidR="00B64539" w:rsidRDefault="007C5DB2">
      <w:pPr>
        <w:pStyle w:val="FirstParagraph"/>
      </w:pPr>
      <w:r>
        <w:t>Acts 2:42 gives a concise pattern for the ordinary life of the first Jerusalem church. The believers were continually devoting themselves to the apostles’ teaching, fellowship, the breaking of bread, and prayers. These are not spectacular techniques for religious success. They are ordinary means through which the ascended Christ nourishes His people by His Spirit. The apostolic teaching, now preserved normatively in Scripture, gives the church the gospel by which it was created and the whole counsel by whic</w:t>
      </w:r>
      <w:r>
        <w:t>h it is formed. Preaching is therefore not a motivational speech appended to worship. It is the public exposition and application of God’s Word so that Christ’s voice rules His church.</w:t>
      </w:r>
    </w:p>
    <w:p w14:paraId="6A668A5F" w14:textId="77777777" w:rsidR="00B64539" w:rsidRDefault="007C5DB2">
      <w:pPr>
        <w:pStyle w:val="BodyText"/>
      </w:pPr>
      <w:r>
        <w:t xml:space="preserve">Prayer is the church’s dependent response to the Father through the Son in the Spirit. Acts repeatedly shows the church praying in crisis, in mission, in commissioning, and in ordinary fellowship (Acts 1:14; 4:23–31; 13:1–3). Prayer does not compete with planning or obedient action. The church in Antioch fasts, worships, discerns, and sends. Fellowship, </w:t>
      </w:r>
      <w:r>
        <w:rPr>
          <w:i/>
          <w:iCs/>
        </w:rPr>
        <w:t>koinonia</w:t>
      </w:r>
      <w:r>
        <w:t>, is more than friendliness after a gathering. It includes shared participation in Christ and practical sharing in needs. The Jerusalem believers share possessions; Gentile churches later contribute to relief for needy saints in Judea (Acts 2:44–45; 11:27–30; 2 Cor. 8–9). The one new humanity must have economic and social consequences within the church.</w:t>
      </w:r>
    </w:p>
    <w:p w14:paraId="7AD747B5" w14:textId="77777777" w:rsidR="00B64539" w:rsidRDefault="007C5DB2">
      <w:pPr>
        <w:pStyle w:val="BodyText"/>
      </w:pPr>
      <w:r>
        <w:t>Church discipline belongs to the same pastoral life. Jesus instructs His disciples that a brother who sins should first be approached privately; if he does not listen, one or two others should be taken along; if he still refuses, the matter should be told to the church; and if he refuses even the church, he is to be regarded as an outsider (Matt. 18:15–20). The immediate passage concerns personal sin and reconciliation. Its aim is not punishment for its own sake but the recovery of a wandering brother and t</w:t>
      </w:r>
      <w:r>
        <w:t>he protection of the church’s holiness. The procedure is patient, personal, and increasingly public only as refusal requires.</w:t>
      </w:r>
    </w:p>
    <w:p w14:paraId="2FE6EBDB" w14:textId="77777777" w:rsidR="00B64539" w:rsidRDefault="007C5DB2">
      <w:pPr>
        <w:pStyle w:val="BodyText"/>
      </w:pPr>
      <w:r>
        <w:t>First Corinthians 5 shows that patience is not indifference. A man is living in notorious sexual sin, and the congregation has become arrogant rather than grieved. Paul commands action in the name and authority of the Lord Jesus, so that the man may ultimately be saved in the day of the Lord (1 Cor. 5:1–5). He compares tolerated sin to leaven that spreads through dough and reminds the church that Christ, its Passover, has been sacrificed (1 Cor. 5:6–8). The final goal is restoration; 2 Corinthians 2:5–11 li</w:t>
      </w:r>
      <w:r>
        <w:t>kely refers to a disciplined offender who has repented and now needs forgiveness and comfort, though the identity cannot be established with absolute certainty. Discipline is an exercise of love under Christ’s authority, not a license for leaders to control consciences or expose sins unnecessarily.</w:t>
      </w:r>
    </w:p>
    <w:p w14:paraId="48F30933" w14:textId="77777777" w:rsidR="00B64539" w:rsidRDefault="007C5DB2">
      <w:pPr>
        <w:pStyle w:val="BodyText"/>
      </w:pPr>
      <w:r>
        <w:t>The New Testament describes elders or overseers as qualified men charged to shepherd, teach, guard, and oversee local congregations (Acts 20:17, 28; 1 Tim. 3:1–7; Titus 1:5–9; 1 Pet. 5:1–4). The terms elder and overseer are used with overlapping reference in several passages, though churches differ over later structures and terminology. Their qualifications make character central: not domineering, not lovers of money, able to teach, managing their own households well, and holding firm to the trustworthy wor</w:t>
      </w:r>
      <w:r>
        <w:t>d. The office serves the doctrine that the church belongs to Christ, the Chief Shepherd. It does not create a second mediatorial class between Christ and His people.</w:t>
      </w:r>
    </w:p>
    <w:p w14:paraId="2EB4BECC" w14:textId="77777777" w:rsidR="00B64539" w:rsidRDefault="007C5DB2">
      <w:pPr>
        <w:pStyle w:val="BodyText"/>
      </w:pPr>
      <w:r>
        <w:t>Deacons are likewise servants appointed for recognized ministry of mercy and practical care. Acts 6 does not use the noun “deacon,” so it should not be treated as a complete polity blueprint, but its appointment of seven reputable, Spirit-filled men to meet material needs gives a significant pattern. First Timothy 3 lists qualifications for deacons alongside those for overseers (1 Tim. 3:8–13). The purpose is not bureaucratic division for its own sake. As needs are wisely served, the ministry of the Word an</w:t>
      </w:r>
      <w:r>
        <w:t>d prayer is protected, and the whole body is equipped to care for its members. Different churches order details differently, but neither elders nor deacons exist for institutional self-preservation. They exist to serve the holy, missionary, and mutually caring life of Christ’s flock.</w:t>
      </w:r>
    </w:p>
    <w:p w14:paraId="670866B5" w14:textId="77777777" w:rsidR="00B64539" w:rsidRDefault="007C5DB2">
      <w:pPr>
        <w:pStyle w:val="Heading2"/>
      </w:pPr>
      <w:bookmarkStart w:id="148" w:name="X395728bea6d68ce3484d51a8a6ab8d9265ac1fb"/>
      <w:bookmarkEnd w:id="147"/>
      <w:r>
        <w:t>From Abraham’s Blessing to the Great Commission</w:t>
      </w:r>
    </w:p>
    <w:p w14:paraId="48591C59" w14:textId="77777777" w:rsidR="00B64539" w:rsidRDefault="007C5DB2">
      <w:pPr>
        <w:pStyle w:val="FirstParagraph"/>
      </w:pPr>
      <w:r>
        <w:t>The church is gathered in order to be sent. The risen Christ claims “all authority” in heaven and on earth and commands His disciples to make disciples of all nations, baptizing them into the triune name and teaching them to observe all He commanded (Matt. 28:18–20). The command is not an optional program added to a settled church. It follows from the authority of the Davidic Son and from the promise to Abraham that all the families of the earth will be blessed through his offspring. The church does not pos</w:t>
      </w:r>
      <w:r>
        <w:t>sess the gospel as a tribal inheritance. It is entrusted with the message that the King has accomplished salvation and summons every people to repent, believe, and become His disciples.</w:t>
      </w:r>
    </w:p>
    <w:p w14:paraId="1DA16012" w14:textId="77777777" w:rsidR="00B64539" w:rsidRDefault="007C5DB2">
      <w:pPr>
        <w:pStyle w:val="BodyText"/>
      </w:pPr>
      <w:r>
        <w:t>Acts gives the commission its narrative shape. The witness begins in Jerusalem, extends to Judea and Samaria, and goes toward the end of the earth (Acts 1:8). The movement is neither a rejection of Israel nor an appeal to an abstract humanity without history. Peter proclaims first to Israel that God has glorified His Servant Jesus and calls his hearers to repentance; Paul announces in synagogues that God has fulfilled His promises by raising Jesus from the dead (Acts 3:13–26; 13:16–41). When Gentiles hear a</w:t>
      </w:r>
      <w:r>
        <w:t>nd believe, their faith proves that God is giving repentance and life beyond ethnic Israel (Acts 11:18; 13:46–48). The mission expands because the Abrahamic and prophetic promises always had the nations in view.</w:t>
      </w:r>
    </w:p>
    <w:p w14:paraId="52EF4EEE" w14:textId="77777777" w:rsidR="00B64539" w:rsidRDefault="007C5DB2">
      <w:pPr>
        <w:pStyle w:val="BodyText"/>
      </w:pPr>
      <w:r>
        <w:t>This mission has a priestly shape. As Peter’s language indicates, the people called from darkness proclaim God’s excellencies. Paul can describe his Gentile ministry in priestly terms, serving the gospel so that the offering of the Gentiles may be acceptable, sanctified by the Holy Spirit (Rom. 15:15–16). The apostles do not thereby replace Christ’s unique priesthood. They describe the church’s witness as the grateful service of a people brought near through His sacrifice. The nations are not merely targets</w:t>
      </w:r>
      <w:r>
        <w:t xml:space="preserve"> of expansion. They are fellow heirs, fellow members of the body, and fellow partakers of the promise in Christ Jesus through the gospel (Eph. 3:6).</w:t>
      </w:r>
    </w:p>
    <w:p w14:paraId="41B3E9BC" w14:textId="77777777" w:rsidR="00B64539" w:rsidRDefault="007C5DB2">
      <w:pPr>
        <w:pStyle w:val="Heading2"/>
      </w:pPr>
      <w:bookmarkStart w:id="149" w:name="Xe1b594d399cf46bed85787afa1a00ef5c1ba865"/>
      <w:bookmarkEnd w:id="148"/>
      <w:r>
        <w:t>Israel and the Church: The Olive Tree and the Mercy of God</w:t>
      </w:r>
    </w:p>
    <w:p w14:paraId="2E1AB301" w14:textId="77777777" w:rsidR="00B64539" w:rsidRDefault="007C5DB2">
      <w:pPr>
        <w:pStyle w:val="FirstParagraph"/>
      </w:pPr>
      <w:r>
        <w:t>The relation of Israel and the church requires special care because biblical terms are used in several senses. “Israel” can denote the patriarch Jacob, his physical descendants, the historical nation organized under the old covenant, a faithful remnant within that nation, or, in disputed readings, the eschatological people addressed in particular New Testament texts. “Church” ordinarily denotes the assemblies gathered in Christ’s name, composed of Jews and Gentiles who confess Him. The terms overlap in rede</w:t>
      </w:r>
      <w:r>
        <w:t>mptive history but should not be simply equated in every verse. A responsible theology must let each passage identify its own referent.</w:t>
      </w:r>
    </w:p>
    <w:p w14:paraId="515201CF" w14:textId="77777777" w:rsidR="00B64539" w:rsidRDefault="007C5DB2">
      <w:pPr>
        <w:pStyle w:val="BodyText"/>
      </w:pPr>
      <w:r>
        <w:t xml:space="preserve">Romans 9–11 is Paul’s most sustained treatment. The problem arises from a painful fact: many of Paul’s fellow Israelites have not believed in Israel’s Messiah. Paul’s grief is profound because Israelites possess adoption, glory, covenants, giving of the law, temple service, promises, patriarchs, and, according to the flesh, the Christ (Rom. 9:1–5). Christian theology must begin there. Israel’s privileges were real gifts of God, and the Messiah’s human lineage is Jewish. The church cannot tell its own story </w:t>
      </w:r>
      <w:r>
        <w:t>truthfully while treating Israel as irrelevant.</w:t>
      </w:r>
    </w:p>
    <w:p w14:paraId="521C30E0" w14:textId="77777777" w:rsidR="00B64539" w:rsidRDefault="007C5DB2">
      <w:pPr>
        <w:pStyle w:val="BodyText"/>
      </w:pPr>
      <w:r>
        <w:t>Paul’s first answer is that God’s word has not failed, “for they are not all Israel who are descended from Israel” (Rom. 9:6, LSB). The argument invokes Isaac rather than Ishmael and Jacob rather than Esau to show that physical descent alone never guaranteed participation in the promise. “The children of the promise are considered as seed” (Rom. 9:8, LSB). This does not mean that ethnic Israel is fictional or that the historical covenants vanish. It means that within the historical people there has always b</w:t>
      </w:r>
      <w:r>
        <w:t>een a distinction between mere descent and God’s electing mercy. Paul’s citations from Hosea and Isaiah show both the inclusion of those once not called God’s people and the preservation of a remnant (Rom. 9:22–29).</w:t>
      </w:r>
    </w:p>
    <w:p w14:paraId="1E8BD094" w14:textId="77777777" w:rsidR="00B64539" w:rsidRDefault="007C5DB2">
      <w:pPr>
        <w:pStyle w:val="BodyText"/>
      </w:pPr>
      <w:r>
        <w:t>Romans 10 holds Israel’s unbelief accountable. Paul desires their salvation and testifies that they have zeal for God but not according to knowledge (Rom. 10:1–2). Christ is the goal or culmination of the law for righteousness to everyone who believes (Rom. 10:4). Paul does not portray the gospel as a new route that bypasses Israel’s Scriptures. He cites Moses, Isaiah, Joel, and the proclamation of the beautiful feet of those who bring good news. The message has gone out; Israel has heard; many have not obe</w:t>
      </w:r>
      <w:r>
        <w:t>yed the gospel (Rom. 10:14–21). Divine election and human responsibility are held together without apology.</w:t>
      </w:r>
    </w:p>
    <w:p w14:paraId="74CD7104" w14:textId="77777777" w:rsidR="00B64539" w:rsidRDefault="007C5DB2">
      <w:pPr>
        <w:pStyle w:val="BodyText"/>
      </w:pPr>
      <w:r>
        <w:t>Romans 11 begins with an emphatic denial: “May it never be! For I too am an Israelite, a descendant of Abraham, of the tribe of Benjamin” (Rom. 11:1, LSB). God has not rejected His people whom He foreknew. Paul recalls Elijah, who thought he alone remained, while God had reserved seven thousand who had not bowed to Baal. So too in Paul’s day there is a remnant according to God’s gracious choice (Rom. 11:2–6). Jewish believers in Christ, including Paul himself, are not exceptions that prove Israel has ceased</w:t>
      </w:r>
      <w:r>
        <w:t xml:space="preserve"> to matter. They are evidence of God’s continuing mercy and faithfulness.</w:t>
      </w:r>
    </w:p>
    <w:p w14:paraId="08758996" w14:textId="77777777" w:rsidR="00B64539" w:rsidRDefault="007C5DB2">
      <w:pPr>
        <w:pStyle w:val="BodyText"/>
      </w:pPr>
      <w:r>
        <w:t>Paul next considers the hardening of the majority and the Gentile mission. Israel’s trespass brings riches for the world, and their failure brings riches for Gentiles; this very outcome should provoke Israel to jealousy in the sense of stirring desire for the blessing they see in the nations (Rom. 11:11–15). The apostle is not celebrating Jewish unbelief. He magnifies his ministry to Gentiles precisely in hope that some of his flesh may be saved. Gentile inclusion is an instrument in God’s mercy toward Isra</w:t>
      </w:r>
      <w:r>
        <w:t>el, not permission for Gentiles to despise Jewish people.</w:t>
      </w:r>
    </w:p>
    <w:p w14:paraId="202BFEF5" w14:textId="77777777" w:rsidR="00B64539" w:rsidRDefault="007C5DB2">
      <w:pPr>
        <w:pStyle w:val="BodyText"/>
      </w:pPr>
      <w:r>
        <w:t>The olive tree in Romans 11:16–24 gives the controlling image. The root is holy, and the branches derive life from it. Some natural branches are broken off because of unbelief. Wild olive branches, Gentile believers, are grafted in among the remaining branches and become partakers of the rich root. The warning is severe: Gentiles do not support the root; the root supports them. They stand only by faith and must not become arrogant. If God did not spare the natural branches in unbelief, He will not spare pre</w:t>
      </w:r>
      <w:r>
        <w:t>sumptuous Gentiles. Conversely, natural branches will be grafted in if they do not continue in unbelief, because God is able to graft them in again.</w:t>
      </w:r>
    </w:p>
    <w:p w14:paraId="52E0D113" w14:textId="77777777" w:rsidR="00B64539" w:rsidRDefault="007C5DB2">
      <w:pPr>
        <w:pStyle w:val="BodyText"/>
      </w:pPr>
      <w:r>
        <w:t>The olive tree does not picture two separate saving peoples. There is one cultivated tree nourished by one holy root, and believers from the nations are grafted into it by faith. This makes unqualified “replacement” language inadequate if it suggests that Gentiles have displaced Israel as though God’s promises simply moved from one unrelated people to another. Gentile believers are incorporated into the existing line of promise; they do not support its root. At the same time, the metaphor challenges any per</w:t>
      </w:r>
      <w:r>
        <w:t>manent two-peoples structure in which Israel apart from faith in Christ enjoys a parallel saving covenant. Natural branches are broken off because of unbelief, and they are grafted in only through faith. The one people of God is centered on the one Messiah.</w:t>
      </w:r>
    </w:p>
    <w:p w14:paraId="15C1981A" w14:textId="77777777" w:rsidR="00B64539" w:rsidRDefault="007C5DB2">
      <w:pPr>
        <w:pStyle w:val="BodyText"/>
      </w:pPr>
      <w:r>
        <w:t>Paul then writes that a partial hardening has happened to Israel until the fullness of the Gentiles has come in, “and so all Israel will be saved” (Rom. 11:25–26, LSB). Few phrases have produced more responsible disagreement. The statement must not be detached from Paul’s argument about present remnant, partial hardening, Gentile fullness, and future mercy. Nor should it be made to answer questions Paul does not explicitly address, such as a detailed geopolitical timetable or the exact form of millennial ev</w:t>
      </w:r>
      <w:r>
        <w:t>ents.</w:t>
      </w:r>
    </w:p>
    <w:p w14:paraId="3EF4DAE3" w14:textId="77777777" w:rsidR="00B64539" w:rsidRDefault="007C5DB2">
      <w:pPr>
        <w:pStyle w:val="BodyText"/>
      </w:pPr>
      <w:r>
        <w:t>Three broad readings have long been offered. One understands “all Israel” as the total elect people of God, Jews and Gentiles together, gathered throughout history. Advocates observe Paul’s distinction between outward and true Israel in Romans 9 and the unified olive tree in Romans 11. A second understands it as the full number of elect Jews across history, including the present remnant, perhaps completed only at the end. A third, and in this context a widely held reading, understands it as a future, large-</w:t>
      </w:r>
      <w:r>
        <w:t>scale conversion of ethnic Israel following or accompanying the ingathering of the Gentiles. This reading gives “Israel” its most natural ethnic sense in Romans 11:25, where it is contrasted with Gentiles, and takes the movement from partial hardening to salvation as pointing to a future mercy beyond the present remnant.</w:t>
      </w:r>
    </w:p>
    <w:p w14:paraId="527E0E34" w14:textId="77777777" w:rsidR="00B64539" w:rsidRDefault="007C5DB2">
      <w:pPr>
        <w:pStyle w:val="BodyText"/>
      </w:pPr>
      <w:r>
        <w:t>No reading should claim more certainty than the text permits. The future-conversion reading has substantial contextual strength, but Romans 11 does not specify numbers, political arrangements, or a separate means of salvation. “All Israel” may be a corporate expression for Israel as a people rather than a prediction that every individual Israelite without exception will be saved. The other readings draw attention to real elements in Paul’s argument, especially the remnant and the unity of the olive tree, bu</w:t>
      </w:r>
      <w:r>
        <w:t>t they must explain why Paul so carefully contrasts Israel and the Gentiles in the immediate context. Christians of amillennial, premillennial, and postmillennial convictions have adopted different conclusions here. The chapter’s central certainties remain clearer than every disputed detail: God’s mercy has not failed, salvation is through Christ, Gentile believers must not boast, Jewish unbelief is not final beyond God’s power, and God’s purposes will end in mercy that displays His wisdom.</w:t>
      </w:r>
    </w:p>
    <w:p w14:paraId="48F3D5A1" w14:textId="77777777" w:rsidR="00B64539" w:rsidRDefault="007C5DB2">
      <w:pPr>
        <w:pStyle w:val="BodyText"/>
      </w:pPr>
      <w:r>
        <w:t>Paul supports his hope with Isaiah’s promise that the Deliverer will come from Zion, remove ungodliness from Jacob, and take away sins (Rom. 11:26–27; citing Isa. 59:20–21; 27:9). His wording is shaped by the Greek Scriptures and applied christologically. The Redeemer is Jesus Christ, whose atoning work is the only basis for forgiveness of Jew and Gentile alike. With respect to the gospel, many Israelites are enemies for the sake of Gentile mission; with respect to election, they are beloved for the sake of</w:t>
      </w:r>
      <w:r>
        <w:t xml:space="preserve"> the fathers, “for the gifts and the calling of God are irrevocable” (Rom. 11:28–29, LSB). This is not a promise of salvation apart from repentance and faith. It is Paul’s assurance that God has not abandoned His covenantal purpose and that His mercy toward the patriarchal line is not exhausted by present hardening.</w:t>
      </w:r>
    </w:p>
    <w:p w14:paraId="4D575B2D" w14:textId="77777777" w:rsidR="00B64539" w:rsidRDefault="007C5DB2">
      <w:pPr>
        <w:pStyle w:val="BodyText"/>
      </w:pPr>
      <w:r>
        <w:t>The argument ends not with a blueprint for triumph but with doxology. God has shut up all in disobedience so that He may show mercy to all, meaning not every individual without exception but people from both Jew and Gentile alike in the scope of His saving purpose (Rom. 11:30–32). Paul responds: “Oh, the depth of the riches and wisdom and knowledge of God!” (Rom. 11:33, LSB). Theology about Israel and the church should produce the same humility. It must reject anti-Jewish arrogance, recognize the irreducibl</w:t>
      </w:r>
      <w:r>
        <w:t>y Jewish shape of the gospel, confess the one saving way in Christ, and wait reverently for the mercy God will display.</w:t>
      </w:r>
    </w:p>
    <w:p w14:paraId="2B51B773" w14:textId="77777777" w:rsidR="00B64539" w:rsidRDefault="007C5DB2">
      <w:pPr>
        <w:pStyle w:val="Heading2"/>
      </w:pPr>
      <w:bookmarkStart w:id="150" w:name="Xe09bb410d031b035bf2ce492326f67ddd037d79"/>
      <w:bookmarkEnd w:id="149"/>
      <w:r>
        <w:t>Christ, Bodies, Congregations, and the Final Temple</w:t>
      </w:r>
    </w:p>
    <w:p w14:paraId="78F7720B" w14:textId="77777777" w:rsidR="00B64539" w:rsidRDefault="007C5DB2">
      <w:pPr>
        <w:pStyle w:val="FirstParagraph"/>
      </w:pPr>
      <w:r>
        <w:t xml:space="preserve">Temple language in the New Testament is rich enough that careless conflation creates confusion. First, Jesus Christ is the true temple. John explicitly explains that Jesus’ statement about raising the destroyed temple in three days referred to the sanctuary of His body (John 2:19–21). The incarnate Son is the decisive meeting place between God and humanity; through His death and resurrection He fulfills the sacrificial and access patterns bound to the old sanctuary. He is not one temple image among several </w:t>
      </w:r>
      <w:r>
        <w:t>equal symbols. Every later application depends on union with Him.</w:t>
      </w:r>
    </w:p>
    <w:p w14:paraId="47DF03D6" w14:textId="77777777" w:rsidR="00B64539" w:rsidRDefault="007C5DB2">
      <w:pPr>
        <w:pStyle w:val="BodyText"/>
      </w:pPr>
      <w:r>
        <w:t>Second, the individual believer’s body is called a temple or sanctuary of the Holy Spirit in 1 Corinthians 6:19–20. Paul’s concern is bodily holiness, especially in the face of sexual immorality. The Christian’s body belongs to the Lord, has been bought with a price, and will be raised. This text gives strong personal ethical force, but it is not Paul’s primary definition of the church as a corporate temple.</w:t>
      </w:r>
    </w:p>
    <w:p w14:paraId="51A2FBB0" w14:textId="77777777" w:rsidR="00B64539" w:rsidRDefault="007C5DB2">
      <w:pPr>
        <w:pStyle w:val="BodyText"/>
      </w:pPr>
      <w:r>
        <w:t xml:space="preserve">Third, the gathered church is God’s sanctuary. In 1 Corinthians 3, the plural address concerns the congregation and its divisions; in Ephesians 2, Jews and Gentiles together are being built into a dwelling place for God by the Spirit. First Peter likewise speaks of many living stones formed into a spiritual house. The corporate temple language explains why church unity, doctrine, holiness, discipline, and mutual service are not secondary concerns. To tear at the body or tolerate corruption is to damage the </w:t>
      </w:r>
      <w:r>
        <w:t>dwelling God has made holy.</w:t>
      </w:r>
    </w:p>
    <w:p w14:paraId="749E6BB2" w14:textId="77777777" w:rsidR="00B64539" w:rsidRDefault="007C5DB2">
      <w:pPr>
        <w:pStyle w:val="BodyText"/>
      </w:pPr>
      <w:r>
        <w:t>Fourth, the final new-creation vision uses temple imagery in a consummated manner. Revelation says that no temple is seen in the New Jerusalem, “for the Lord God the Almighty and the Lamb are its temple” (Rev. 21:22, LSB). The city is filled with the immediate presence of God and the Lamb; its whole life is sanctuary life. This final image does not mean that Christ ceases to be the temple, or that individual holiness and the corporate church become unimportant. It means that the mediated, partial, and conte</w:t>
      </w:r>
      <w:r>
        <w:t>sted dwelling of the present age gives way to the full presence toward which it points. Christ is the temple in His unique person; believers’ bodies are Spirit-indwelt; the church is God’s present corporate sanctuary; and the new creation is the final state in which God and the Lamb are the temple of the whole city. Distinguishing these senses lets each text speak without forcing it into another’s question.</w:t>
      </w:r>
    </w:p>
    <w:p w14:paraId="7C9686EB" w14:textId="77777777" w:rsidR="00B64539" w:rsidRDefault="007C5DB2">
      <w:pPr>
        <w:pStyle w:val="Heading2"/>
      </w:pPr>
      <w:bookmarkStart w:id="151" w:name="where-the-story-now-stands-13"/>
      <w:bookmarkEnd w:id="150"/>
      <w:r>
        <w:t>Where the Story Now Stands</w:t>
      </w:r>
    </w:p>
    <w:p w14:paraId="35C2DDEF" w14:textId="77777777" w:rsidR="00B64539" w:rsidRDefault="007C5DB2">
      <w:pPr>
        <w:pStyle w:val="FirstParagraph"/>
      </w:pPr>
      <w:r>
        <w:t xml:space="preserve">The church is the people gathered by the crucified, risen, and ascended Messiah through the gift of the Spirit. It does not float above the Bible’s earlier history. The assembly language reaches back to Israel before Yahweh; its mission fulfills Abraham’s promised blessing to the nations; its one new humanity is created by the cross; its priesthood and temple identity develop the sanctuary and Exodus themes; and its hope rests on the Davidic King who now rules from heaven. The Father makes a household, the </w:t>
      </w:r>
      <w:r>
        <w:t>Son is its cornerstone, Head, Bridegroom, and Shepherd, and the Spirit makes it God’s dwelling and equips it for service.</w:t>
      </w:r>
    </w:p>
    <w:p w14:paraId="0FC8D758" w14:textId="77777777" w:rsidR="00B64539" w:rsidRDefault="007C5DB2">
      <w:pPr>
        <w:pStyle w:val="BodyText"/>
      </w:pPr>
      <w:r>
        <w:t>This people is visibly constituted and visibly sustained. Baptism marks public identification with Christ, and the Supper proclaims His death until He comes. The church devotes itself to apostolic teaching, prayer, fellowship, care for the needy, and holy discipline. Elders and deacons do not replace Christ’s rule; they serve it by guarding the Word, caring for the flock, and ordering mercy. The church’s mission moves outward because the Savior belongs to the whole world, not because the church has outgrown</w:t>
      </w:r>
      <w:r>
        <w:t xml:space="preserve"> its Jewish roots.</w:t>
      </w:r>
    </w:p>
    <w:p w14:paraId="26FA0351" w14:textId="77777777" w:rsidR="00B64539" w:rsidRDefault="007C5DB2">
      <w:pPr>
        <w:pStyle w:val="BodyText"/>
      </w:pPr>
      <w:r>
        <w:t>Romans 9–11 keeps that mission humble. Jews and Gentiles who believe share one olive tree and one Messiah. Gentile believers are warned not to boast over natural branches, while Jewish unbelief is neither excused nor regarded as beyond God’s power to overcome. The precise interpretation of “all Israel will be saved” remains debated, but Paul’s certainty is not: God’s gifts and calling are irrevocable, and His saving wisdom will display mercy in a way that silences human pride.</w:t>
      </w:r>
    </w:p>
    <w:p w14:paraId="605E04AE" w14:textId="77777777" w:rsidR="00B64539" w:rsidRDefault="007C5DB2">
      <w:pPr>
        <w:pStyle w:val="BodyText"/>
      </w:pPr>
      <w:r>
        <w:t>The church is already God’s temple, but it is not yet the New Jerusalem. It is Christ’s body and bride, but it still waits for bodily resurrection and the marriage supper. It bears witness in a world where the King reigns yet His enemies are not finally subdued. How, then, should this Spirit-indwelt people understand its present struggle, perseverance, suffering, and hope while it waits for the day when faith becomes sight and God makes all things new?</w:t>
      </w:r>
    </w:p>
    <w:p w14:paraId="11E66147" w14:textId="77777777" w:rsidR="00B64539" w:rsidRDefault="007C5DB2">
      <w:pPr>
        <w:pStyle w:val="Heading1"/>
      </w:pPr>
      <w:bookmarkStart w:id="152" w:name="part-seven-the-kingdom-consummated"/>
      <w:bookmarkEnd w:id="143"/>
      <w:bookmarkEnd w:id="151"/>
      <w:r>
        <w:t>Part Seven — The Kingdom Consummated</w:t>
      </w:r>
    </w:p>
    <w:p w14:paraId="4E2EA102" w14:textId="77777777" w:rsidR="00B64539" w:rsidRDefault="007C5DB2">
      <w:pPr>
        <w:pStyle w:val="Heading1"/>
      </w:pPr>
      <w:bookmarkStart w:id="153" w:name="X60ce70ffefb150d4a2d2963f1e35a80e6763fbd"/>
      <w:bookmarkEnd w:id="152"/>
      <w:r>
        <w:t>Chapter 15 — Already and Not Yet: Living Between Resurrection and Restoration</w:t>
      </w:r>
    </w:p>
    <w:p w14:paraId="6DE396C0" w14:textId="77777777" w:rsidR="00B64539" w:rsidRDefault="007C5DB2">
      <w:pPr>
        <w:pStyle w:val="FirstParagraph"/>
      </w:pPr>
      <w:r>
        <w:rPr>
          <w:i/>
          <w:iCs/>
        </w:rPr>
        <w:t>Epistles–Revelation</w:t>
      </w:r>
    </w:p>
    <w:p w14:paraId="4F1B3976" w14:textId="77777777" w:rsidR="00B64539" w:rsidRDefault="007C5DB2">
      <w:pPr>
        <w:pStyle w:val="BodyText"/>
      </w:pPr>
      <w:r>
        <w:t>The resurrection of Jesus has changed the age in which Christians live, but it has not yet removed them from the age in which they die. That sentence names a tension felt by every faithful church. Christ is risen and enthroned. The Spirit has been poured out. Sins are forgiven, Gentiles are brought near, and believers are called a new creation. Yet graves still receive the bodies of Christians. The creation is marked by decay. Churches are afflicted, believers struggle against remaining sin, and the nations</w:t>
      </w:r>
      <w:r>
        <w:t xml:space="preserve"> have not yet bowed visibly to the King whom the Father has seated at His right hand.</w:t>
      </w:r>
    </w:p>
    <w:p w14:paraId="62784B7E" w14:textId="77777777" w:rsidR="00B64539" w:rsidRDefault="007C5DB2">
      <w:pPr>
        <w:pStyle w:val="BodyText"/>
      </w:pPr>
      <w:r>
        <w:t>The apostles do not resolve that tension by reducing one side of it. They do not speak as though Christ’s resurrection were only a promise for a distant future. Nor do they say that resurrection life has already removed suffering, death, and judgment from history. They announce a decisive victory accomplished in the death, resurrection, and ascension of the Son, applied by the Holy Spirit in the present, and destined to be displayed openly when Christ appears. The church lives between a beginning that canno</w:t>
      </w:r>
      <w:r>
        <w:t>t be undone and an end that cannot fail to come.</w:t>
      </w:r>
    </w:p>
    <w:p w14:paraId="3BF502A1" w14:textId="77777777" w:rsidR="00B64539" w:rsidRDefault="007C5DB2">
      <w:pPr>
        <w:pStyle w:val="Heading2"/>
      </w:pPr>
      <w:bookmarkStart w:id="154" w:name="the-ends-of-the-ages-have-arrived"/>
      <w:r>
        <w:t>The Ends of the Ages Have Arrived</w:t>
      </w:r>
    </w:p>
    <w:p w14:paraId="4172BCDF" w14:textId="77777777" w:rsidR="00B64539" w:rsidRDefault="007C5DB2">
      <w:pPr>
        <w:pStyle w:val="FirstParagraph"/>
      </w:pPr>
      <w:r>
        <w:t>The New Testament often describes history in terms of two ages. This present age is marked by sin, death, rebellion, and bondage. The age to come is the promised order of resurrection, righteousness, and God’s unveiled reign. The distinction does not imply that God rules one age but not the other. He is Creator and Judge of both. It names the contrast between the fallen order that persists under divine patience and the final order His saving purpose will establish.</w:t>
      </w:r>
    </w:p>
    <w:p w14:paraId="69C47D71" w14:textId="77777777" w:rsidR="00B64539" w:rsidRDefault="007C5DB2">
      <w:pPr>
        <w:pStyle w:val="BodyText"/>
      </w:pPr>
      <w:r>
        <w:t>Paul can speak of Jesus Christ giving Himself for sins “so that He might rescue us from this present evil age” (Gal. 1:4, LSB). The phrase does not mean that created things are evil or that Christians should flee the world God made. Paul elsewhere calls creation good and treats bodily resurrection as essential to Christian hope. The evil lies in the present age’s domination by sin and death, not in creaturehood as such. Deliverance therefore cannot mean rescue from material existence. It must include the li</w:t>
      </w:r>
      <w:r>
        <w:t>beration and renewal of God’s world.</w:t>
      </w:r>
    </w:p>
    <w:p w14:paraId="320D4E5D" w14:textId="77777777" w:rsidR="00B64539" w:rsidRDefault="007C5DB2">
      <w:pPr>
        <w:pStyle w:val="BodyText"/>
      </w:pPr>
      <w:r>
        <w:t>At the same time, the future has entered the present through Christ. Paul tells the Corinthians that Israel’s wilderness history was written for instruction “upon whom the ends of the ages have arrived” (1 Cor. 10:11, LSB). The plural expression points to the climactic overlap: the old covenant era has reached its goal in the Messiah, and the age long promised by prophets has begun to break in. This does not make every promise complete. It does mean that the church does not wait merely for the first arrival</w:t>
      </w:r>
      <w:r>
        <w:t xml:space="preserve"> of the kingdom. The King has come, has defeated the decisive enemy of His people, and now reigns while the consequences of that victory are extended through history.</w:t>
      </w:r>
    </w:p>
    <w:p w14:paraId="4384185B" w14:textId="77777777" w:rsidR="00B64539" w:rsidRDefault="007C5DB2">
      <w:pPr>
        <w:pStyle w:val="BodyText"/>
      </w:pPr>
      <w:r>
        <w:t>Ephesians supplies another angle. God seated Christ at His right hand “far above all rule and authority and power and dominion, and every name that is named, not only in this age but also in the one to come” (Eph. 1:21, LSB). Christ’s supremacy is not postponed until the age to come. The Father has already enthroned His Son above every hostile power. Yet the same letter assumes a continuing conflict against spiritual forces of wickedness (Eph. 6:10–18). The authority of the risen Christ is certain; the chur</w:t>
      </w:r>
      <w:r>
        <w:t>ch’s experience of its public, universal acknowledgment remains future.</w:t>
      </w:r>
    </w:p>
    <w:p w14:paraId="3DA73B58" w14:textId="77777777" w:rsidR="00B64539" w:rsidRDefault="007C5DB2">
      <w:pPr>
        <w:pStyle w:val="BodyText"/>
      </w:pPr>
      <w:r>
        <w:t>Hebrews uses language still more vivid. Those who have received the covenant community’s privileges are said to have “tasted of the good word of God and the powers of the age to come” (Heb. 6:5, LSB). The warning passage should not be treated lightly or pressed here to settle every debated question about perseverance. Its phrase is plain enough for the present purpose. The powers that properly belong to the coming age are tasted now. In the letter’s larger argument, believers approach the heavenly Zion thro</w:t>
      </w:r>
      <w:r>
        <w:t>ugh the ascended Christ, share in a kingdom that cannot be shaken, and look for the city that is to come (Heb. 12:22–28; 13:14). Heaven’s final reality has entered their worship and hope, though they have not yet entered the completed world of resurrection.</w:t>
      </w:r>
    </w:p>
    <w:p w14:paraId="539C621B" w14:textId="77777777" w:rsidR="00B64539" w:rsidRDefault="007C5DB2">
      <w:pPr>
        <w:pStyle w:val="BodyText"/>
      </w:pPr>
      <w:r>
        <w:t xml:space="preserve">The expression often used for this pattern is </w:t>
      </w:r>
      <w:r>
        <w:rPr>
          <w:i/>
          <w:iCs/>
        </w:rPr>
        <w:t>inaugurated eschatology</w:t>
      </w:r>
      <w:r>
        <w:t>. Eschatology means the doctrine of last things. Inaugurated means begun or formally introduced. The term is useful if it remains tethered to Scripture. The promised end has begun in the resurrection and exaltation of Jesus and in the gift of the Spirit. The same end will be consummated at His appearing, when death is abolished, the dead are raised, judgment is rendered, and creation is made new. The phrase does not mean that every future text has already been fulfilled in a hidden way. It means that the Bi</w:t>
      </w:r>
      <w:r>
        <w:t>ble itself locates the church in an overlap of ages.</w:t>
      </w:r>
    </w:p>
    <w:p w14:paraId="316C760F" w14:textId="77777777" w:rsidR="00B64539" w:rsidRDefault="007C5DB2">
      <w:pPr>
        <w:pStyle w:val="BodyText"/>
      </w:pPr>
      <w:r>
        <w:t>This structure also keeps the Trinity before us. The Father raised and enthroned the Son, giving Him all authority. The Son pours out the Spirit from the Father and intercedes for His people. The Spirit brings the life of the age to come into believers now and will give life to their mortal bodies. Christian hope is not an abstract principle of progress. It is confidence in the Father’s purpose, the Son’s accomplished and reigning work, and the Spirit’s present pledge.</w:t>
      </w:r>
    </w:p>
    <w:p w14:paraId="28F9E588" w14:textId="77777777" w:rsidR="00B64539" w:rsidRDefault="007C5DB2">
      <w:pPr>
        <w:pStyle w:val="Heading2"/>
      </w:pPr>
      <w:bookmarkStart w:id="155" w:name="what-believers-already-possess-in-christ"/>
      <w:bookmarkEnd w:id="154"/>
      <w:r>
        <w:t>What Believers Already Possess in Christ</w:t>
      </w:r>
    </w:p>
    <w:p w14:paraId="15E76235" w14:textId="77777777" w:rsidR="00B64539" w:rsidRDefault="007C5DB2">
      <w:pPr>
        <w:pStyle w:val="FirstParagraph"/>
      </w:pPr>
      <w:r>
        <w:t>Because the age to come has truly begun, the apostolic letters speak with a fullness that should not be weakened. A Christian is not merely someone who hopes that God may eventually become favorable. Through Christ’s finished work, received by faith, the believer already stands in a new relation to God.</w:t>
      </w:r>
    </w:p>
    <w:p w14:paraId="68AF4FE3" w14:textId="77777777" w:rsidR="00B64539" w:rsidRDefault="007C5DB2">
      <w:pPr>
        <w:pStyle w:val="BodyText"/>
      </w:pPr>
      <w:r>
        <w:t>Justification is one such gift. Paul says that having been justified by faith, believers have peace with God through the Lord Jesus Christ (Rom. 5:1). The sentence rests on Christ’s death for the ungodly and His resurrection. Justification is a judicial declaration, not the claim that believers have already become sinless. God counts righteous those who are united to Christ because the guilt of sin has been dealt with in Him. The final judgment has not ceased to matter; the New Testament repeatedly says tha</w:t>
      </w:r>
      <w:r>
        <w:t>t all will appear before Christ’s judgment seat (2 Cor. 5:10). But the believer’s future is not left uncertain as though Christ’s righteousness were inadequate. “There is now no condemnation for those who are in Christ Jesus” (Rom. 8:1, LSB).</w:t>
      </w:r>
    </w:p>
    <w:p w14:paraId="28989FFE" w14:textId="77777777" w:rsidR="00B64539" w:rsidRDefault="007C5DB2">
      <w:pPr>
        <w:pStyle w:val="BodyText"/>
      </w:pPr>
      <w:r>
        <w:t>Believers are also adopted. The Father did not send His Son only to cancel a debt while leaving forgiven people at a distance. Paul says that God sent His Son “so that He might redeem those who were under the Law, that we might receive the adoption as sons” (Gal. 4:4–5, LSB). The Spirit of the Son cries in believers’ hearts, “Abba! Father!” This is already a real filial relation, not a pious metaphor. Yet Romans 8 can still describe Christians as waiting eagerly for adoption, “the redemption of our body” (R</w:t>
      </w:r>
      <w:r>
        <w:t>om. 8:23). The distinction is not a contradiction. Adoption has been granted in covenant standing and intimate access to God; its public, bodily completion awaits resurrection.</w:t>
      </w:r>
    </w:p>
    <w:p w14:paraId="023E95AA" w14:textId="77777777" w:rsidR="00B64539" w:rsidRDefault="007C5DB2">
      <w:pPr>
        <w:pStyle w:val="BodyText"/>
      </w:pPr>
      <w:r>
        <w:t>The Spirit is therefore both possession and promise. Having believed the gospel, the Ephesians were sealed with the Holy Spirit of promise, who is “given as a pledge of our inheritance” (Eph. 1:13–14, LSB). A pledge is not an empty sign. It is the first portion and guarantee of what will come. The Spirit gives new birth, produces holy fruit, unites believers in one body, equips them for service, assures them of the Father’s love, and sustains them in weakness. His indwelling presence means that the temple h</w:t>
      </w:r>
      <w:r>
        <w:t>ope has not been deferred entirely to the end. God truly dwells among His people now. But the Spirit’s work also directs faith forward, because the inheritance has not yet been possessed in its final breadth.</w:t>
      </w:r>
    </w:p>
    <w:p w14:paraId="36004BB0" w14:textId="77777777" w:rsidR="00B64539" w:rsidRDefault="007C5DB2">
      <w:pPr>
        <w:pStyle w:val="BodyText"/>
      </w:pPr>
      <w:r>
        <w:t>Union with Christ gathers these benefits together. The New Testament does not use the phrase as a slogan detached from its contexts; it repeatedly speaks of believers as being “in Christ,” dying with Him, raised with Him, and living to God in Him. In Ephesians 2, those who were dead in transgressions have been made alive together with Christ, raised with Him, and seated with Him in the heavenly places in Christ Jesus (Eph. 2:4–6). The past tense is deliberate. In their representative Head, believers share t</w:t>
      </w:r>
      <w:r>
        <w:t>he status of the exalted Christ. They belong to the heavenly realm and are no longer defined by the old dominion of death. Yet Paul writes to people whose feet remain on earth and whose bodies remain mortal. Their heavenly seating is covenantal and unional before it is bodily and visible.</w:t>
      </w:r>
    </w:p>
    <w:p w14:paraId="446469DE" w14:textId="77777777" w:rsidR="00B64539" w:rsidRDefault="007C5DB2">
      <w:pPr>
        <w:pStyle w:val="BodyText"/>
      </w:pPr>
      <w:r>
        <w:t>Colossians says similarly that the Father “rescued us from the authority of darkness, and transferred us to the kingdom of the Son of His love” (Col. 1:13, LSB). The transfer is not postponed. Christians have changed kingdoms. They owe ultimate allegiance to the beloved Son and have redemption, the forgiveness of sins, in Him. That truth rules out fatalism. No believer is imprisoned in the old realm as though sin, Satan, or death still held final title. It also rules out triumphalism. The old realm’s author</w:t>
      </w:r>
      <w:r>
        <w:t>ity has been decisively broken, but its resistance remains until the last enemy is destroyed.</w:t>
      </w:r>
    </w:p>
    <w:p w14:paraId="5B3E4CB4" w14:textId="77777777" w:rsidR="00B64539" w:rsidRDefault="007C5DB2">
      <w:pPr>
        <w:pStyle w:val="BodyText"/>
      </w:pPr>
      <w:r>
        <w:t>Paul can therefore declare, “If anyone is in Christ, he is a new creation” (2 Cor. 5:17, LSB). The statement does not say that the Christian has already received a resurrection body or that the world’s structures have been perfected. It says that the decisive newness promised by the prophets has become reality in union with Christ. Reconciliation has begun. The old identity under Adam, alienation, and condemnation has been superseded by a new identity in the risen Messiah. This personal renewal is never mer</w:t>
      </w:r>
      <w:r>
        <w:t>ely private. The passage immediately speaks of the ministry of reconciliation; those reconciled to God are sent as Christ’s ambassadors into the world.</w:t>
      </w:r>
    </w:p>
    <w:p w14:paraId="0011742E" w14:textId="77777777" w:rsidR="00B64539" w:rsidRDefault="007C5DB2">
      <w:pPr>
        <w:pStyle w:val="BodyText"/>
      </w:pPr>
      <w:r>
        <w:t>The church also already has a homeland and polity above. Paul tells the Philippians, “For our citizenship is in heaven, from which also we eagerly wait for a Savior, the Lord Jesus Christ” (Phil. 3:20, LSB). Heavenly citizenship does not make earthly duties unreal. Paul himself used his Roman citizenship within providence. Rather, it identifies the people to whom Christians finally belong and the ruler to whom they owe unqualified allegiance. The very next verse keeps the not yet in view: this Savior will t</w:t>
      </w:r>
      <w:r>
        <w:t>ransform the body of humble state into conformity with the body of His glory (Phil. 3:21). The heavenly commonwealth awaits its visible embodiment in a renewed earth.</w:t>
      </w:r>
    </w:p>
    <w:p w14:paraId="38A2B392" w14:textId="77777777" w:rsidR="00B64539" w:rsidRDefault="007C5DB2">
      <w:pPr>
        <w:pStyle w:val="BodyText"/>
      </w:pPr>
      <w:r>
        <w:t xml:space="preserve">These present gifts should produce neither spiritual complacency nor a search for constant religious excitement. They are the ground of worship, assurance, and obedience. A justified person is called to resist sin because grace does not leave sin reigning. An adopted child learns the Father’s will. A Spirit-indwelt church pursues unity, holiness, and mission because the future dwelling of God has entered it by promise. A citizen of heaven serves neighbors on earth with freedom from idolatrous fear. Already </w:t>
      </w:r>
      <w:r>
        <w:t>means that Christians are not waiting to become God’s people. In Christ, they are God’s people now.</w:t>
      </w:r>
    </w:p>
    <w:p w14:paraId="54CFBDFB" w14:textId="77777777" w:rsidR="00B64539" w:rsidRDefault="007C5DB2">
      <w:pPr>
        <w:pStyle w:val="Heading2"/>
      </w:pPr>
      <w:bookmarkStart w:id="156" w:name="what-believers-still-await"/>
      <w:bookmarkEnd w:id="155"/>
      <w:r>
        <w:t>What Believers Still Await</w:t>
      </w:r>
    </w:p>
    <w:p w14:paraId="40B83AC6" w14:textId="77777777" w:rsidR="00B64539" w:rsidRDefault="007C5DB2">
      <w:pPr>
        <w:pStyle w:val="FirstParagraph"/>
      </w:pPr>
      <w:r>
        <w:t>The apostles’ confidence about present salvation is matched by their confidence about realities still future. The Christian life is not a journey away from embodied hope into an invisible spiritual refuge. Its goal is resurrection, transformation, judgment, and a creation where God’s righteousness dwells.</w:t>
      </w:r>
    </w:p>
    <w:p w14:paraId="76B389AE" w14:textId="77777777" w:rsidR="00B64539" w:rsidRDefault="007C5DB2">
      <w:pPr>
        <w:pStyle w:val="BodyText"/>
      </w:pPr>
      <w:r>
        <w:t>The bodily resurrection stands at the center. Paul insists that if there is no resurrection of the dead, then Christ has not been raised, preaching is empty, faith is futile, and believers remain in their sins (1 Cor. 15:12–19). He does not offer an inner survival of the soul as an adequate substitute. Christ has been raised as the first fruits, the beginning and guarantee of a harvest that includes those who belong to Him. “For as in Adam all die, so also in Christ all will be made alive. But each in his o</w:t>
      </w:r>
      <w:r>
        <w:t>wn order: Christ the first fruits, after that those who are Christ’s at His coming” (1 Cor. 15:22–23, LSB).</w:t>
      </w:r>
    </w:p>
    <w:p w14:paraId="60B5CA8D" w14:textId="77777777" w:rsidR="00B64539" w:rsidRDefault="007C5DB2">
      <w:pPr>
        <w:pStyle w:val="BodyText"/>
      </w:pPr>
      <w:r>
        <w:t>First fruits establish continuity as well as newness. The same Jesus who died was raised bodily, though His body was transformed for imperishable life. Likewise, Christian resurrection is not the abandonment of creaturely existence. Paul contrasts the corruptible and mortal body with an incorruptible and immortal body; he does not contrast a body with no body at all (1 Cor. 15:42–54). The precise manner of that transformed embodiment exceeds present experience, but its reality is explicit. Death will be swa</w:t>
      </w:r>
      <w:r>
        <w:t>llowed up in victory.</w:t>
      </w:r>
    </w:p>
    <w:p w14:paraId="39286441" w14:textId="77777777" w:rsidR="00B64539" w:rsidRDefault="007C5DB2">
      <w:pPr>
        <w:pStyle w:val="BodyText"/>
      </w:pPr>
      <w:r>
        <w:t>Glorification belongs with resurrection. Paul traces a secure sequence from God’s foreknowledge and predestination through calling and justification to glorification (Rom. 8:29–30). He can use the past tense of glorification because God’s purpose is certain, though the chapter immediately speaks of believers suffering, hoping, and waiting. The goal is conformity to the image of the Son, who is the firstborn among many brothers. What Adam’s children lost through sin, God will grant in a higher and secure way</w:t>
      </w:r>
      <w:r>
        <w:t xml:space="preserve"> through the risen Son: a holy, embodied likeness to Christ within the Father’s family.</w:t>
      </w:r>
    </w:p>
    <w:p w14:paraId="5D9AF411" w14:textId="77777777" w:rsidR="00B64539" w:rsidRDefault="007C5DB2">
      <w:pPr>
        <w:pStyle w:val="BodyText"/>
      </w:pPr>
      <w:r>
        <w:t>John expresses the same tension with unusual simplicity: believers are God’s children now, but what they will be has not yet been manifested. When Christ is manifested, “we will be like Him because we will see Him just as He is” (1 John 3:2, LSB). Present adoption is real; final likeness to the risen Son is still awaited.</w:t>
      </w:r>
    </w:p>
    <w:p w14:paraId="1C9223F1" w14:textId="77777777" w:rsidR="00B64539" w:rsidRDefault="007C5DB2">
      <w:pPr>
        <w:pStyle w:val="BodyText"/>
      </w:pPr>
      <w:r>
        <w:t>Creation itself awaits release. Romans 8 refuses to treat the nonhuman world as scenery for a salvation concerned only with individual souls. Creation was subjected to futility, not willingly, and it groans and suffers the pains of childbirth together until now (Rom. 8:20–22). Paul does not identify every form of natural disorder or provide a scientific account of the world’s present processes. His theological point is clear: human rebellion has cosmic consequence, and the world made for God’s image-bearers</w:t>
      </w:r>
      <w:r>
        <w:t xml:space="preserve"> does not now display the freedom and glory for which it was intended.</w:t>
      </w:r>
    </w:p>
    <w:p w14:paraId="2D79A061" w14:textId="77777777" w:rsidR="00B64539" w:rsidRDefault="007C5DB2">
      <w:pPr>
        <w:pStyle w:val="BodyText"/>
      </w:pPr>
      <w:r>
        <w:t>The creation waits “with eager expectation for the revealing of the sons of God” (Rom. 8:19, LSB). Its liberation is linked to the resurrection glory of God’s children. This is a strong biblical reason for expecting the renewal of creation rather than the permanent disposal of the created order. The final hope is corporate and cosmic. It includes forgiven persons, resurrected bodies, and a liberated creation under the reign of the last Adam.</w:t>
      </w:r>
    </w:p>
    <w:p w14:paraId="2E0A7C2F" w14:textId="77777777" w:rsidR="00B64539" w:rsidRDefault="007C5DB2">
      <w:pPr>
        <w:pStyle w:val="BodyText"/>
      </w:pPr>
      <w:r>
        <w:t>Final judgment also remains future. The New Testament holds it before believers and unbelievers with sober clarity. God “will render to each according to his works” (Rom. 2:6, LSB). Christ has fixed a day in which He will judge the world in righteousness through the Man whom He has appointed, giving assurance by raising Him from the dead (Acts 17:31). Those united to Christ need not fear condemnation, but their works will be disclosed and evaluated. The apostolic warnings against hypocrisy, lovelessness, se</w:t>
      </w:r>
      <w:r>
        <w:t>xual immorality, greed, false teaching, and apostasy are not theatrical devices. The Judge is holy, and persevering faith bears fruit.</w:t>
      </w:r>
    </w:p>
    <w:p w14:paraId="634AF3D5" w14:textId="77777777" w:rsidR="00B64539" w:rsidRDefault="007C5DB2">
      <w:pPr>
        <w:pStyle w:val="BodyText"/>
      </w:pPr>
      <w:r>
        <w:t>The visible reign of Christ is still awaited. He reigns now at the Father’s right hand, and His kingdom has begun. Yet 1 Corinthians 15 says that He must reign “until He has put all His enemies under His feet,” and “the last enemy to be abolished is death” (1 Cor. 15:25–26, LSB). Death is plainly not yet abolished. The church therefore confesses not merely a hidden reign but the future manifestation of the King before whom every knee will bow and every tongue confess that Jesus Christ is Lord (Phil. 2:9–11)</w:t>
      </w:r>
      <w:r>
        <w:t>. The kingdom has arrived in the person and power of the King; it has not yet been disclosed in its undivided public fullness.</w:t>
      </w:r>
    </w:p>
    <w:p w14:paraId="4D792DA3" w14:textId="77777777" w:rsidR="00B64539" w:rsidRDefault="007C5DB2">
      <w:pPr>
        <w:pStyle w:val="BodyText"/>
      </w:pPr>
      <w:r>
        <w:t>This future hope protects the church from two errors. Over-realized triumphalism treats present victory as though it guaranteed health, wealth, political dominance, freedom from grief, or immunity from ordinary creaturely weakness. The apostles knew the risen Lord and still faced hunger, imprisonment, conflict, and death. Under-realized fatalism makes the opposite mistake. It treats the future as so distant that present obedience, prayer, mission, and sanctification appear futile. Scripture refuses both. Th</w:t>
      </w:r>
      <w:r>
        <w:t>e resurrection is already the first fruits, and the final harvest is still awaited.</w:t>
      </w:r>
    </w:p>
    <w:p w14:paraId="3CD89856" w14:textId="77777777" w:rsidR="00B64539" w:rsidRDefault="007C5DB2">
      <w:pPr>
        <w:pStyle w:val="Heading2"/>
      </w:pPr>
      <w:bookmarkStart w:id="157" w:name="X5ffc94ae15378549eda653bdff5ec911ecd8c07"/>
      <w:bookmarkEnd w:id="156"/>
      <w:r>
        <w:t>Groaning, Holiness, and Courage in a Suffering World</w:t>
      </w:r>
    </w:p>
    <w:p w14:paraId="5C58F814" w14:textId="77777777" w:rsidR="00B64539" w:rsidRDefault="007C5DB2">
      <w:pPr>
        <w:pStyle w:val="FirstParagraph"/>
      </w:pPr>
      <w:r>
        <w:t>Romans 8:18–25 gives the church its grammar for life between resurrection and restoration. Paul does not minimize affliction. He speaks of “the sufferings of this present time” and knows them from experience. Yet he judges that they are not worthy to be compared with the glory that is to be revealed to us (Rom. 8:18, LSB). This is not a calculation that calls pain small. It is a declaration that the future glory is unimaginably weighty and certain.</w:t>
      </w:r>
    </w:p>
    <w:p w14:paraId="5C31F320" w14:textId="77777777" w:rsidR="00B64539" w:rsidRDefault="007C5DB2">
      <w:pPr>
        <w:pStyle w:val="BodyText"/>
      </w:pPr>
      <w:r>
        <w:t>The image of groaning is comprehensive. Creation groans. Believers, who have the first fruits of the Spirit, groan within themselves. The Spirit helps weakness with groanings too deep for words as He intercedes according to the will of God (Rom. 8:22–27). Christian hope does not require the performance of uninterrupted cheerfulness. The person who buries a spouse, endures chronic pain, receives unjust opposition, or grieves the damage done by sin may groan without abandoning faith. The groan is not unbelief</w:t>
      </w:r>
      <w:r>
        <w:t xml:space="preserve"> when it is joined to the hope of redemption and addressed to the God who hears.</w:t>
      </w:r>
    </w:p>
    <w:p w14:paraId="034906FE" w14:textId="77777777" w:rsidR="00B64539" w:rsidRDefault="007C5DB2">
      <w:pPr>
        <w:pStyle w:val="BodyText"/>
      </w:pPr>
      <w:r>
        <w:t>The Spirit’s first fruits make Christian suffering different from despair, not absent. He assures believers that they are God’s children and teaches them to cry, “Abba! Father!” (Rom. 8:15, LSB). He intercedes when words fail. He produces perseverance and character. He does not promise that every trial can be decoded as an immediate explanation of God’s secret purposes. The cross itself forbids the thought that present suffering proves divine abandonment. The Father did not abandon the Son in the sense of w</w:t>
      </w:r>
      <w:r>
        <w:t>ithdrawing His saving purpose; through the Son’s forsakenness under judgment, He accomplished redemption. Christians should be careful not to draw direct parallels from that unique atoning suffering to their own trials. Yet the crucified and risen Lord assures them that suffering can stand within the Father’s wise love.</w:t>
      </w:r>
    </w:p>
    <w:p w14:paraId="239DF51F" w14:textId="77777777" w:rsidR="00B64539" w:rsidRDefault="007C5DB2">
      <w:pPr>
        <w:pStyle w:val="BodyText"/>
      </w:pPr>
      <w:r>
        <w:t>Remaining sin belongs to this tension as well. Believers have died to sin’s reigning dominion and are commanded to count themselves alive to God in Christ Jesus (Rom. 6:1–14). They have received the Spirit and are called to put to death the deeds of the body (Rom. 8:13). Still, the New Testament addresses real churches as communities needing correction, discipline, forgiveness, and restoration. First John rejects both claims that sin is harmless and claims that believers have no sin. Those who confess their</w:t>
      </w:r>
      <w:r>
        <w:t xml:space="preserve"> sins find God faithful and righteous to forgive and cleanse them through the advocacy and propitiation of Jesus Christ (1 John 1:8–2:2).</w:t>
      </w:r>
    </w:p>
    <w:p w14:paraId="7DD17E9A" w14:textId="77777777" w:rsidR="00B64539" w:rsidRDefault="007C5DB2">
      <w:pPr>
        <w:pStyle w:val="BodyText"/>
      </w:pPr>
      <w:r>
        <w:t>The proper response is neither defeatism nor moral self-salvation. Defeatism says that because the struggle continues, obedience is impossible or unnecessary. The gospel answers that union with Christ has changed the Christian’s master and that the Spirit genuinely empowers obedience. Moral self-salvation says that holiness can secure the standing already granted in Christ. The gospel answers that believers fight from acceptance, not for a verdict earned by their own purity. Sanctification is necessary, but</w:t>
      </w:r>
      <w:r>
        <w:t xml:space="preserve"> it is the fruit of God’s saving grace and the path by which faith perseveres, not a rival to Christ’s sufficient righteousness.</w:t>
      </w:r>
    </w:p>
    <w:p w14:paraId="68F2D0B4" w14:textId="77777777" w:rsidR="00B64539" w:rsidRDefault="007C5DB2">
      <w:pPr>
        <w:pStyle w:val="BodyText"/>
      </w:pPr>
      <w:r>
        <w:t>This framework gives prayer a distinctive shape. Christians pray because the Father has given access through the Son and the Spirit helps their weakness. They ask for daily bread, healing, justice, conversions, courage, and deliverance from evil. They may pray boldly for remarkable mercies without turning particular outcomes into measures of faith. Jesus teaches His disciples both to seek the Father’s will and to pray, “Your kingdom come” (Matt. 6:10, LSB). That petition assumes the kingdom has not yet come</w:t>
      </w:r>
      <w:r>
        <w:t xml:space="preserve"> in its final form. Prayer is an act of hope: the church asks the reigning Christ to make visible, in lives and communities, what He has already secured and what He will one day complete.</w:t>
      </w:r>
    </w:p>
    <w:p w14:paraId="463D85D9" w14:textId="77777777" w:rsidR="00B64539" w:rsidRDefault="007C5DB2">
      <w:pPr>
        <w:pStyle w:val="BodyText"/>
      </w:pPr>
      <w:r>
        <w:t>Perseverance is likewise future-shaped. Hebrews warns against hardening the heart and summons believers to run with endurance, looking to Jesus, the founder and perfecter of faith (Heb. 3:7–4:11; 12:1–3). These warnings are among the means by which God preserves His people. They should not be muted in an effort to offer easy assurance. At the same time, the letter grounds confidence in the priestly intercession of the Son who saves completely those who draw near to God through Him (Heb. 7:25). The sheep per</w:t>
      </w:r>
      <w:r>
        <w:t>severe because their Shepherd keeps them, and they persevere through hearing His voice, receiving His warnings, using His means of grace, and continuing in faith.</w:t>
      </w:r>
    </w:p>
    <w:p w14:paraId="4144A45B" w14:textId="77777777" w:rsidR="00B64539" w:rsidRDefault="007C5DB2">
      <w:pPr>
        <w:pStyle w:val="BodyText"/>
      </w:pPr>
      <w:r>
        <w:t>Mission belongs here too. The church does not announce a message of private escape while the world decays. It proclaims the crucified, risen, and returning King, calls all peoples to repentance and faith, makes disciples, and embodies a foretaste of the reconciled humanity God will complete. The nations remain under the call of the gospel because the Lamb has purchased people for God from every tribe and tongue and people and nation (Rev. 5:9). The slowness and suffering of mission do not prove its failure.</w:t>
      </w:r>
      <w:r>
        <w:t xml:space="preserve"> The harvest belongs to the Lord of history, and the gospel will reach the nations He intends to gather.</w:t>
      </w:r>
    </w:p>
    <w:p w14:paraId="01621EB0" w14:textId="77777777" w:rsidR="00B64539" w:rsidRDefault="007C5DB2">
      <w:pPr>
        <w:pStyle w:val="Heading2"/>
      </w:pPr>
      <w:bookmarkStart w:id="158" w:name="X30071eacbdd3a99253576ed0b3d1ef7674235eb"/>
      <w:bookmarkEnd w:id="157"/>
      <w:r>
        <w:t>The Appearing of the King and the Judgment to Come</w:t>
      </w:r>
    </w:p>
    <w:p w14:paraId="2C40016F" w14:textId="77777777" w:rsidR="00B64539" w:rsidRDefault="007C5DB2">
      <w:pPr>
        <w:pStyle w:val="FirstParagraph"/>
      </w:pPr>
      <w:r>
        <w:t>The return of Christ is not a minor appendix to the Christian message. The same Jesus who ascended will come, and His appearing brings salvation to its public completion. The New Testament encourages longing, readiness, purity, and endurance, not calculations beyond what God has revealed.</w:t>
      </w:r>
    </w:p>
    <w:p w14:paraId="2E83BB58" w14:textId="77777777" w:rsidR="00B64539" w:rsidRDefault="007C5DB2">
      <w:pPr>
        <w:pStyle w:val="BodyText"/>
      </w:pPr>
      <w:r>
        <w:t>Paul comforts grieving Christians with the promise that the Lord Himself will descend from heaven with a shout, with the voice of the archangel and with the trumpet of God. The dead in Christ will rise first; then living believers will be caught up together with them to meet the Lord, and so they will always be with the Lord (1 Thess. 4:13–18). The central assurance is unmistakable: Christians who have died are not lost, and the living will not precede them into final blessedness. The passage gives pastoral</w:t>
      </w:r>
      <w:r>
        <w:t xml:space="preserve"> comfort to a church concerned about its dead. It should not be made to carry a detailed chronology that overrides Paul’s larger teaching on one climactic return, resurrection, and judgment.</w:t>
      </w:r>
    </w:p>
    <w:p w14:paraId="0EB6F0E8" w14:textId="77777777" w:rsidR="00B64539" w:rsidRDefault="007C5DB2">
      <w:pPr>
        <w:pStyle w:val="BodyText"/>
      </w:pPr>
      <w:r>
        <w:t>In 2 Thessalonians 1, the same appearing is an act of righteous judgment. When the Lord Jesus is revealed from heaven with His mighty angels in flaming fire, He grants relief to afflicted believers and repays those who do not know God and do not obey the gospel (2 Thess. 1:5–10). The language is solemn and cannot be softened into the idea that history will finally regard evil and faithfulness as morally equivalent. Christ’s judgment vindicates persecuted saints and displays the righteousness of God.</w:t>
      </w:r>
    </w:p>
    <w:p w14:paraId="1B44AC84" w14:textId="77777777" w:rsidR="00B64539" w:rsidRDefault="007C5DB2">
      <w:pPr>
        <w:pStyle w:val="BodyText"/>
      </w:pPr>
      <w:r>
        <w:t>The severity of both destinies must be handled without coldness or curiosity. Jesus and the apostles speak of eternal life and eternal punishment, of salvation and destruction, of a narrow way and a broad way. These warnings are given by the Savior who offered Himself for sinners and who commands that the gospel be preached to all. Christians have no warrant to take pleasure in anyone’s judgment, to speculate about the fate of particular persons, or to use hell as a weapon in argument. They do have the duty</w:t>
      </w:r>
      <w:r>
        <w:t xml:space="preserve"> to speak truthfully: sin is not a superficial defect, God’s judgment is righteous, and reconciliation with God is found only through the crucified and risen Christ.</w:t>
      </w:r>
    </w:p>
    <w:p w14:paraId="349B16F0" w14:textId="77777777" w:rsidR="00B64539" w:rsidRDefault="007C5DB2">
      <w:pPr>
        <w:pStyle w:val="BodyText"/>
      </w:pPr>
      <w:r>
        <w:t>Titus calls Christians to live sensibly, righteously, and godly in the present age while “looking for the blessed hope and the appearing of the glory of our great God and Savior, Jesus Christ” (Titus 2:11–13, LSB). Grace trains. Hope purifies. The believer waits not for an impersonal event but for the appearing of the Savior who gave Himself to redeem a people for His own possession.</w:t>
      </w:r>
    </w:p>
    <w:p w14:paraId="3CCBC240" w14:textId="77777777" w:rsidR="00B64539" w:rsidRDefault="007C5DB2">
      <w:pPr>
        <w:pStyle w:val="BodyText"/>
      </w:pPr>
      <w:r>
        <w:t>Second Peter 3 joins patience, judgment, and new creation. Scoffers mistake God’s patience for delay, but Peter says that the Lord is not slow concerning His promise; He is patient, not wishing for any to perish but for all to come to repentance (2 Pet. 3:9). The day of the Lord will nevertheless come. Peter uses the language of heavenly dissolution and burning elements, imagery that interpreters debate in its precise physical referent. Its main force is unambiguous: the present order is not self-sustaining</w:t>
      </w:r>
      <w:r>
        <w:t>, divine judgment will expose and end all rebellion, and believers await “new heavens and a new earth, in which righteousness dwells” (2 Pet. 3:13, LSB).</w:t>
      </w:r>
    </w:p>
    <w:p w14:paraId="6FE7F743" w14:textId="77777777" w:rsidR="00B64539" w:rsidRDefault="007C5DB2">
      <w:pPr>
        <w:pStyle w:val="BodyText"/>
      </w:pPr>
      <w:r>
        <w:t>That expectation makes conduct matter. Peter asks what sort of people Christians ought to be in holy conduct and godliness. The question is not an attempt to earn the new world. It is a summons to live now as citizens of the world in which righteousness will be at home. The return of Christ does not make ordinary faithfulness dispensable. It gives it weight. A hidden act of mercy, a costly refusal of sin, a patient endurance under injustice, and a truthful witness to Christ all belong to a life ordered by t</w:t>
      </w:r>
      <w:r>
        <w:t>he coming day.</w:t>
      </w:r>
    </w:p>
    <w:p w14:paraId="3105BDFA" w14:textId="77777777" w:rsidR="00B64539" w:rsidRDefault="007C5DB2">
      <w:pPr>
        <w:pStyle w:val="Heading2"/>
      </w:pPr>
      <w:bookmarkStart w:id="159" w:name="X06337cdfb24424ca6496ee1510145a830a81c70"/>
      <w:bookmarkEnd w:id="158"/>
      <w:r>
        <w:t>Revelation: Apocalypse, Prophecy, and Pastoral Letter</w:t>
      </w:r>
    </w:p>
    <w:p w14:paraId="4455E461" w14:textId="77777777" w:rsidR="00B64539" w:rsidRDefault="007C5DB2">
      <w:pPr>
        <w:pStyle w:val="FirstParagraph"/>
      </w:pPr>
      <w:r>
        <w:t>The final book of Scripture has often been treated either as a secret code for locating current events or as material too difficult for ordinary Christians to read. Its opening resists both responses. It calls itself “The Revelation of Jesus Christ” (Rev. 1:1, LSB), not a riddle meant to conceal Him. It is given to show His servants things that must soon take place, to bless those who hear and keep its words, and to strengthen actual churches facing pressure, compromise, false teaching, and suffering.</w:t>
      </w:r>
    </w:p>
    <w:p w14:paraId="2E273ECC" w14:textId="77777777" w:rsidR="00B64539" w:rsidRDefault="007C5DB2">
      <w:pPr>
        <w:pStyle w:val="BodyText"/>
      </w:pPr>
      <w:r>
        <w:t>Revelation is apocalyptic, prophetic, and epistolary. Apocalyptic literature communicates through visions, symbols, heavenly scenes, angelic mediation, startling contrasts, and Old Testament imagery. Its symbols are not therefore arbitrary. A beast, dragon, lampstand, sea, mountain, trumpet, or number gains meaning from its place in the book and from earlier Scripture. Prophecy means that Revelation speaks God’s authoritative word, calls for repentance and endurance, unveils judgment and hope, and addresses</w:t>
      </w:r>
      <w:r>
        <w:t xml:space="preserve"> moral allegiance. Letter form appears in its opening and closing and especially in the messages to the seven churches (Rev. 1:4; 2–3; 22:21). The book was sent to real congregations in Asia, not merely to readers attempting to map the end of world history from a distance.</w:t>
      </w:r>
    </w:p>
    <w:p w14:paraId="32A0DE9E" w14:textId="77777777" w:rsidR="00B64539" w:rsidRDefault="007C5DB2">
      <w:pPr>
        <w:pStyle w:val="BodyText"/>
      </w:pPr>
      <w:r>
        <w:t>Its Old Testament saturation requires patient reading. Revelation contains few formal quotations, but its phrases and images continually recall Daniel, Ezekiel, Isaiah, Zechariah, Exodus, Psalms, and Genesis. John does not use those Scriptures as decorative fragments. The Lamb, the throne, Babylon, the new exodus plagues, the beastly kingdoms, the sealed servants, the temple imagery, and the new Jerusalem all belong to the Bible’s existing vocabulary. The clearest way to read Revelation is ordinarily not to</w:t>
      </w:r>
      <w:r>
        <w:t xml:space="preserve"> begin with modern headlines but to follow its biblical echoes and its own repeated descriptions of the Lamb’s victory, the saints’ witness, God’s judgments, and the final dwelling of God with His people.</w:t>
      </w:r>
    </w:p>
    <w:p w14:paraId="60892A50" w14:textId="77777777" w:rsidR="00B64539" w:rsidRDefault="007C5DB2">
      <w:pPr>
        <w:pStyle w:val="BodyText"/>
      </w:pPr>
      <w:r>
        <w:t xml:space="preserve">The book’s central pastoral purpose is evident in its repeated calls to conquer, keep the words of Jesus, reject idolatry, and endure faithful witness. Its suffering churches are shown heaven’s throne precisely so that Rome, the beast, Babylon, and death will not appear ultimate. The Lion from Judah conquers by appearing as the slain Lamb (Rev. 5:5–6). The saints conquer by the blood of the Lamb, by the word of their testimony, and by not loving their lives even unto death (Rev. 12:11). Revelation does not </w:t>
      </w:r>
      <w:r>
        <w:t>train Christians to seize worldly power by imitation of the beast. It calls them to worship God, bear witness to Christ, resist compromise, and wait for the Judge who will set things right.</w:t>
      </w:r>
    </w:p>
    <w:p w14:paraId="092933E1" w14:textId="77777777" w:rsidR="00B64539" w:rsidRDefault="007C5DB2">
      <w:pPr>
        <w:pStyle w:val="BodyText"/>
      </w:pPr>
      <w:r>
        <w:t>Faithful interpreters have differed over the book’s large-scale relation to history. Preterist readings emphasize that many visions address first-century circumstances, especially the crisis facing the original churches and the judgment of a persecuting order. Their strongest contribution is their insistence that Revelation spoke to its first hearers and must not be detached from them. Futurist readings locate much of the book, especially later visions, in events immediately preceding Christ’s return. Their</w:t>
      </w:r>
      <w:r>
        <w:t xml:space="preserve"> strength is their serious attention to the book’s climactic future judgment and new creation. Historicist readings trace the visions across successive periods of church history. This approach has played a role in Protestant interpretation but has generated widely differing identifications, which makes its detailed claims difficult to establish. Idealist or symbolic readings emphasize recurring patterns of conflict between Christ and rebellious powers throughout the whole interadvent age. They rightly obser</w:t>
      </w:r>
      <w:r>
        <w:t>ve the book’s transhistorical pastoral power, though they can become too detached from both the first-century setting and the final consummation.</w:t>
      </w:r>
    </w:p>
    <w:p w14:paraId="0CB7F909" w14:textId="77777777" w:rsidR="00B64539" w:rsidRDefault="007C5DB2">
      <w:pPr>
        <w:pStyle w:val="BodyText"/>
      </w:pPr>
      <w:r>
        <w:t>Many interpreters combine elements rather than holding one approach in a pure form. This book reads Revelation as addressing its original churches, portraying recurring realities of the church’s conflict and Christ’s reign, and moving toward a final, public consummation. That judgment is a framework, not a license to settle every visionary detail with confidence. The genre calls for humility. A symbol may communicate real truth without providing a literal map; a vision may have relevance to John’s first rea</w:t>
      </w:r>
      <w:r>
        <w:t>ders and also disclose patterns that culminate in the end. The interpreter’s task is to hear the book’s clear summons before claiming certainty on every sequence.</w:t>
      </w:r>
    </w:p>
    <w:p w14:paraId="08D98DE3" w14:textId="77777777" w:rsidR="00B64539" w:rsidRDefault="007C5DB2">
      <w:pPr>
        <w:pStyle w:val="Heading2"/>
      </w:pPr>
      <w:bookmarkStart w:id="160" w:name="revelation-20-and-the-millennium"/>
      <w:bookmarkEnd w:id="159"/>
      <w:r>
        <w:t>Revelation 20 and the Millennium</w:t>
      </w:r>
    </w:p>
    <w:p w14:paraId="1D24F91C" w14:textId="77777777" w:rsidR="00B64539" w:rsidRDefault="007C5DB2">
      <w:pPr>
        <w:pStyle w:val="FirstParagraph"/>
      </w:pPr>
      <w:r>
        <w:t xml:space="preserve">Revelation 20 is one of the most debated passages in Christian eschatology. The text states that an angel binds the dragon for a thousand years so that he should not deceive the nations any longer, then thrones are occupied by those to whom judgment is given. John sees souls of those beheaded for Jesus’ witness and the word of God; they come to life and reign with Christ for a thousand years. The rest of the dead do not come to life until the thousand years are completed. After the thousand years, Satan is </w:t>
      </w:r>
      <w:r>
        <w:t>released for a short time, deceives the nations for a final assault, and is finally thrown into the lake of fire. Then comes the great white throne judgment (Rev. 20:1–15).</w:t>
      </w:r>
    </w:p>
    <w:p w14:paraId="2E757121" w14:textId="77777777" w:rsidR="00B64539" w:rsidRDefault="007C5DB2">
      <w:pPr>
        <w:pStyle w:val="BodyText"/>
      </w:pPr>
      <w:r>
        <w:t>Several questions follow from those statements. Is the thousand years a symbolic or literal period? Does the binding of Satan describe an event already accomplished through Christ’s first coming or one still future? Does the first resurrection describe a believer’s regeneration, entrance into heaven at death, or a bodily resurrection? How does this vision relate chronologically to Revelation 19 and 21? Faithful interpreters answer differently, and the text should not be made simpler than it is.</w:t>
      </w:r>
    </w:p>
    <w:p w14:paraId="6A81BD2D" w14:textId="77777777" w:rsidR="00B64539" w:rsidRDefault="007C5DB2">
      <w:pPr>
        <w:pStyle w:val="BodyText"/>
      </w:pPr>
      <w:r>
        <w:t>Amillennialism holds that the millennium represents the present reign of Christ during the age between His first and second comings. The name can mislead, because amillennialists do not deny a millennium in Revelation 20; they deny that the passage requires a future, earthly thousand-year reign after Christ’s return and before the final judgment. They commonly read the binding of Satan in relation to Christ’s victory, especially His restriction of Satan’s power to keep the nations in total darkness, in ligh</w:t>
      </w:r>
      <w:r>
        <w:t>t of texts such as Matthew 12:29, John 12:31–32, and Revelation 12. They understand the saints’ reigning, particularly the “souls” John sees, as the heavenly reign of believers who have died in Christ, while the first resurrection is usually taken as their entrance into that life or, in some forms, as regeneration. The release of Satan corresponds to a final intensification of rebellion before Christ returns for the general resurrection and judgment.</w:t>
      </w:r>
    </w:p>
    <w:p w14:paraId="0E435E69" w14:textId="77777777" w:rsidR="00B64539" w:rsidRDefault="007C5DB2">
      <w:pPr>
        <w:pStyle w:val="BodyText"/>
      </w:pPr>
      <w:r>
        <w:t>The strongest arguments for this reading are the symbolic character of numbers in Revelation, the repeated New Testament teaching that Christ already reigns, the present worldwide advance of the gospel among the nations, and passages that join Christ’s return closely to the resurrection and final judgment (John 5:28–29; 1 Cor. 15:23–26). Amillennial interpreters also observe that Revelation often recapitulates, returning to describe the same interadvent struggle from different angles rather than providing o</w:t>
      </w:r>
      <w:r>
        <w:t>ne continuous chronology. The relation between Revelation 19 and 20 is therefore disputed rather than automatically sequential.</w:t>
      </w:r>
    </w:p>
    <w:p w14:paraId="4989ADAC" w14:textId="77777777" w:rsidR="00B64539" w:rsidRDefault="007C5DB2">
      <w:pPr>
        <w:pStyle w:val="BodyText"/>
      </w:pPr>
      <w:r>
        <w:t xml:space="preserve">Historic premillennialism expects Christ to return before a future millennium. It typically understands the first resurrection as a bodily resurrection of believers and sees Revelation 20 as following the appearing of Christ in Revelation 19. After a period of earthly reign, Satan is released, a final rebellion occurs, and the final judgment follows. Its strongest case rests on the apparent sequence of the visions, the natural force of “came to life” for bodily resurrection, and the distinction the passage </w:t>
      </w:r>
      <w:r>
        <w:t>itself makes between the first resurrection and the rest of the dead. Historic premillennialists often emphasize that their view does not require the detailed prophetic timetable associated with dispensationalism.</w:t>
      </w:r>
    </w:p>
    <w:p w14:paraId="41D87CEC" w14:textId="77777777" w:rsidR="00B64539" w:rsidRDefault="007C5DB2">
      <w:pPr>
        <w:pStyle w:val="BodyText"/>
      </w:pPr>
      <w:r>
        <w:t>Dispensational premillennialism also expects a future earthly millennium after Christ’s return, but ordinarily distinguishes Israel and the church more sharply in the outworking of prophecy. It reads many Old Testament land and kingdom promises as awaiting a future, national fulfillment for ethnic Israel and commonly places a future tribulation and restoration of Israel within its framework. There is diversity among dispensational interpreters, so it is unfair to speak as though all explain every passage al</w:t>
      </w:r>
      <w:r>
        <w:t>ike. Its advocates rightly press readers not to spiritualize away the particularity of Old Testament promises and rightly expect a concrete, bodily consummation rather than a disembodied heaven. The debated question is whether the New Testament’s Christ-centered and new-creation fulfillment requires a distinct future administration for Israel or sees Jew and Gentile together as the one people of God in the Messiah.</w:t>
      </w:r>
    </w:p>
    <w:p w14:paraId="293D309E" w14:textId="77777777" w:rsidR="00B64539" w:rsidRDefault="007C5DB2">
      <w:pPr>
        <w:pStyle w:val="BodyText"/>
      </w:pPr>
      <w:r>
        <w:t>Postmillennialism holds that the gospel’s success will, through the Spirit’s work, bring a long period of widespread righteousness and peace in history before Christ’s return. Some postmillennialists take the thousand years more or less symbolically; others hold a more extended future era. Its strongest arguments appeal to Christ’s present authority, the promised spread of His reign among the nations, and biblical expectations that the knowledge of Yahweh will fill the earth. The view properly resists the a</w:t>
      </w:r>
      <w:r>
        <w:t>ssumption that the church’s mission must finally be ineffective in history. Its difficulties concern how those promises relate to the enduring New Testament expectation of tribulation and the final rebellion described in Revelation 20. Postmillennialism should not be dismissed as mere optimism, nor should it be affirmed by overlooking texts about suffering and apostasy.</w:t>
      </w:r>
    </w:p>
    <w:p w14:paraId="2B7EF0CC" w14:textId="77777777" w:rsidR="00B64539" w:rsidRDefault="007C5DB2">
      <w:pPr>
        <w:pStyle w:val="BodyText"/>
      </w:pPr>
      <w:r>
        <w:t>This book adopts an amillennial reading. The risen and ascended Christ is already the reigning Son of David; Satan has been decisively judged and bound in a way compatible with his remaining activity; the gospel goes to the nations; departed saints reign with Christ; and the church awaits one visible return of Christ that brings resurrection, judgment, and the new creation. This reading best coheres, in this author’s judgment, with the New Testament’s already-and-not-yet structure and with Revelation’s symb</w:t>
      </w:r>
      <w:r>
        <w:t>olic, recapitulating character. It also keeps the millennium from becoming a second redemptive destination alongside the new creation.</w:t>
      </w:r>
    </w:p>
    <w:p w14:paraId="3FE87BF4" w14:textId="77777777" w:rsidR="00B64539" w:rsidRDefault="007C5DB2">
      <w:pPr>
        <w:pStyle w:val="BodyText"/>
      </w:pPr>
      <w:r>
        <w:t>That conclusion should not be treated as beyond dispute. Revelation 20 uses language capable of sustaining serious disagreement among orthodox Christians who confess Christ’s bodily return, the resurrection of the dead, final judgment, and the new creation. The church should contend for those clear truths while declining speculative charts and contempt for brothers and sisters who read the millennium differently. Revelation’s pastoral demand is more certain than every millennial construction: worship the La</w:t>
      </w:r>
      <w:r>
        <w:t>mb, refuse the beast, endure in witness, and hope for God’s final victory.</w:t>
      </w:r>
    </w:p>
    <w:p w14:paraId="54E8222C" w14:textId="77777777" w:rsidR="00B64539" w:rsidRDefault="007C5DB2">
      <w:pPr>
        <w:pStyle w:val="Heading2"/>
      </w:pPr>
      <w:bookmarkStart w:id="161" w:name="where-the-story-now-stands-14"/>
      <w:bookmarkEnd w:id="160"/>
      <w:r>
        <w:t>Where the Story Now Stands</w:t>
      </w:r>
    </w:p>
    <w:p w14:paraId="6873C65A" w14:textId="77777777" w:rsidR="00B64539" w:rsidRDefault="007C5DB2">
      <w:pPr>
        <w:pStyle w:val="FirstParagraph"/>
      </w:pPr>
      <w:r>
        <w:t>The story has reached its last great interval. Jesus Christ, the promised offspring and Davidic King, has offered the sacrifice that cleanses His people, risen as the first fruits of the new creation, ascended as the true Priest in God’s presence, and poured out the Spirit on the church. The Father has already transferred believers into the kingdom of His beloved Son. The Spirit already dwells in the people who are being built as God’s temple. The gospel has already crossed the boundary between Jew and Gent</w:t>
      </w:r>
      <w:r>
        <w:t>ile and continues to gather a people from the nations promised to Abraham.</w:t>
      </w:r>
    </w:p>
    <w:p w14:paraId="3C8D58C4" w14:textId="77777777" w:rsidR="00B64539" w:rsidRDefault="007C5DB2">
      <w:pPr>
        <w:pStyle w:val="BodyText"/>
      </w:pPr>
      <w:r>
        <w:t xml:space="preserve">Yet the story is not finished because redemption is not merely forgiveness for souls leaving the world. The creation still groans. The children of God still await the redemption of their bodies. Exile has been decisively answered in union with the risen Christ, but the final homecoming remains ahead. The greater exodus has begun, but the people of God have not yet entered the world where death is no more. The true Sabbath rest is secured in Christ, but its unbroken enjoyment waits for the resurrection. The </w:t>
      </w:r>
      <w:r>
        <w:t>temple is present in Christ and by His Spirit in the church, but the final dwelling of God with humanity has not yet been seen.</w:t>
      </w:r>
    </w:p>
    <w:p w14:paraId="15932A87" w14:textId="77777777" w:rsidR="00B64539" w:rsidRDefault="007C5DB2">
      <w:pPr>
        <w:pStyle w:val="BodyText"/>
      </w:pPr>
      <w:r>
        <w:t>This is why Christian life is marked by both confidence and longing. The Lamb has conquered. The dragon’s rage, the beast’s threats, Babylon’s seductions, and death itself do not have the final word. Still, the church prays, suffers, repents, serves, bears witness, and waits. The kingdom is already real, but it is not yet visible in its fullness. The holy city has not yet descended. What will the world be when the God who has begun this work makes His dwelling with His redeemed people and makes all things n</w:t>
      </w:r>
      <w:r>
        <w:t>ew?</w:t>
      </w:r>
    </w:p>
    <w:p w14:paraId="49D32FEB" w14:textId="77777777" w:rsidR="00B64539" w:rsidRDefault="007C5DB2">
      <w:pPr>
        <w:pStyle w:val="Heading1"/>
      </w:pPr>
      <w:bookmarkStart w:id="162" w:name="X27b2e1f6c322ca617d5bf9b971b0e4693b85919"/>
      <w:bookmarkEnd w:id="153"/>
      <w:bookmarkEnd w:id="161"/>
      <w:r>
        <w:t>Chapter 16 — New Jerusalem: Eden Restored and Surpassed</w:t>
      </w:r>
    </w:p>
    <w:p w14:paraId="45E23106" w14:textId="77777777" w:rsidR="00B64539" w:rsidRDefault="007C5DB2">
      <w:pPr>
        <w:pStyle w:val="FirstParagraph"/>
      </w:pPr>
      <w:r>
        <w:rPr>
          <w:i/>
          <w:iCs/>
        </w:rPr>
        <w:t>Revelation 21–22</w:t>
      </w:r>
    </w:p>
    <w:p w14:paraId="117F872D" w14:textId="77777777" w:rsidR="00B64539" w:rsidRDefault="007C5DB2">
      <w:pPr>
        <w:pStyle w:val="BodyText"/>
      </w:pPr>
      <w:r>
        <w:t>The Bible begins with a garden and ends with a city. It begins with God making a world good, placing His image-bearers in a holy place, and giving them a vocation under His rule. It ends with God dwelling openly with a redeemed humanity in a world where the curse is gone, death is no more, and the servants of God see His face. The movement from Eden to New Jerusalem is not a departure from God’s first purpose. It is the triumph of that purpose over every rebellion, judgment, exile, and death that entered th</w:t>
      </w:r>
      <w:r>
        <w:t>e story through sin.</w:t>
      </w:r>
    </w:p>
    <w:p w14:paraId="64719493" w14:textId="77777777" w:rsidR="00B64539" w:rsidRDefault="007C5DB2">
      <w:pPr>
        <w:pStyle w:val="BodyText"/>
      </w:pPr>
      <w:r>
        <w:t>John sees this end after the final judgment. He is not offered an escape from the world but “a new heaven and a new earth; for the first heaven and the first earth passed away” (Rev. 21:1, LSB). The holy city comes down out of heaven from God. A great voice announces that God’s dwelling is with humanity. The Lamb who was slain reigns at the center. The nations walk in divine light. A river flows from the throne, and the tree of life gives its healing fruit. The last pages of Scripture do not leave its reade</w:t>
      </w:r>
      <w:r>
        <w:t>rs with a private consolation. They display the completed kingdom of the Triune God: His people living in His place, under His direct rule and blessing, enjoying His unveiled presence through the Lamb.</w:t>
      </w:r>
    </w:p>
    <w:p w14:paraId="745DB353" w14:textId="77777777" w:rsidR="00B64539" w:rsidRDefault="007C5DB2">
      <w:pPr>
        <w:pStyle w:val="Heading2"/>
      </w:pPr>
      <w:bookmarkStart w:id="163" w:name="Xdf3791236e1a48a4fa8e229f193705b709ffc2f"/>
      <w:r>
        <w:t>A New Heaven and a New Earth: Renewal or Replacement?</w:t>
      </w:r>
    </w:p>
    <w:p w14:paraId="49B574E2" w14:textId="77777777" w:rsidR="00B64539" w:rsidRDefault="007C5DB2">
      <w:pPr>
        <w:pStyle w:val="FirstParagraph"/>
      </w:pPr>
      <w:r>
        <w:t>Revelation 21:1 speaks plainly of a new heaven and a new earth, using language already found in Isaiah’s promise: “For behold, I am creating new heavens and a new earth” (Isa. 65:17, LSB; cf. Isa. 66:22). The question is whether this describes the renewal of the present creation or its complete replacement by a wholly unrelated creation. Christians who agree on the final hope have not always answered that question in the same way.</w:t>
      </w:r>
    </w:p>
    <w:p w14:paraId="5151D426" w14:textId="77777777" w:rsidR="00B64539" w:rsidRDefault="007C5DB2">
      <w:pPr>
        <w:pStyle w:val="BodyText"/>
      </w:pPr>
      <w:r>
        <w:t xml:space="preserve">Several features of the canon support a renewal reading. Paul says that creation itself will be set free from its slavery to corruption into the freedom of the glory of the children of God (Rom. 8:19–23). Creation is not portrayed as a disposable stage on which human redemption occurs. It groans under futility and awaits liberation joined to the resurrection of God’s children. The image is one of painful birth, not of an abandoned project. Paul does not give a mechanical account of physical continuity, but </w:t>
      </w:r>
      <w:r>
        <w:t>he places the liberation of creation within the same hope as the redemption of believers’ bodies.</w:t>
      </w:r>
    </w:p>
    <w:p w14:paraId="4B448BAC" w14:textId="77777777" w:rsidR="00B64539" w:rsidRDefault="007C5DB2">
      <w:pPr>
        <w:pStyle w:val="BodyText"/>
      </w:pPr>
      <w:r>
        <w:t>The resurrection of Jesus provides the decisive pattern. His risen body was not another person unrelated to the crucified Jesus. The disciples knew Him, though His resurrection life was transformed and no longer subject to death. First Corinthians 15 likewise teaches both continuity and transformation in the resurrection body. It is sown perishable and raised imperishable; it is sown in dishonor and raised in glory (1 Cor. 15:42–44). The analogy cannot settle every question about the cosmos, but it warns ag</w:t>
      </w:r>
      <w:r>
        <w:t>ainst imagining salvation as the cancellation of creatureliness. The Creator’s victory over corruption is not less glorious than destruction; it is greater.</w:t>
      </w:r>
    </w:p>
    <w:p w14:paraId="1FAF2578" w14:textId="77777777" w:rsidR="00B64539" w:rsidRDefault="007C5DB2">
      <w:pPr>
        <w:pStyle w:val="BodyText"/>
      </w:pPr>
      <w:r>
        <w:t>Second Peter 3 is the passage most often raised against a renewal reading. Peter says that the day of the Lord will come like a thief, that the heavens will pass away with a roar, and that the elements will be dissolved by intense heat. He then directs believers to await new heavens and a new earth in which righteousness dwells (2 Pet. 3:10–13). The imagery is fearsome. It announces comprehensive divine judgment, not a gentle improvement of the old order. Some interpreters conclude that the present universe</w:t>
      </w:r>
      <w:r>
        <w:t xml:space="preserve"> will be annihilated and replaced. Others argue that the language of dissolution and fire describes a purifying judgment that exposes and removes everything opposed to God while God transforms His creation.</w:t>
      </w:r>
    </w:p>
    <w:p w14:paraId="1D3D3A39" w14:textId="77777777" w:rsidR="00B64539" w:rsidRDefault="007C5DB2">
      <w:pPr>
        <w:pStyle w:val="BodyText"/>
      </w:pPr>
      <w:r>
        <w:t>Revelation’s phrase “the first heaven and the first earth passed away” must be read in its visionary and biblical context. “Passed away” can describe the removal of a former condition without demanding absolute noncontinuity of all created reality. Isaiah’s new creation language, Romans 8’s liberation of creation, and the resurrection pattern make renewal the stronger canonical judgment. The new world is unquestionably new. Sin, curse, death, sea, mourning, and every defiling reality are absent. Yet it is b</w:t>
      </w:r>
      <w:r>
        <w:t>etter understood as God’s creation made new through judgment and transformation than as a second creation having no relation to the first.</w:t>
      </w:r>
    </w:p>
    <w:p w14:paraId="50EF5713" w14:textId="77777777" w:rsidR="00B64539" w:rsidRDefault="007C5DB2">
      <w:pPr>
        <w:pStyle w:val="BodyText"/>
      </w:pPr>
      <w:r>
        <w:t>This conclusion is a strong inference, not an explicit declaration about the physical process. Scripture does not satisfy every curiosity about what continuity will mean for landscapes, creatures, culture, or memory. It directs confidence toward the Creator who will not leave His work under the dominion of decay. The God who called the first creation good and raised the crucified Jesus bodily will accomplish a new creation in which righteousness is at home.</w:t>
      </w:r>
    </w:p>
    <w:p w14:paraId="08EC60DA" w14:textId="77777777" w:rsidR="00B64539" w:rsidRDefault="007C5DB2">
      <w:pPr>
        <w:pStyle w:val="BodyText"/>
      </w:pPr>
      <w:r>
        <w:t>“The sea is no more” belongs to this same vision (Rev. 21:1, LSB). It should not be read hastily as a prediction that there will be no literal body of water in the new earth. In the biblical imagination, the sea often signifies danger, chaos, and threatening opposition. In Genesis 1, the deep is part of the unformed world over which God’s Spirit hovers and to which God gives boundary. In the exodus, the sea is the place through which God saves Israel and judges Pharaoh. In the Psalms and prophets, raging wa</w:t>
      </w:r>
      <w:r>
        <w:t>ters can picture rebellious nations, death, or forces only God can subdue. Revelation itself places the beast’s emergence in relation to the sea and describes the nations’ tumult in waters imagery (Rev. 13:1; 17:15).</w:t>
      </w:r>
    </w:p>
    <w:p w14:paraId="6F4C42B7" w14:textId="77777777" w:rsidR="00B64539" w:rsidRDefault="007C5DB2">
      <w:pPr>
        <w:pStyle w:val="BodyText"/>
      </w:pPr>
      <w:r>
        <w:t>The text may include a literal feature of the final world, but its symbolic force is unmistakable. No chaotic power remains to threaten the city of God. No watery barrier separates the nations from His presence. The sea of rebellion, violence, and death has been removed. The Creator who once set limits for the sea has brought His world to an order in which all that opposes His peace is finally gone.</w:t>
      </w:r>
    </w:p>
    <w:p w14:paraId="5BA8572C" w14:textId="77777777" w:rsidR="00B64539" w:rsidRDefault="007C5DB2">
      <w:pPr>
        <w:pStyle w:val="Heading2"/>
      </w:pPr>
      <w:bookmarkStart w:id="164" w:name="the-city-that-is-also-a-bride"/>
      <w:bookmarkEnd w:id="163"/>
      <w:r>
        <w:t>The City That Is Also a Bride</w:t>
      </w:r>
    </w:p>
    <w:p w14:paraId="64251404" w14:textId="77777777" w:rsidR="00B64539" w:rsidRDefault="007C5DB2">
      <w:pPr>
        <w:pStyle w:val="FirstParagraph"/>
      </w:pPr>
      <w:r>
        <w:t>John sees “the holy city, New Jerusalem, coming down out of heaven from God, made ready as a bride adorned for her husband” (Rev. 21:2, LSB). An angel later says, “Come here, I will show you the bride, the wife of the Lamb,” and then shows John the holy city descending from God (Rev. 21:9–10). The double image must be kept together. The city is not merely a location prepared for a people, and the bride is not merely an invisible community with no place. The vision portrays the redeemed people in their perfe</w:t>
      </w:r>
      <w:r>
        <w:t>cted communal life, given a holy home by God and adorned for their covenant Lord.</w:t>
      </w:r>
    </w:p>
    <w:p w14:paraId="7D7DBFE8" w14:textId="77777777" w:rsidR="00B64539" w:rsidRDefault="007C5DB2">
      <w:pPr>
        <w:pStyle w:val="BodyText"/>
      </w:pPr>
      <w:r>
        <w:t>The bride image gathers the covenant story. God had used marriage language for His relation to Israel, exposing her idolatry as adultery and promising a future restoration marked by faithful love (Hos. 2:16–20; Ezek. 16; Isa. 54:5–8). The New Testament identifies Christ as the bridegroom and the church as the bride He loves, cleanses, and presents to Himself in splendor (Mark 2:19–20; Eph. 5:25–32). At the end, the metaphor reaches its intended joy: the Lamb’s wife is ready. The marriage supper announced in</w:t>
      </w:r>
      <w:r>
        <w:t xml:space="preserve"> Revelation 19 is now displayed as completed communion. The sacrifice thread is not left behind. The city belongs to the Lamb because He purchased her by His blood and made her clean.</w:t>
      </w:r>
    </w:p>
    <w:p w14:paraId="5C381B0B" w14:textId="77777777" w:rsidR="00B64539" w:rsidRDefault="007C5DB2">
      <w:pPr>
        <w:pStyle w:val="BodyText"/>
      </w:pPr>
      <w:r>
        <w:t xml:space="preserve">New Jerusalem comes down from God. It is not Babel rebuilt by redeemed human ambition. Its origin is heavenly because salvation is God’s gift, yet it descends to the new earth because God’s purpose is not an eternal removal of His people from the world He made. Hebrews had already described believers as approaching the heavenly Jerusalem and seeking the city to come, whose designer and builder is God (Heb. 12:22; 13:14). Revelation shows that sought-for city arriving as the public and permanent dwelling of </w:t>
      </w:r>
      <w:r>
        <w:t>God with His people.</w:t>
      </w:r>
    </w:p>
    <w:p w14:paraId="6F726742" w14:textId="77777777" w:rsidR="00B64539" w:rsidRDefault="007C5DB2">
      <w:pPr>
        <w:pStyle w:val="BodyText"/>
      </w:pPr>
      <w:r>
        <w:t>The union of bride and city also guards against an individualistic hope. No Christian receives the final inheritance as an isolated soul with a private vision of God. The city has foundations and gates, a shared worship, a common light, and a people from every tribe and nation. Forgiveness draws persons into communion. Adoption makes them brothers and sisters under one Father. The Spirit makes them one temple in Christ. At the consummation, this reconciled people becomes visibly and unbreakably the holy soc</w:t>
      </w:r>
      <w:r>
        <w:t>iety of the Lamb.</w:t>
      </w:r>
    </w:p>
    <w:p w14:paraId="12F04F42" w14:textId="77777777" w:rsidR="00B64539" w:rsidRDefault="007C5DB2">
      <w:pPr>
        <w:pStyle w:val="BodyText"/>
      </w:pPr>
      <w:r>
        <w:t>The great voice from the throne gives the theological center of the whole vision: “Behold, the tabernacle of God is among men, and He will dwell among them, and they shall be His people, and God Himself will be among them” (Rev. 21:3, LSB). This fulfills the covenant formula that had echoed through the story: “I will be their God, and they shall be My people.” In Eden, God walked in the garden; after the fall, sinners were driven from that holy place. At Sinai, Yahweh graciously provided a tabernacle so tha</w:t>
      </w:r>
      <w:r>
        <w:t>t He might dwell in the midst of a redeemed but still guarded people. The temple concentrated that presence in Jerusalem, behind curtains and mediated by priesthood and sacrifice. The prophets promised a return of divine glory, a cleansed people, and an everlasting sanctuary. In the incarnation, the Word became flesh and dwelt among us. In Pentecost, the Spirit made the church God’s temple. Now the mediation suited to a fallen and incomplete order has achieved its goal: God Himself dwells with humanity with</w:t>
      </w:r>
      <w:r>
        <w:t>out threat, distance, veil, or defilement.</w:t>
      </w:r>
    </w:p>
    <w:p w14:paraId="281D4941" w14:textId="77777777" w:rsidR="00B64539" w:rsidRDefault="007C5DB2">
      <w:pPr>
        <w:pStyle w:val="BodyText"/>
      </w:pPr>
      <w:r>
        <w:t>This is the resolution of the presence thread, but it is not a bare recovery of Eden. Adam and Eve knew God’s goodness, but they were capable of falling and were expelled after sin. The New Jerusalem is occupied by a people whose cleansing has been secured by the Lamb, whose bodies have been raised in glory, and whose inheritance cannot be lost. The presence of God is no longer guarded from them because the sacrifice and priestly work of Christ have brought them home permanently.</w:t>
      </w:r>
    </w:p>
    <w:p w14:paraId="069017E3" w14:textId="77777777" w:rsidR="00B64539" w:rsidRDefault="007C5DB2">
      <w:pPr>
        <w:pStyle w:val="BodyText"/>
      </w:pPr>
      <w:r>
        <w:t>The consequences are named with tender precision. God will wipe away every tear from their eyes. “There will no longer be any death; there will no longer be any mourning, or crying, or pain; the first things passed away” (Rev. 21:4, LSB). The promise does not trivialize the tears of the present world. It honors them by showing that God Himself attends to His people’s grief. Death, mourning, crying, and pain are not eternal features of creaturely life. They belong to the former order marred by sin and curse.</w:t>
      </w:r>
      <w:r>
        <w:t xml:space="preserve"> Their removal is not emotional numbness. It is the healing of all that has caused God’s creatures to mourn.</w:t>
      </w:r>
    </w:p>
    <w:p w14:paraId="60F107B3" w14:textId="77777777" w:rsidR="00B64539" w:rsidRDefault="007C5DB2">
      <w:pPr>
        <w:pStyle w:val="BodyText"/>
      </w:pPr>
      <w:r>
        <w:t>The One sitting on the throne declares, “Behold, I am making all things new” (Rev. 21:5, LSB). The present participle is fitting in the context of final completion. The sovereign Creator who began His renewing work in Christ and by the Spirit brings it to its full, universal result. He does not say merely that He makes new things. He makes all things new. The promise is written because these words are faithful and true. Christian hope rests not in wishful imagination but in the trustworthy speech of the ent</w:t>
      </w:r>
      <w:r>
        <w:t>hroned God.</w:t>
      </w:r>
    </w:p>
    <w:p w14:paraId="19C14CA0" w14:textId="77777777" w:rsidR="00B64539" w:rsidRDefault="007C5DB2">
      <w:pPr>
        <w:pStyle w:val="Heading2"/>
      </w:pPr>
      <w:bookmarkStart w:id="165" w:name="X181c1164a4e846127d894f81530fc92c6a9c510"/>
      <w:bookmarkEnd w:id="164"/>
      <w:r>
        <w:t>The Inheritance of the Thirsty and the Warning to the Unrepentant</w:t>
      </w:r>
    </w:p>
    <w:p w14:paraId="27A54D80" w14:textId="77777777" w:rsidR="00B64539" w:rsidRDefault="007C5DB2">
      <w:pPr>
        <w:pStyle w:val="FirstParagraph"/>
      </w:pPr>
      <w:r>
        <w:t>Revelation’s final vision is full of welcome, but its welcome is holy. The One on the throne says, “It is done. I am the Alpha and the Omega, the beginning and the end. I will give to the one who thirsts from the spring of the water of life without cost” (Rev. 21:6, LSB). The declaration joins God’s sovereign completeness to the free gift offered to the thirsty. The water is not purchased by moral improvement, ancestry, wealth, or religious performance. It is given without cost because the Lamb has borne th</w:t>
      </w:r>
      <w:r>
        <w:t>e cost of redemption.</w:t>
      </w:r>
    </w:p>
    <w:p w14:paraId="0B9AE3E5" w14:textId="77777777" w:rsidR="00B64539" w:rsidRDefault="007C5DB2">
      <w:pPr>
        <w:pStyle w:val="BodyText"/>
      </w:pPr>
      <w:r>
        <w:t>Thirst is not a technique for earning grace. It names the need and desire of those who know they cannot supply life for themselves. Isaiah had called the thirsty to come to the waters and receive without money and without price (Isa. 55:1). Jesus identified Himself as the giver of living water and cried out at the feast that the thirsty should come to Him and drink, with the Spirit in view (John 4:10–14; 7:37–39). Revelation brings that promise to its final condition. What believers know now in the Spirit’s</w:t>
      </w:r>
      <w:r>
        <w:t xml:space="preserve"> first fruits becomes an unmediated, inexhaustible enjoyment of life from God.</w:t>
      </w:r>
    </w:p>
    <w:p w14:paraId="50258B1A" w14:textId="77777777" w:rsidR="00B64539" w:rsidRDefault="007C5DB2">
      <w:pPr>
        <w:pStyle w:val="BodyText"/>
      </w:pPr>
      <w:r>
        <w:t>The inheritance language is equally covenantal. “He who overcomes will inherit these things, and I will be his God and he will be My son” (Rev. 21:7, LSB). The promise to be God to a people and Father to sons was carried through Abrahamic, Mosaic, Davidic, and new covenant revelation. Here the inheritance is not a temporary landholding or a fragile monarchy. It is the world made new under the Father’s direct blessing. The offspring promise reaches its goal not only in the singular Seed, Christ, but in the i</w:t>
      </w:r>
      <w:r>
        <w:t>nnumerable family united to Him. They are sons and daughters by grace and heirs with the Son.</w:t>
      </w:r>
    </w:p>
    <w:p w14:paraId="4B564627" w14:textId="77777777" w:rsidR="00B64539" w:rsidRDefault="007C5DB2">
      <w:pPr>
        <w:pStyle w:val="BodyText"/>
      </w:pPr>
      <w:r>
        <w:t>“Overcomes” must be read as Revelation itself uses it. The conquerors are not an elite class of unusually successful Christians. They overcome by holding fast to Christ, refusing idolatry, repenting when rebuked, and bearing faithful witness in reliance on the Lamb. Revelation 12:11 says that believers conquer by the blood of the Lamb and by the word of their testimony. The basis of their victory is Christ’s blood, not their natural courage. Yet the text refuses a faith that claims the Lamb while making pea</w:t>
      </w:r>
      <w:r>
        <w:t>ce with the beast. Grace that brings into the inheritance also produces persevering allegiance.</w:t>
      </w:r>
    </w:p>
    <w:p w14:paraId="47CE1A9D" w14:textId="77777777" w:rsidR="00B64539" w:rsidRDefault="007C5DB2">
      <w:pPr>
        <w:pStyle w:val="BodyText"/>
      </w:pPr>
      <w:r>
        <w:t>The contrast in Revelation 21:8 is therefore sobering: the cowardly, unbelieving, abominable, murderers, sexually immoral persons, sorcerers, idolaters, and all liars have their part in the lake burning with fire and brimstone, which is the second death (Rev. 21:8, LSB). The list is not an invitation to rank sins as though some people are naturally beyond mercy while others are respectable. “All liars” removes that refuge. Nor does the passage teach that a Christian who has committed one of these sins is be</w:t>
      </w:r>
      <w:r>
        <w:t>yond grace. The church at Corinth included people formerly marked by serious sins, and Paul could say, “such were some of you,” because they had been washed, sanctified, and justified in the name of the Lord Jesus Christ and by the Spirit of God (1 Cor. 6:9–11, LSB).</w:t>
      </w:r>
    </w:p>
    <w:p w14:paraId="48DFC7B6" w14:textId="77777777" w:rsidR="00B64539" w:rsidRDefault="007C5DB2">
      <w:pPr>
        <w:pStyle w:val="BodyText"/>
      </w:pPr>
      <w:r>
        <w:t>Revelation’s warning concerns settled, unrepentant allegiance to the old order. The cowardice it condemns is not the trembling of a suffering believer but the refusal to confess Christ when loyalty to Him costs too much. The unbelief and idolatry it condemns are not involuntary intrusive thoughts but a rejection of God’s truth and rule. The same book repeatedly calls churches to repent and promises mercy to those who do. Pastoral faithfulness must keep both truths together. No sin is too deep for the cleans</w:t>
      </w:r>
      <w:r>
        <w:t>ing blood of Christ when the sinner comes to Him in repentance and faith. No one should presume that continued rebellion can coexist with the inheritance of the holy city.</w:t>
      </w:r>
    </w:p>
    <w:p w14:paraId="4BFD6051" w14:textId="77777777" w:rsidR="00B64539" w:rsidRDefault="007C5DB2">
      <w:pPr>
        <w:pStyle w:val="BodyText"/>
      </w:pPr>
      <w:r>
        <w:t>The warning also reminds the church that final judgment is not an embarrassing remainder after a message of love. God’s love is holy. A world in which murder, exploitation, falsehood, idolatry, and death remain forever would not be the new creation Scripture promises. The Lord’s judgment removes evil and vindicates those harmed by it. Christians should speak of that judgment with tears rather than superiority, remembering that they too enter the city only because the Lamb was slain for sinners.</w:t>
      </w:r>
    </w:p>
    <w:p w14:paraId="5264DD0A" w14:textId="77777777" w:rsidR="00B64539" w:rsidRDefault="007C5DB2">
      <w:pPr>
        <w:pStyle w:val="Heading2"/>
      </w:pPr>
      <w:bookmarkStart w:id="166" w:name="a-city-measured-like-the-most-holy-place"/>
      <w:bookmarkEnd w:id="165"/>
      <w:r>
        <w:t>A City Measured Like the Most Holy Place</w:t>
      </w:r>
    </w:p>
    <w:p w14:paraId="0280ABC4" w14:textId="77777777" w:rsidR="00B64539" w:rsidRDefault="007C5DB2">
      <w:pPr>
        <w:pStyle w:val="FirstParagraph"/>
      </w:pPr>
      <w:r>
        <w:t>John is carried to a great and high mountain to see the city, and an angel measures it with a golden reed. The vision gives dimensions of twelve thousand stadia in length, width, and height, with a wall measured at one hundred forty-four cubits (Rev. 21:15–17). The numbers and architecture have prompted many debates. Some readers expect a literal future city of extraordinary dimensions. Others see the measurements as wholly symbolic. The genre and the surrounding imagery make a strongly symbolic reading mos</w:t>
      </w:r>
      <w:r>
        <w:t>t persuasive, though symbolic does not mean unreal.</w:t>
      </w:r>
    </w:p>
    <w:p w14:paraId="1D4A3D98" w14:textId="77777777" w:rsidR="00B64539" w:rsidRDefault="007C5DB2">
      <w:pPr>
        <w:pStyle w:val="BodyText"/>
      </w:pPr>
      <w:r>
        <w:t>The city’s length, width, and height are equal. It is a cube. This shape most naturally recalls the Most Holy Place, the inner sanctuary of the tabernacle and temple, which was a cube of ten cubits in the tabernacle’s conceptual pattern and twenty cubits in Solomon’s temple (Exod. 26:15–30; 1 Kings 6:20). Revelation does not pause to state the comparison, so the connection is a canonical inference rather than an explicit interpretation. Still, the correspondence is difficult to miss. The one place in Israel</w:t>
      </w:r>
      <w:r>
        <w:t>’s sanctuary where the high priest entered only once a year with sacrificial blood becomes the shape of the entire city.</w:t>
      </w:r>
    </w:p>
    <w:p w14:paraId="4429BD53" w14:textId="77777777" w:rsidR="00B64539" w:rsidRDefault="007C5DB2">
      <w:pPr>
        <w:pStyle w:val="BodyText"/>
      </w:pPr>
      <w:r>
        <w:t>The escalation is profound. In the old covenant, the Most Holy Place was restricted, veiled, and approached under elaborate priestly mediation because sinful people could not enter the immediate presence of the holy God. In the New Jerusalem, the whole community is portrayed in holy-of-holies dimensions. The Lamb’s sacrifice has accomplished what the Day of Atonement anticipated. The priestly thread reaches a corporate completion: all God’s servants dwell in the place of His unveiled presence, not as unauth</w:t>
      </w:r>
      <w:r>
        <w:t>orized intruders, but as a cleansed people bearing His name.</w:t>
      </w:r>
    </w:p>
    <w:p w14:paraId="1050E01D" w14:textId="77777777" w:rsidR="00B64539" w:rsidRDefault="007C5DB2">
      <w:pPr>
        <w:pStyle w:val="BodyText"/>
      </w:pPr>
      <w:r>
        <w:t>The numbers twelve, twelve thousand, and one hundred forty-four also gather the people of God in completeness. The city has twelve gates bearing the names of the twelve tribes of the sons of Israel, and twelve foundations bearing the names of the twelve apostles of the Lamb (Rev. 21:12–14). The vision does not make Israel and the apostolic church competing communities. It presents the one redeemed people in continuity with God’s covenant history and in its fulfillment through the Lamb and His apostolic witn</w:t>
      </w:r>
      <w:r>
        <w:t>esses. Israel’s tribal history and the apostles’ foundational testimony are both honored in the city God gives.</w:t>
      </w:r>
    </w:p>
    <w:p w14:paraId="09B26C8A" w14:textId="77777777" w:rsidR="00B64539" w:rsidRDefault="007C5DB2">
      <w:pPr>
        <w:pStyle w:val="BodyText"/>
      </w:pPr>
      <w:r>
        <w:t>This symbolism must be held alongside the New Testament’s teaching about the unity of Jew and Gentile in Christ. Ephesians says that Gentiles who were strangers to the covenants of promise have been brought near by Christ’s blood and made fellow citizens with the saints and members of the household of God, built on the foundation of the apostles and prophets, with Christ Jesus Himself as the cornerstone (Eph. 2:11–22). The gates bearing tribal names do not undo that unity or establish a final hierarchy of a</w:t>
      </w:r>
      <w:r>
        <w:t>ccess. They confess that the God who saves the nations is the God of Abraham, Isaac, and Jacob, and that the gospel’s final community is not severed from Israel’s scriptural story.</w:t>
      </w:r>
    </w:p>
    <w:p w14:paraId="1CFA9FDC" w14:textId="77777777" w:rsidR="00B64539" w:rsidRDefault="007C5DB2">
      <w:pPr>
        <w:pStyle w:val="BodyText"/>
      </w:pPr>
      <w:r>
        <w:t>The city’s wall is high, but its gates are open. The wall declares security because evil cannot enter; the open gates declare peace because there is no enemy left to attack. The gates face east, north, south, and west, expressing a worldwide people gathered from every direction.</w:t>
      </w:r>
    </w:p>
    <w:p w14:paraId="55D37777" w14:textId="77777777" w:rsidR="00B64539" w:rsidRDefault="007C5DB2">
      <w:pPr>
        <w:pStyle w:val="BodyText"/>
      </w:pPr>
      <w:r>
        <w:t>John emphasizes gold, jasper, and precious stones. These materials signal splendor beyond ordinary earthly wealth. Gold, once used in the furnishings of sanctuary and palace, is so common in the city that it forms its street. The vision reverses every attempt to make wealth an idol by showing that the city’s true glory comes from God, not its materials.</w:t>
      </w:r>
    </w:p>
    <w:p w14:paraId="2C9AE114" w14:textId="77777777" w:rsidR="00B64539" w:rsidRDefault="007C5DB2">
      <w:pPr>
        <w:pStyle w:val="BodyText"/>
      </w:pPr>
      <w:r>
        <w:t>The stones likely echo the high priest’s breastplate, which bore precious stones representing Israel’s tribes before Yahweh (Exod. 28:17–21). The exact correspondence and order are not identical in every detail, and interpreters have disputed how closely to press the parallels. Yet the shared imagery of named tribes and priestly stones makes a connection probable. What the high priest wore representatively before God appears as part of the city’s permanent beauty. The people once borne before God by a media</w:t>
      </w:r>
      <w:r>
        <w:t>tor are themselves the adorned dwelling of God through the final mediation of the Lamb.</w:t>
      </w:r>
    </w:p>
    <w:p w14:paraId="4CB995BB" w14:textId="77777777" w:rsidR="00B64539" w:rsidRDefault="007C5DB2">
      <w:pPr>
        <w:pStyle w:val="BodyText"/>
      </w:pPr>
      <w:r>
        <w:t>Edenic associations are also plausible. Genesis 2 describes the land of Havilah with gold and precious stones near the garden’s rivers (Gen. 2:10–12). Ezekiel’s lament over the king of Tyre uses Eden and an array of precious stones in a poetic description of splendor corrupted by pride (Ezek. 28:12–19). Revelation does not simply reconstruct either text, and Ezekiel 28 should not be treated as a straightforward history of Satan. But Revelation’s gold, gems, garden river, and tree of life establish an unmist</w:t>
      </w:r>
      <w:r>
        <w:t>akable return to Edenic imagery. The end does not merely retrieve lost beauty; it places it in a city-wide sanctuary, perfected beyond the vulnerable garden of the beginning.</w:t>
      </w:r>
    </w:p>
    <w:p w14:paraId="06B1FC22" w14:textId="77777777" w:rsidR="00B64539" w:rsidRDefault="007C5DB2">
      <w:pPr>
        <w:pStyle w:val="Heading2"/>
      </w:pPr>
      <w:bookmarkStart w:id="167" w:name="no-temple-no-sun-and-the-glory-of-god"/>
      <w:bookmarkEnd w:id="166"/>
      <w:r>
        <w:t>No Temple, No Sun, and the Glory of God</w:t>
      </w:r>
    </w:p>
    <w:p w14:paraId="7522459E" w14:textId="77777777" w:rsidR="00B64539" w:rsidRDefault="007C5DB2">
      <w:pPr>
        <w:pStyle w:val="FirstParagraph"/>
      </w:pPr>
      <w:r>
        <w:t>John then reports what at first seems impossible: “And I saw no sanctuary in it, for the Lord God the Almighty and the Lamb are its sanctuary” (Rev. 21:22, LSB). The absence of a temple does not mean the absence of worship or the loss of God’s presence. It means that every purpose toward which tabernacle and temple pointed has been fulfilled. The holy God dwells immediately with His redeemed people. There is no need for a localized building, sacrificial altar, restricted court, or priestly barrier because G</w:t>
      </w:r>
      <w:r>
        <w:t>od and the Lamb are themselves the city’s temple.</w:t>
      </w:r>
    </w:p>
    <w:p w14:paraId="3ED5B11D" w14:textId="77777777" w:rsidR="00B64539" w:rsidRDefault="007C5DB2">
      <w:pPr>
        <w:pStyle w:val="BodyText"/>
      </w:pPr>
      <w:r>
        <w:t>The Lamb’s inclusion is decisive. God and the Lamb are one sanctuary, not two competing objects of worship. Revelation repeatedly joins the One seated on the throne and the Lamb in praise, rule, and saving action while preserving their personal distinction. The Son shares the divine glory and receives the worship due to God; He remains the Lamb, forever displaying that the final communion of God and humanity has been secured through His sacrificial death. The Father’s purpose is not bypassed by the Lamb, an</w:t>
      </w:r>
      <w:r>
        <w:t>d the Spirit is not absent from the vision. The river of the water of life proceeds from the throne of God and of the Lamb, and the Spirit who has given life throughout the new covenant summons the thirsty to come (Rev. 22:1, 17). The final city is the work and dwelling of the Triune God.</w:t>
      </w:r>
    </w:p>
    <w:p w14:paraId="26F882F9" w14:textId="77777777" w:rsidR="00B64539" w:rsidRDefault="007C5DB2">
      <w:pPr>
        <w:pStyle w:val="BodyText"/>
      </w:pPr>
      <w:r>
        <w:t>The city also has no need of sun or moon to shine upon it, “for the glory of God illumined it, and its lamp is the Lamb” (Rev. 21:23, LSB). This does not require the claim that sun and moon no longer exist. The text says the city has no need of them for illumination. Isaiah had promised Zion that Yahweh would be her everlasting light and her God her glory (Isa. 60:19–20). Revelation takes up that promise and centers it on the glory of God radiating through the Lamb.</w:t>
      </w:r>
    </w:p>
    <w:p w14:paraId="26C55157" w14:textId="77777777" w:rsidR="00B64539" w:rsidRDefault="007C5DB2">
      <w:pPr>
        <w:pStyle w:val="BodyText"/>
      </w:pPr>
      <w:r>
        <w:t>Light in Scripture is more than physical brightness. It signifies God’s holiness, truth, life, and saving presence. In the first creation, God said, “Let there be light” (Gen. 1:3, LSB). In the tabernacle, the lampstand shone in the holy place. In the incarnation, the true Light came into the world. At the end, the created lights are surpassed in function by the immediate glory of God. Nothing hidden, defiling, or false remains in the city’s light. The Lamb who endured darkness under judgment has become its</w:t>
      </w:r>
      <w:r>
        <w:t xml:space="preserve"> lamp.</w:t>
      </w:r>
    </w:p>
    <w:p w14:paraId="7ACE49FF" w14:textId="77777777" w:rsidR="00B64539" w:rsidRDefault="007C5DB2">
      <w:pPr>
        <w:pStyle w:val="BodyText"/>
      </w:pPr>
      <w:r>
        <w:t>This is also the answer to the exile thread. Exile meant removal from God’s land and, most grievously, from the concentrated presence of His house. Return from Babylon was real but incomplete. The glory did not visibly make the postexilic temple the final sanctuary of the prophetic hope. In Christ, the exiles are brought near; by the Spirit they become a dwelling; in the new creation they are home beyond the possibility of being expelled. There is no night there, John says later, and they need no lamp or su</w:t>
      </w:r>
      <w:r>
        <w:t>nlight because the Lord God will illumine them (Rev. 22:5). The fearful evening of exile is over.</w:t>
      </w:r>
    </w:p>
    <w:p w14:paraId="56F9C235" w14:textId="77777777" w:rsidR="00B64539" w:rsidRDefault="007C5DB2">
      <w:pPr>
        <w:pStyle w:val="BodyText"/>
      </w:pPr>
      <w:r>
        <w:t>The absence of a temple and the fullness of divine light do not abolish human vocation. They restore it. Humanity was made in God’s image to represent His rule under His rule, serving Him in the place He gave. Sin turned dominion into oppression and worship into idolatry. In the city, worship and reign are reunited without pride. God’s servants serve Him, see His face, bear His name, and reign forever and ever (Rev. 22:3–5). Their rule is not independence from God but the perfected exercise of their creatur</w:t>
      </w:r>
      <w:r>
        <w:t>ely vocation in direct fellowship with Him.</w:t>
      </w:r>
    </w:p>
    <w:p w14:paraId="469C4DC9" w14:textId="77777777" w:rsidR="00B64539" w:rsidRDefault="007C5DB2">
      <w:pPr>
        <w:pStyle w:val="Heading2"/>
      </w:pPr>
      <w:bookmarkStart w:id="168" w:name="X30cd9cb290aa5ccc0b551aacd40ed08d222889f"/>
      <w:bookmarkEnd w:id="167"/>
      <w:r>
        <w:t>The Nations, the River, and the Tree of Life</w:t>
      </w:r>
    </w:p>
    <w:p w14:paraId="7560EC63" w14:textId="77777777" w:rsidR="00B64539" w:rsidRDefault="007C5DB2">
      <w:pPr>
        <w:pStyle w:val="FirstParagraph"/>
      </w:pPr>
      <w:r>
        <w:t>“The nations will walk by its light, and the kings of the earth will bring their glory into it” (Rev. 21:24, LSB). The announcement is one of the clearest fulfillments of the nations thread. The promise to Abraham was that all the families of the earth would be blessed in his offspring. The prophets envisioned the nations coming to Zion, learning the ways of Yahweh, bringing tribute, and sharing in His light. Christ commanded the gospel to be preached to all nations, and the Spirit empowered the church to b</w:t>
      </w:r>
      <w:r>
        <w:t>ear that witness across languages and peoples. Revelation’s city displays the goal: a redeemed humanity from every nation walking in the Lamb’s light.</w:t>
      </w:r>
    </w:p>
    <w:p w14:paraId="22598009" w14:textId="77777777" w:rsidR="00B64539" w:rsidRDefault="007C5DB2">
      <w:pPr>
        <w:pStyle w:val="BodyText"/>
      </w:pPr>
      <w:r>
        <w:t>Interpreters differ over how to read the continuing reference to nations and kings. Some understand the language as a symbolic way of proclaiming the international fullness of the redeemed. On this reading, nations and kings do not represent separate political entities outside the city; they are the diverse peoples and rulers now purified and included in it. Others argue that the imagery may suggest a continuing diversity of peoples and cultures within the new creation, with their glory offered to God rathe</w:t>
      </w:r>
      <w:r>
        <w:t>r than erased. A few have proposed that the nations are distinct from the city’s inhabitants in a more formal sense. That last view faces difficulty because the gates are never shut, nothing unclean enters, and the book’s final condition does not leave room for a class of unredeemed outsiders receiving access to holy light.</w:t>
      </w:r>
    </w:p>
    <w:p w14:paraId="5E91ACAA" w14:textId="77777777" w:rsidR="00B64539" w:rsidRDefault="007C5DB2">
      <w:pPr>
        <w:pStyle w:val="BodyText"/>
      </w:pPr>
      <w:r>
        <w:t>The first two readings can be held together more readily. The text clearly teaches the inclusion and worship of the nations. It may also imply that redeemed human diversity is not flattened into sameness. Scripture does not tell us enough to map political structures in the new earth. It does tell us that the curse which set nations against one another will be gone, that their glory will be brought to God, and that the Lamb’s people will not be a narrow ethnic remnant. The scattering at Babel is not answered</w:t>
      </w:r>
      <w:r>
        <w:t xml:space="preserve"> by the erasure of languages and peoples into a featureless humanity. It is answered by their reconciliation under the one God and one Lamb.</w:t>
      </w:r>
    </w:p>
    <w:p w14:paraId="1599D5F8" w14:textId="77777777" w:rsidR="00B64539" w:rsidRDefault="007C5DB2">
      <w:pPr>
        <w:pStyle w:val="BodyText"/>
      </w:pPr>
      <w:r>
        <w:t>The kings bring the glory and honor of the nations into the city. In fallen history, kings often gather glory for themselves, build monuments to their own name, and exploit the nations entrusted to them. Babylon glorifies commerce, luxury, and domination and is judged. The new creation reverses that pattern. Whatever is truly glorious among the nations is no longer offered to idols or turned into a weapon of pride. It is laid before God in grateful worship. This is not the salvation of culture apart from co</w:t>
      </w:r>
      <w:r>
        <w:t>nversion. Nothing unclean enters the city. It is the purification and proper ordering of human gifts under the reign of the Lamb.</w:t>
      </w:r>
    </w:p>
    <w:p w14:paraId="49B24743" w14:textId="77777777" w:rsidR="00B64539" w:rsidRDefault="007C5DB2">
      <w:pPr>
        <w:pStyle w:val="BodyText"/>
      </w:pPr>
      <w:r>
        <w:t xml:space="preserve">At the center of the city John sees “a river of the water of life, bright as crystal, coming from the throne of God and of the Lamb” (Rev. 22:1, LSB). The river gathers the water imagery of Eden, Ezekiel, Zechariah, and Jesus. A river went out from Eden to water the garden and then divided to become four riverheads (Gen. 2:10–14). Ezekiel saw water flowing from the temple, deepening into a life-giving river that healed what it touched and made trees flourish on its banks (Ezek. 47:1–12). Zechariah promised </w:t>
      </w:r>
      <w:r>
        <w:t>living waters going out from Jerusalem when Yahweh became king over all the earth (Zech. 14:8–9). Jesus offered living water by the Spirit to the thirsty.</w:t>
      </w:r>
    </w:p>
    <w:p w14:paraId="5764A9B5" w14:textId="77777777" w:rsidR="00B64539" w:rsidRDefault="007C5DB2">
      <w:pPr>
        <w:pStyle w:val="BodyText"/>
      </w:pPr>
      <w:r>
        <w:t>Revelation’s river does not require a woodenly literal identification with every earlier river. Its meaning is established by the canonical pattern: life flows from the immediate presence and reign of God. The source is the throne of God and of the Lamb. The water is pure, abundant, and unthreatened by drought. The Spirit’s present work of giving life reaches its final fullness in a world permanently refreshed by the God who is life.</w:t>
      </w:r>
    </w:p>
    <w:p w14:paraId="4BCF72D3" w14:textId="77777777" w:rsidR="00B64539" w:rsidRDefault="007C5DB2">
      <w:pPr>
        <w:pStyle w:val="BodyText"/>
      </w:pPr>
      <w:r>
        <w:t>On either side of the river stands the tree of life, bearing twelve kinds of fruit and yielding its fruit every month; its leaves are for the healing of the nations (Rev. 22:2). Genesis had placed the tree of life in the garden, and after the fall God barred the way to it lest humanity live forever in a sinful condition (Gen. 2:9; 3:22–24). Revelation restores access. Those who wash their robes have the right to the tree of life and may enter through the gates into the city (Rev. 22:14). The tree is not a m</w:t>
      </w:r>
      <w:r>
        <w:t>agical object by which unredeemed people make themselves immortal. It is the visible sign and provision of life in the redeemed world.</w:t>
      </w:r>
    </w:p>
    <w:p w14:paraId="7074DBF8" w14:textId="77777777" w:rsidR="00B64539" w:rsidRDefault="007C5DB2">
      <w:pPr>
        <w:pStyle w:val="BodyText"/>
      </w:pPr>
      <w:r>
        <w:t>Ezekiel’s river vision likewise described trees whose leaves would be for healing. Revelation’s phrase “healing of the nations” should not be taken to mean that sickness and sin continue inside the final city, for Revelation 21 has already said that death, mourning, crying, and pain are no more, and 22:3 says there will no longer be any curse. The Greek word can carry the sense of health-giving well-being. The leaves depict the nations’ permanent wholeness, not a hospital for an unfinished new creation. The</w:t>
      </w:r>
      <w:r>
        <w:t xml:space="preserve"> wounds of Babel, conquest, hatred, oppression, and division are healed under the Lamb’s reign.</w:t>
      </w:r>
    </w:p>
    <w:p w14:paraId="4E27B8B2" w14:textId="77777777" w:rsidR="00B64539" w:rsidRDefault="007C5DB2">
      <w:pPr>
        <w:pStyle w:val="BodyText"/>
      </w:pPr>
      <w:r>
        <w:t>The explicit declaration follows: “There will no longer be any curse” (Rev. 22:3, LSB). This answers Genesis 3 without treating Genesis 3 as the whole Bible’s final word. The ground was cursed because of Adam’s sin. Human labor became painful, relationships marked by conflict, and death the inescapable end of a fallen life. Israel’s covenant curses exposed rebellion and drove the nation into exile. Christ bore the curse of the law to redeem His people from it (Gal. 3:13). Now the curse is no more. The promi</w:t>
      </w:r>
      <w:r>
        <w:t>se is comprehensive because the Lamb’s redemption is comprehensive. Forgiveness, resurrection, reconciliation, and creation’s liberation belong together.</w:t>
      </w:r>
    </w:p>
    <w:p w14:paraId="64E56B64" w14:textId="77777777" w:rsidR="00B64539" w:rsidRDefault="007C5DB2">
      <w:pPr>
        <w:pStyle w:val="BodyText"/>
      </w:pPr>
      <w:r>
        <w:t>The servants of God will see His face, and His name will be on their foreheads (Rev. 22:4). For sinners, seeing God’s face had been dangerous language. Moses was told that no man could see God and live, though he was granted a unique encounter with Yahweh (Exod. 33:20–23). The high priest entered the Most Holy Place with blood, and ordinary Israelites remained at a distance. The New Testament says that believers now see in a mirror dimly and will then see face to face (1 Cor. 13:12). Revelation declares the</w:t>
      </w:r>
      <w:r>
        <w:t xml:space="preserve"> completion: the redeemed see the God from whom sin once drove them away.</w:t>
      </w:r>
    </w:p>
    <w:p w14:paraId="5055B64A" w14:textId="77777777" w:rsidR="00B64539" w:rsidRDefault="007C5DB2">
      <w:pPr>
        <w:pStyle w:val="BodyText"/>
      </w:pPr>
      <w:r>
        <w:t>His name on their foreheads marks belonging, likeness, and priestly consecration. In Revelation, the servants of God are sealed in contrast to those who bear the mark of the beast. The high priest bore “Holy to Yahweh” on his forehead (Exod. 28:36, LSB). The final servants bear God’s name not as a burden of threatened access but as their joyful, permanent identity. The image-bearing vocation has been healed. They reflect and represent the God whose face they behold.</w:t>
      </w:r>
    </w:p>
    <w:p w14:paraId="033F225B" w14:textId="77777777" w:rsidR="00B64539" w:rsidRDefault="007C5DB2">
      <w:pPr>
        <w:pStyle w:val="BodyText"/>
      </w:pPr>
      <w:r>
        <w:t>They will reign forever and ever. This is the kingdom thread’s final form. The promised King, descended from David according to the flesh and exalted as Lord, reigns without rival. His people share His reign as servants, never as autonomous gods. The beginning’s mandate to exercise dominion is fulfilled without violence, exploitation, serpent deception, or death. The King’s reign establishes the freedom in which human vice-regents finally become what they were created to be.</w:t>
      </w:r>
    </w:p>
    <w:p w14:paraId="2815BEFF" w14:textId="77777777" w:rsidR="00B64539" w:rsidRDefault="007C5DB2">
      <w:pPr>
        <w:pStyle w:val="Heading2"/>
      </w:pPr>
      <w:bookmarkStart w:id="169" w:name="eden-restored-and-surpassed"/>
      <w:bookmarkEnd w:id="168"/>
      <w:r>
        <w:t>Eden Restored and Surpassed</w:t>
      </w:r>
    </w:p>
    <w:p w14:paraId="654D107B" w14:textId="77777777" w:rsidR="00B64539" w:rsidRDefault="007C5DB2">
      <w:pPr>
        <w:pStyle w:val="FirstParagraph"/>
      </w:pPr>
      <w:r>
        <w:t>The final vision deliberately brings the reader back to the beginning. There is water of life, a tree of life, radiant precious stones, gold, holy presence, and the end of curse and death. These are not accidental resemblances. Revelation explicitly names the tree of life and repeatedly presents a world from which death and defilement are excluded. The canonical relationship between Eden and the new creation is secure. What Adam lost through rebellion is given to the redeemed through the Lamb.</w:t>
      </w:r>
    </w:p>
    <w:p w14:paraId="587E3957" w14:textId="77777777" w:rsidR="00B64539" w:rsidRDefault="007C5DB2">
      <w:pPr>
        <w:pStyle w:val="BodyText"/>
      </w:pPr>
      <w:r>
        <w:t xml:space="preserve">But the end is greater than a return to the first garden. Eden was a sanctuary-garden entrusted to an unglorified humanity capable of falling. New Jerusalem is a city-bride, a holy-of-holies reality, inhabited by a people made righteous through Christ and raised incorruptible. Eden had a guarded path to the tree after the fall. The city has open gates that never close because nothing unclean remains. Eden was the place from which humanity was exiled. The new creation is the home from which the redeemed can </w:t>
      </w:r>
      <w:r>
        <w:t>never be driven.</w:t>
      </w:r>
    </w:p>
    <w:p w14:paraId="7D6AA5B4" w14:textId="77777777" w:rsidR="00B64539" w:rsidRDefault="007C5DB2">
      <w:pPr>
        <w:pStyle w:val="BodyText"/>
      </w:pPr>
      <w:r>
        <w:t>The end also surpasses Eden in the fullness of its people. The first couple received the command to be fruitful, multiply, fill the earth, and exercise dominion. Sin fractured that vocation, and Babel’s peoples were scattered in pride. The Abrahamic promise narrowed the line of blessing to one offspring so that all nations might be blessed in him. In the New Jerusalem, the Lamb has gathered a multitude that no one can number from every tribe, people, language, and nation. The nations are not an afterthought</w:t>
      </w:r>
      <w:r>
        <w:t>. They are part of the goal toward which promise, exodus, prophetic mission, incarnation, Pentecost, and the church’s witness have always moved.</w:t>
      </w:r>
    </w:p>
    <w:p w14:paraId="7F63E831" w14:textId="77777777" w:rsidR="00B64539" w:rsidRDefault="007C5DB2">
      <w:pPr>
        <w:pStyle w:val="BodyText"/>
      </w:pPr>
      <w:r>
        <w:t>The end surpasses Eden in the security of its covenant fellowship. God walked with Adam and Eve, but the possibility of disobedience and expulsion belonged to that unconsummated beginning. In the new creation, the Father’s dwelling with His people rests on the once-for-all sacrifice and eternal priesthood of the Son. The Spirit has completed His life-giving, sanctifying work. The servants see God’s face and bear His name. The presence that was mediated by garden, altar, tabernacle, temple, priest, sacrifice</w:t>
      </w:r>
      <w:r>
        <w:t>, and Spirit-indwelt church is now open, direct, and unlosable.</w:t>
      </w:r>
    </w:p>
    <w:p w14:paraId="36CF9F1B" w14:textId="77777777" w:rsidR="00B64539" w:rsidRDefault="007C5DB2">
      <w:pPr>
        <w:pStyle w:val="BodyText"/>
      </w:pPr>
      <w:r>
        <w:t>The end surpasses Eden in its rest. Genesis 2 established the Sabbath pattern, and Israel’s land offered a provisional rest that unbelief and exile disrupted. Psalm 95 kept the promise open. Jesus gave rest to those who came to Him, and Hebrews called the church to strive to enter God’s rest by faith. Revelation does not use the word Sabbath in its final vision, but its reality is there. No curse, night, threat, sorrow, or death interrupts the service and reign of God’s people. They are not inactive. They s</w:t>
      </w:r>
      <w:r>
        <w:t>erve, see, bear the name, and reign. Rest is not boredom or escape from vocation; it is unbroken life under the blessing of God.</w:t>
      </w:r>
    </w:p>
    <w:p w14:paraId="561799A9" w14:textId="77777777" w:rsidR="00B64539" w:rsidRDefault="007C5DB2">
      <w:pPr>
        <w:pStyle w:val="BodyText"/>
      </w:pPr>
      <w:r>
        <w:t>Every thread has arrived because Christ has brought them there. He is the last Adam and the promised offspring. He is the Son of David whose reign has no end. He is the covenant mediator whose blood secures forgiveness. He is the Passover Lamb and the once-for-all sacrifice. He is the great High Priest and the true temple. He is the One who leads the final exodus, ends exile, gives the deeper rest, pours out the Spirit, and gathers the nations. The Father has given all things into His hand, and the Spirit a</w:t>
      </w:r>
      <w:r>
        <w:t>pplies the life of His victory until its final disclosure. Biblical theology reaches its destination not in a collection of fulfilled symbols but in the Lamb who stands at the center of God’s renewed world.</w:t>
      </w:r>
    </w:p>
    <w:p w14:paraId="626ED3D7" w14:textId="77777777" w:rsidR="00B64539" w:rsidRDefault="007C5DB2">
      <w:pPr>
        <w:pStyle w:val="BodyText"/>
      </w:pPr>
      <w:r>
        <w:t>This vision should shape the church’s present life. Christians care for the world without imagining that they can bring the new creation by their own power. They work for justice without identifying any earthly city with New Jerusalem. They receive the good gifts of culture with gratitude while refusing to worship wealth, nation, achievement, or security. They endure suffering without calling it good, because God has promised its end. They pursue holiness because nothing unclean will enter the city. They pr</w:t>
      </w:r>
      <w:r>
        <w:t>oclaim the gospel because the water of life is offered without cost to the thirsty and because the nations are God’s inheritance for the Lamb.</w:t>
      </w:r>
    </w:p>
    <w:p w14:paraId="50C1CB14" w14:textId="77777777" w:rsidR="00B64539" w:rsidRDefault="007C5DB2">
      <w:pPr>
        <w:pStyle w:val="BodyText"/>
      </w:pPr>
      <w:r>
        <w:t>The final hope is therefore neither nostalgia nor escape. It is resurrection life in a world where the Creator’s purpose is fully accomplished, where the Lamb’s redemption is visibly complete, where the Spirit’s life fills a reconciled people, and where God is all in all. The garden has become a city, the sanctuary has filled the world, and the fragile beginning has become an everlasting kingdom.</w:t>
      </w:r>
    </w:p>
    <w:p w14:paraId="35988E4A" w14:textId="77777777" w:rsidR="00B64539" w:rsidRDefault="007C5DB2">
      <w:pPr>
        <w:pStyle w:val="Heading2"/>
      </w:pPr>
      <w:bookmarkStart w:id="170" w:name="where-the-story-now-stands-15"/>
      <w:bookmarkEnd w:id="169"/>
      <w:r>
        <w:t>Where the Story Now Stands</w:t>
      </w:r>
    </w:p>
    <w:p w14:paraId="3897866C" w14:textId="77777777" w:rsidR="00B64539" w:rsidRDefault="007C5DB2">
      <w:pPr>
        <w:pStyle w:val="FirstParagraph"/>
      </w:pPr>
      <w:r>
        <w:t>The Bible’s story has arrived at its promised end. The Creator-King has not abandoned His world to the consequences of Adam’s rebellion. The God who called Abraham, redeemed Israel, dwelt in tabernacle and temple, judged exile, sent His Son, raised Him from the dead, and poured out His Spirit has brought His purpose to completion. The final reality is God’s people in God’s place under God’s direct rule and blessing, enjoying God’s presence through the Lamb.</w:t>
      </w:r>
    </w:p>
    <w:p w14:paraId="280CB966" w14:textId="77777777" w:rsidR="00B64539" w:rsidRDefault="007C5DB2">
      <w:pPr>
        <w:pStyle w:val="BodyText"/>
      </w:pPr>
      <w:r>
        <w:t>The running threads now converge without loss. Presence is no longer guarded by veil or mediated through a sanctuary because God and the Lamb are the city’s temple. Kingdom is the everlasting reign of the Lamb shared by His servants. The promised offspring has become the innumerable family of God in Christ. Covenant reaches its unbreakable formula: God is with His people and is their God. Sacrifice and priesthood have accomplished their aim in the blood and intercession of the Lamb. Exodus ends in a home wh</w:t>
      </w:r>
      <w:r>
        <w:t>ere no hostile sea, bondage, or wilderness remains. Exile gives way to a city from which no one can be expelled. Rest is unbroken service in the light of God. The Spirit’s life is pictured as the water flowing from the throne. The nations bring their glory into the city, healed and united under the Lamb.</w:t>
      </w:r>
    </w:p>
    <w:p w14:paraId="0B314192" w14:textId="77777777" w:rsidR="00B64539" w:rsidRDefault="007C5DB2">
      <w:pPr>
        <w:pStyle w:val="BodyText"/>
      </w:pPr>
      <w:r>
        <w:t>The end is Eden restored, but more than Eden restored. It is a secure, glorified, and populated new creation. Its citizens are resurrected human beings, not disembodied escapees from the world. Its beauty has been secured by the Lamb who was slain. Its gates are open because evil has been judged and removed, not because holiness has become indifferent to sin. Its life is without end because the curse is no more and the God of life dwells with His people.</w:t>
      </w:r>
    </w:p>
    <w:p w14:paraId="7BAD2466" w14:textId="77777777" w:rsidR="00B64539" w:rsidRDefault="007C5DB2">
      <w:pPr>
        <w:pStyle w:val="BodyText"/>
      </w:pPr>
      <w:r>
        <w:t>The final pages do not invite detached curiosity. The voice from the throne offers the water of life without cost to the thirsty. The warnings urge every reader to turn from the old order of unbelief and idolatry. The promise calls the church to patient hope and faithful witness while the city is still awaited. The question left to every hearer is not whether one can master every detail of the vision, but whether one will come to the Lamb who alone gives life. And the Spirit and the bride say, “Come” (Rev. </w:t>
      </w:r>
      <w:r>
        <w:t>22:17, LSB).</w:t>
      </w:r>
    </w:p>
    <w:p w14:paraId="3C5A5D42" w14:textId="77777777" w:rsidR="00B64539" w:rsidRDefault="007C5DB2">
      <w:pPr>
        <w:pStyle w:val="Heading1"/>
      </w:pPr>
      <w:bookmarkStart w:id="171" w:name="Xa84c2df095683d32eb91c9a0a4937726a1b158a"/>
      <w:bookmarkEnd w:id="162"/>
      <w:bookmarkEnd w:id="170"/>
      <w:r>
        <w:t>Conclusion — Behold, I Am Making All Things New</w:t>
      </w:r>
    </w:p>
    <w:p w14:paraId="71B87EB8" w14:textId="77777777" w:rsidR="00B64539" w:rsidRDefault="007C5DB2">
      <w:pPr>
        <w:pStyle w:val="FirstParagraph"/>
      </w:pPr>
      <w:r>
        <w:rPr>
          <w:i/>
          <w:iCs/>
        </w:rPr>
        <w:t>Genesis 1–Revelation 22</w:t>
      </w:r>
    </w:p>
    <w:p w14:paraId="4DE25F90" w14:textId="77777777" w:rsidR="00B64539" w:rsidRDefault="007C5DB2">
      <w:pPr>
        <w:pStyle w:val="Heading2"/>
      </w:pPr>
      <w:bookmarkStart w:id="172" w:name="the-end-declared-at-the-beginning"/>
      <w:r>
        <w:t>The End Declared at the Beginning</w:t>
      </w:r>
    </w:p>
    <w:p w14:paraId="007907EF" w14:textId="77777777" w:rsidR="00B64539" w:rsidRDefault="007C5DB2">
      <w:pPr>
        <w:pStyle w:val="FirstParagraph"/>
      </w:pPr>
      <w:r>
        <w:t>The Bible opens with God and ends with God. Its first sentence announces that He made the heavens and the earth. Its final vision shows His servants before His face, serving Him in a city where night is no more (Gen. 1:1; Rev. 22:3–5). Between those sentences lies a history of rebellion, judgment, promise, deliverance, failure, mercy, incarnation, atonement, resurrection, mission, and hope. The history is long because sin is grave and God’s purpose is larger than rescuing isolated souls. He will have a holy</w:t>
      </w:r>
      <w:r>
        <w:t xml:space="preserve"> people in a renewed world, living under His righteous rule and enjoying His unveiled presence through His appointed King.</w:t>
      </w:r>
    </w:p>
    <w:p w14:paraId="3E320F86" w14:textId="77777777" w:rsidR="00B64539" w:rsidRDefault="007C5DB2">
      <w:pPr>
        <w:pStyle w:val="BodyText"/>
      </w:pPr>
      <w:r>
        <w:t>Creation establishes the goodness of that purpose. The world did not begin as a prison from which human beings needed release. It came from the Creator, who judged His work good. Human beings, male and female, were made in His image and commissioned to rule under His rule (Gen. 1:26–31). Eden gave provision, command, vocation, and communion. Genesis does not use later temple vocabulary for the garden, but its guarded access and later canonical echoes provide strong warrant for seeing the beginning of the Bi</w:t>
      </w:r>
      <w:r>
        <w:t>ble’s presence theme. God made humanity for life before Him.</w:t>
      </w:r>
    </w:p>
    <w:p w14:paraId="218A6E43" w14:textId="77777777" w:rsidR="00B64539" w:rsidRDefault="007C5DB2">
      <w:pPr>
        <w:pStyle w:val="BodyText"/>
      </w:pPr>
      <w:r>
        <w:t>The fall revealed the horror of refusing the Creator’s word. The man and woman listened to the serpent and found shame, fear, and death. Their exile showed what sin deserves: alienation from the God of life. The curse spread into murder, violence, false worship, and Babel. Yet judgment never had the last word. God placed enmity between the serpent and the woman, and between their offspring, with the serpent’s defeat in view (Gen. 3:15). Later Scripture makes Christ’s victory over the devil explicit (Rom. 16</w:t>
      </w:r>
      <w:r>
        <w:t>:20; Heb. 2:14; Rev. 12:9–11). It is proper to see Genesis 3:15 as the gospel’s beginning, while remembering that its first hearers lacked the New Testament’s christological clarity.</w:t>
      </w:r>
    </w:p>
    <w:p w14:paraId="56B4B277" w14:textId="77777777" w:rsidR="00B64539" w:rsidRDefault="007C5DB2">
      <w:pPr>
        <w:pStyle w:val="BodyText"/>
      </w:pPr>
      <w:r>
        <w:t>God preserved a line through which His purpose would move. Seth was given after Abel; Noah found favor and was preserved through judgment; Shem stood within the line of blessing. After the nations scattered at Babel, the Lord called Abram from one family and made promises that answered the disorder of the world: offspring, land, His blessing, and blessing for all the families of the earth (Gen. 12:1–3). Abraham did not create the promise by faith; he received it. His faith was a trust in the God who gives l</w:t>
      </w:r>
      <w:r>
        <w:t>ife and keeps His word. The promised family was repeatedly shown to be powerless to secure its own future. Isaac came when his parents’ natural hope had failed. Jacob received the blessing by grace despite his grasping. Joseph’s descent into Egypt, though intended for evil by his brothers, became the means by which God preserved many lives (Gen. 50:20).</w:t>
      </w:r>
    </w:p>
    <w:p w14:paraId="6D2F6CEC" w14:textId="77777777" w:rsidR="00B64539" w:rsidRDefault="007C5DB2">
      <w:pPr>
        <w:pStyle w:val="BodyText"/>
      </w:pPr>
      <w:r>
        <w:t>Israel’s slavery in Egypt made clear that Abraham’s descendants could not free themselves. The Lord remembered His covenant, heard their groaning, and acted with a mighty hand (Exod. 2:23–25; 6:2–8). At Passover, judgment passed over houses marked by the blood of the lamb. At the sea, the Lord defeated the power that pursued them. He brought Israel to Himself as His treasured possession and a kingdom of priests among the nations (Exod. 19:4–6). Redemption was for worship, holiness, and mission.</w:t>
      </w:r>
    </w:p>
    <w:p w14:paraId="4F7296F0" w14:textId="77777777" w:rsidR="00B64539" w:rsidRDefault="007C5DB2">
      <w:pPr>
        <w:pStyle w:val="BodyText"/>
      </w:pPr>
      <w:r>
        <w:t xml:space="preserve">At Sinai, the holy God bound Israel to Himself through Moses. The law disclosed His character and exposed sin. Tabernacle, priests, washings, and sacrifices proclaimed that the God who came near could not be approached on human terms. Their repetition testified that final cleansing had not come (Lev. 16; Heb. 9–10). The golden calf showed how quickly redeemed people remake God according to their desires. Yet the Lord revealed Himself as merciful and gracious while by no means clearing the guilty apart from </w:t>
      </w:r>
      <w:r>
        <w:t>His provision (Exod. 34:6–7). The tabernacle’s glory declared the goal: God dwelling among His redeemed people.</w:t>
      </w:r>
    </w:p>
    <w:p w14:paraId="7A15631B" w14:textId="77777777" w:rsidR="00B64539" w:rsidRDefault="007C5DB2">
      <w:pPr>
        <w:pStyle w:val="BodyText"/>
      </w:pPr>
      <w:r>
        <w:t>The land gave Israel a real inheritance; under Joshua, the Lord gave what He had promised in a genuine and substantial sense (Josh. 21:43–45). Yet Judges makes clear that possession was not a healed heart. Israel resembled the nations it was called to displace. It needed a faithful king and a transformed people. Ruth quietly carried forward the line that would lead to David.</w:t>
      </w:r>
    </w:p>
    <w:p w14:paraId="2187EE8F" w14:textId="77777777" w:rsidR="00B64539" w:rsidRDefault="007C5DB2">
      <w:pPr>
        <w:pStyle w:val="BodyText"/>
      </w:pPr>
      <w:r>
        <w:t>David’s accession brought a new stage in the kingdom’s history. The Lord took a shepherd and promised him a house, a throne, and a kingdom that would endure (2 Sam. 7:8–16). The promise had an immediate dynastic reference: David’s son would build the house for the Lord’s name. It also opened a horizon no merely ordinary succession could fill. Israel’s psalms and prophets waited for a righteous Davidic ruler whose reign would reach the nations and endure forever. David himself was not that ruler in fullness.</w:t>
      </w:r>
      <w:r>
        <w:t xml:space="preserve"> His grievous sin, his troubled household, and the eventual collapse of his line proved that the kingdom needed a greater Son of David.</w:t>
      </w:r>
    </w:p>
    <w:p w14:paraId="76D79F37" w14:textId="77777777" w:rsidR="00B64539" w:rsidRDefault="007C5DB2">
      <w:pPr>
        <w:pStyle w:val="BodyText"/>
      </w:pPr>
      <w:r>
        <w:t>Solomon built the temple, and the glory of the Lord filled it (1 Kgs. 8:10–11). Yet Solomon confessed that heaven itself cannot contain the Lord, much less a house made by hands (1 Kgs. 8:27). The temple was God’s gift of presence, sacrifice, prayer, and forgiveness, not a guarantee for a disobedient people. The divided kingdom proved the point. Idolatry, injustice, and covenant rebellion spread, and the prophets called Israel back to the promises and warnings already given.</w:t>
      </w:r>
    </w:p>
    <w:p w14:paraId="4903F4D2" w14:textId="77777777" w:rsidR="00B64539" w:rsidRDefault="007C5DB2">
      <w:pPr>
        <w:pStyle w:val="BodyText"/>
      </w:pPr>
      <w:r>
        <w:t>Exile was not an accident of international politics. Scripture interprets it as the righteous judgment of the covenant Lord. Assyria carried away the northern kingdom; Babylon destroyed Jerusalem, burned the temple, and carried Judah into captivity. Ezekiel saw the glory depart from the sanctuary, a devastating sign that sin had brought the people’s deepest loss. Yet the prophets also spoke of a return more profound than a change of geography. They announced a Shepherd-King, a servant who would bear the sin</w:t>
      </w:r>
      <w:r>
        <w:t>s of many, a new covenant with forgiveness written on the heart, cleansing from idolatry, the gift of the Spirit, a restored people, and a creation freed from its curse (Isa. 9; 52:13–53:12; Jer. 31:31–34; Ezek. 36:22–28). Their language often joins near restoration and final hope within one prophetic horizon. The return from Babylon was real, but it did not finally answer their promises. A second temple stood, yet the deeper exile of sin, death, and distance from God remained.</w:t>
      </w:r>
    </w:p>
    <w:p w14:paraId="37D3EF3C" w14:textId="77777777" w:rsidR="00B64539" w:rsidRDefault="007C5DB2">
      <w:pPr>
        <w:pStyle w:val="BodyText"/>
      </w:pPr>
      <w:r>
        <w:t>Then, in the fullness of time, the Son came. The Father sent Him; the Spirit conceived His human life in the womb of Mary; Jesus was born as Israel’s Messiah and David’s Son (Luke 1:30–35). He did not appear as a detached religious teacher. He came within Israel’s story, was baptized in the Jordan, tested in the wilderness, proclaimed the kingdom of God, called disciples, healed the unclean and the sick, forgave sins, rebuked evil spirits, and welcomed those treated as far off. In His person and work, the l</w:t>
      </w:r>
      <w:r>
        <w:t>ong themes of Scripture converged. The New Testament identifies Him as the promised offspring of Abraham and David, the servant, the Son of Man, the true temple, the bridegroom, the Passover Lamb, and the greater High Priest. These claims are not based merely on likeness. They arise from Jesus’ own teaching and from apostolic interpretation of the Scriptures.</w:t>
      </w:r>
    </w:p>
    <w:p w14:paraId="588DAD8F" w14:textId="77777777" w:rsidR="00B64539" w:rsidRDefault="007C5DB2">
      <w:pPr>
        <w:pStyle w:val="BodyText"/>
      </w:pPr>
      <w:r>
        <w:t xml:space="preserve">Jesus fulfilled Israel’s calling where Israel failed. He obeyed the Father in the wilderness, loved God wholly, and loved His neighbor perfectly. The later theological phrase </w:t>
      </w:r>
      <w:r>
        <w:rPr>
          <w:i/>
          <w:iCs/>
        </w:rPr>
        <w:t>active obedience</w:t>
      </w:r>
      <w:r>
        <w:t xml:space="preserve"> </w:t>
      </w:r>
      <w:r>
        <w:t>refers to this lifelong faithfulness. The phrase is not the Bible’s own wording, but it seeks to summarize a biblical truth: Christ was obedient unto death, and He is the righteous One (Phil. 2:8; Rom. 5:18–19). He did not establish God’s kingdom by force or political compromise. He announced that the reign of God had drawn near, yet also taught His disciples to pray for a kingdom still to come in fullness. His ministry therefore begins the fulfillment that the prophets anticipated without exhausting it.</w:t>
      </w:r>
    </w:p>
    <w:p w14:paraId="4E481BD8" w14:textId="77777777" w:rsidR="00B64539" w:rsidRDefault="007C5DB2">
      <w:pPr>
        <w:pStyle w:val="BodyText"/>
      </w:pPr>
      <w:r>
        <w:t>At the cross, the promised King bore the judgment due to His people. No single biblical image contains the whole event. He died as Passover Lamb, sin-bearing Servant, priestly mediator, liberating ransom, obedient representative, and victorious Lord. These are not rival theories. Penal substitution is central because sin incurs God’s righteous judgment and Christ bears sin for His people (Isa. 53:4–6, 10–12; Rom. 3:21–26; 2 Cor. 5:21; 1 Pet. 2:24). The cross also achieves reconciliation, cleansing, redempti</w:t>
      </w:r>
      <w:r>
        <w:t>on, covenant forgiveness, and victory. The Son willingly gave Himself in obedience to the Father, sustained by the Spirit (John 10:17–18; Heb. 9:14).</w:t>
      </w:r>
    </w:p>
    <w:p w14:paraId="3F60FF97" w14:textId="77777777" w:rsidR="00B64539" w:rsidRDefault="007C5DB2">
      <w:pPr>
        <w:pStyle w:val="BodyText"/>
      </w:pPr>
      <w:r>
        <w:t>The resurrection was not a return to ordinary life. God raised Jesus bodily, vindicating His Son, declaring the sacrifice accepted, and inaugurating the new creation (Acts 2:23–36; Rom. 1:3–4; 1 Cor. 15:20–23). The risen Christ is the firstfruits of those who sleep. His resurrection means that death remains an enemy, but a defeated enemy. His ascension means that the Davidic King now reigns at the Father’s right hand until His enemies are finally placed beneath His feet (Ps. 110:1; Acts 2:32–36; 1 Cor. 15:2</w:t>
      </w:r>
      <w:r>
        <w:t>5). The kingdom is therefore present in a decisive way, though the visible renewal of all things awaits His return.</w:t>
      </w:r>
    </w:p>
    <w:p w14:paraId="073A20B2" w14:textId="77777777" w:rsidR="00B64539" w:rsidRDefault="007C5DB2">
      <w:pPr>
        <w:pStyle w:val="BodyText"/>
      </w:pPr>
      <w:r>
        <w:t>At Pentecost the exalted Christ poured out the promised Spirit. Joel’s hope began to be realized, and the church became God’s dwelling (Acts 2:16–21, 33; Eph. 2:19–22). The Spirit unites believers to Christ, gives life, creates one new humanity from Jew and Gentile, and guarantees the inheritance yet to come. The varied languages contrast meaningfully with Babel, but Acts’ explicit point is the gospel’s gathering of the nations in their diversity under one Lord.</w:t>
      </w:r>
    </w:p>
    <w:p w14:paraId="5C050229" w14:textId="77777777" w:rsidR="00B64539" w:rsidRDefault="007C5DB2">
      <w:pPr>
        <w:pStyle w:val="BodyText"/>
      </w:pPr>
      <w:r>
        <w:t>The church is the people gathered in the Messiah, formed by the new covenant, and sent to proclaim repentance and forgiveness to all nations (Luke 24:46–49). Gentiles are brought near and made fellow heirs with believing Jews (Eph. 2:11–22; 3:4–6). This neither treats Israel as simply discarded nor requires two permanently separate redeemed peoples; Romans 9–11 must be heard carefully. The church remains a pilgrim priestly people, called to holiness and witness.</w:t>
      </w:r>
    </w:p>
    <w:p w14:paraId="4730D342" w14:textId="77777777" w:rsidR="00B64539" w:rsidRDefault="007C5DB2">
      <w:pPr>
        <w:pStyle w:val="BodyText"/>
      </w:pPr>
      <w:r>
        <w:t>The story will end as God promised. Christ will appear in glory. The dead will be raised, the final judgment will be rendered, evil will be removed, and the curse will be no more (John 5:28–29; Rev. 20:11–15; 22:3). Revelation’s final images are rich in symbolism, yet their central claim is plain: God will dwell with His people in a renewed creation. The New Jerusalem is bride, city, and sanctuary. There is no temple in the city because the Lord God the Almighty and the Lamb are its temple (Rev. 21:22). The</w:t>
      </w:r>
      <w:r>
        <w:t xml:space="preserve"> river of life and tree of life recall Eden, but the end surpasses the beginning. The curse is removed; the nations walk by the city’s light; the redeemed see God’s face; and the reign entrusted to humanity in creation is realized in a purified people who reign forever and ever (Rev. 22:1–5). The Bible’s final home is not a garden abandoned for a disembodied heaven, but creation healed and filled with God’s glory.</w:t>
      </w:r>
    </w:p>
    <w:p w14:paraId="37256830" w14:textId="77777777" w:rsidR="00B64539" w:rsidRDefault="007C5DB2">
      <w:pPr>
        <w:pStyle w:val="Heading2"/>
      </w:pPr>
      <w:bookmarkStart w:id="173" w:name="the-threads-gathered-in-the-city-of-god"/>
      <w:bookmarkEnd w:id="172"/>
      <w:r>
        <w:t>The Threads Gathered in the City of God</w:t>
      </w:r>
    </w:p>
    <w:p w14:paraId="311AD1C7" w14:textId="77777777" w:rsidR="00B64539" w:rsidRDefault="007C5DB2">
      <w:pPr>
        <w:pStyle w:val="FirstParagraph"/>
      </w:pPr>
      <w:r>
        <w:t>The recurring threads of Scripture do not terminate as twelve unrelated answers. They gather in the one completed purpose of the Triune God.</w:t>
      </w:r>
    </w:p>
    <w:p w14:paraId="6CEE9F0D" w14:textId="77777777" w:rsidR="00B64539" w:rsidRDefault="007C5DB2">
      <w:pPr>
        <w:pStyle w:val="BodyText"/>
      </w:pPr>
      <w:r>
        <w:t>God’s presence, once enjoyed in Eden and guarded after the fall, moved through patriarchal encounters, tabernacle, temple, incarnation, and Spirit-indwelt church. It terminates in the promise that God Himself will dwell with His people and they will see His face (Rev. 21:3; 22:4). The kingdom begins with the Creator’s rule, is entrusted in creaturely form to human image-bearers, concentrated in Israel and David’s house, and finally secured in the reign of the risen Christ. His rule will be openly acknowledg</w:t>
      </w:r>
      <w:r>
        <w:t>ed when every enemy is judged and His servants reign with Him.</w:t>
      </w:r>
    </w:p>
    <w:p w14:paraId="195894CF" w14:textId="77777777" w:rsidR="00B64539" w:rsidRDefault="007C5DB2">
      <w:pPr>
        <w:pStyle w:val="BodyText"/>
      </w:pPr>
      <w:r>
        <w:t xml:space="preserve">The line of offspring narrows from the woman through Abraham, Judah, and David to Jesus, while in Him it widens into a family from every nation. Covenant, too, reaches its goal in the new covenant established by Christ’s blood: forgiveness, a transformed people, and the Spirit’s presence. Christians disagree about the precise relation of the covenantal administrations, as Appendix A notes, but the New Testament is explicit that Christ’s work establishes the covenant promised by Jeremiah and that the former </w:t>
      </w:r>
      <w:r>
        <w:t>sacrificial order cannot be final (Luke 22:20; Heb. 8–10).</w:t>
      </w:r>
    </w:p>
    <w:p w14:paraId="76519001" w14:textId="77777777" w:rsidR="00B64539" w:rsidRDefault="007C5DB2">
      <w:pPr>
        <w:pStyle w:val="BodyText"/>
      </w:pPr>
      <w:r>
        <w:t>Sacrifice reaches its terminus in the once-for-all offering of Christ. The repeated offerings of the old covenant were not empty rituals; they taught Israel that sin brings death and that approach to God requires His provision. Yet Hebrews expressly declares their insufficiency to perfect the worshiper and identifies Christ’s self-offering as the decisive sacrifice (Heb. 10:1–14). Priesthood finds its final mediator in the Son, who holds His priesthood permanently and intercedes for His people. The church s</w:t>
      </w:r>
      <w:r>
        <w:t>hares a derivative priestly calling of worship and witness, but does not replace Christ’s unique high-priestly work.</w:t>
      </w:r>
    </w:p>
    <w:p w14:paraId="320E6928" w14:textId="77777777" w:rsidR="00B64539" w:rsidRDefault="007C5DB2">
      <w:pPr>
        <w:pStyle w:val="BodyText"/>
      </w:pPr>
      <w:r>
        <w:t xml:space="preserve">The temple thread moves from an Eden that may be read as sanctuary pattern, through tabernacle and temple, to Christ in whom the fullness of God dwells, to the church built into a dwelling by the Spirit, and finally to a city that needs no sanctuary building because God and the Lamb are its temple. The exodus reaches beyond Egypt to the redemption accomplished in Christ and to the final deliverance from death and every oppressor. Exile, which began east of Eden and was replayed in Israel’s scattering, ends </w:t>
      </w:r>
      <w:r>
        <w:t>in a homecoming no further sin can reverse. The return is not merely to a tract of land but to the unveiled presence of God in a renewed world.</w:t>
      </w:r>
    </w:p>
    <w:p w14:paraId="6DE4E17F" w14:textId="77777777" w:rsidR="00B64539" w:rsidRDefault="007C5DB2">
      <w:pPr>
        <w:pStyle w:val="BodyText"/>
      </w:pPr>
      <w:r>
        <w:t>Rest begins with God’s Sabbath, is tasted in the land, remains unfinished in David’s day, and is offered in Christ. Hebrews warns believers not to harden their hearts, because a Sabbath rest remains for the people of God (Heb. 4:1–11). That rest is already entered by faith and awaits its consummate form in the new creation. The Spirit, active in creation and selective empowerments under the old covenant, is promised as the gift of the Messiah and poured out upon the church. He will complete His work when He</w:t>
      </w:r>
      <w:r>
        <w:t xml:space="preserve"> gives life to mortal bodies (Rom. 8:9–11). Finally, the nations, scattered in Genesis and included in Abraham’s promise, are gathered by the gospel and appear in Revelation not as erased peoples but as a redeemed multitude from every tribe and language, with their glory brought into the holy city (Rev. 5:9–10; 21:24–26).</w:t>
      </w:r>
    </w:p>
    <w:p w14:paraId="00ABA74C" w14:textId="77777777" w:rsidR="00B64539" w:rsidRDefault="007C5DB2">
      <w:pPr>
        <w:pStyle w:val="BodyText"/>
      </w:pPr>
      <w:r>
        <w:t>These threads show why the Bible’s final vision belongs to its first pages. The God who made, judged, promised, redeemed, and indwelt His people will finish what He began.</w:t>
      </w:r>
    </w:p>
    <w:p w14:paraId="543DC049" w14:textId="77777777" w:rsidR="00B64539" w:rsidRDefault="007C5DB2">
      <w:pPr>
        <w:pStyle w:val="Heading2"/>
      </w:pPr>
      <w:bookmarkStart w:id="174" w:name="Xc614fc90ae2ee86b300dd8166e2486eb131c2ed"/>
      <w:bookmarkEnd w:id="173"/>
      <w:r>
        <w:t>Doctrine in the Story and Story in Doctrine</w:t>
      </w:r>
    </w:p>
    <w:p w14:paraId="60069AC4" w14:textId="77777777" w:rsidR="00B64539" w:rsidRDefault="007C5DB2">
      <w:pPr>
        <w:pStyle w:val="FirstParagraph"/>
      </w:pPr>
      <w:r>
        <w:t>The unity of Scripture matters for doctrine because Christian doctrine concerns this God and this history. Systematic theology rightly asks what the whole Bible teaches about the Trinity, sin, the person of Christ, justification, the church, and the last things. It gives the church words for faithful confession and protection against error. Yet doctrine becomes abstract when it is detached from the historical acts and covenantal contexts through which God has revealed it. Justification is not an isolated fo</w:t>
      </w:r>
      <w:r>
        <w:t>rmula; it announces the verdict secured by the obedient and crucified Messiah. The church is not a voluntary religious association; it is the new-covenant people gathered by the King and indwelt by His Spirit. Hope is not private optimism; it is confidence in bodily resurrection and renewed creation.</w:t>
      </w:r>
    </w:p>
    <w:p w14:paraId="786C4C3B" w14:textId="77777777" w:rsidR="00B64539" w:rsidRDefault="007C5DB2">
      <w:pPr>
        <w:pStyle w:val="BodyText"/>
      </w:pPr>
      <w:r>
        <w:t>Biblical theology supplies this texture. It trains readers to see why “Lamb of God,” “Son of David,” “new covenant,” “body,” “temple,” and “new creation” carry the meaning they do. It guards systematic theology from assembling true verses into a theology that ignores promise, fulfillment, genre, and progressive revelation. It also keeps doctrinal statements close to the acts of the Father, Son, and Spirit that Scripture announces.</w:t>
      </w:r>
    </w:p>
    <w:p w14:paraId="6DB57D60" w14:textId="77777777" w:rsidR="00B64539" w:rsidRDefault="007C5DB2">
      <w:pPr>
        <w:pStyle w:val="BodyText"/>
      </w:pPr>
      <w:r>
        <w:t>But biblical theology needs systematic theology in return. A reader can trace patterns across the canon and still speak unclearly about God, Christ, grace, or salvation. The church needs to confess that the one God is Father, Son, and Holy Spirit; that Christ is truly God and truly man; that sinners are justified by grace through faith; and that the resurrection of the body is not a metaphor. Systematic theology tests whether a proposed storyline contradicts what Scripture teaches elsewhere and asks whether</w:t>
      </w:r>
      <w:r>
        <w:t xml:space="preserve"> an interpretation can be confessed coherently. Appendix H compares these disciplines more directly, alongside exegesis and historical theology. Their proper relation is not competition. Each must be answerable to Scripture, and each can correct the characteristic weakness of the other.</w:t>
      </w:r>
    </w:p>
    <w:p w14:paraId="6697B526" w14:textId="77777777" w:rsidR="00B64539" w:rsidRDefault="007C5DB2">
      <w:pPr>
        <w:pStyle w:val="Heading2"/>
      </w:pPr>
      <w:bookmarkStart w:id="175" w:name="opening-the-bible-tomorrow"/>
      <w:bookmarkEnd w:id="174"/>
      <w:r>
        <w:t>Opening the Bible Tomorrow</w:t>
      </w:r>
    </w:p>
    <w:p w14:paraId="650D5496" w14:textId="77777777" w:rsidR="00B64539" w:rsidRDefault="007C5DB2">
      <w:pPr>
        <w:pStyle w:val="FirstParagraph"/>
      </w:pPr>
      <w:r>
        <w:t>This story changes the way Christians read the Bible on an ordinary morning. It does not make every passage easy. It gives readers better questions. Before asking only what a text requires of them, they should ask what the passage says in its own setting, what it reveals about God, where it falls in the unfolding history, and how later Scripture develops its promises, institutions, or patterns. A narrative in Judges, a lament in the Psalms, a genealogy in Chronicles, or an oracle in Habakkuk is not filler b</w:t>
      </w:r>
      <w:r>
        <w:t>etween more obviously doctrinal passages. Each speaks from a particular moment in the one history that leads to Christ and the new creation.</w:t>
      </w:r>
    </w:p>
    <w:p w14:paraId="4B72D9E8" w14:textId="77777777" w:rsidR="00B64539" w:rsidRDefault="007C5DB2">
      <w:pPr>
        <w:pStyle w:val="BodyText"/>
      </w:pPr>
      <w:r>
        <w:t>This does not mean every reading must end with an elaborate map of redemptive history. It means that no passage should be treated as though it floated without one. Historical books show God’s faithfulness and human failure in the land, under the law, and beneath the Davidic promise. The prophets expose covenant sin and announce God’s future mercy. Wisdom teaches the fear of the Lord in the world He made, while refusing simplistic explanations for suffering. The Gospels proclaim the arrival of the promised K</w:t>
      </w:r>
      <w:r>
        <w:t>ing. The letters explain life in union with the risen Christ. Revelation gives suffering churches the final horizon of God’s victory.</w:t>
      </w:r>
    </w:p>
    <w:p w14:paraId="101E63D7" w14:textId="77777777" w:rsidR="00B64539" w:rsidRDefault="007C5DB2">
      <w:pPr>
        <w:pStyle w:val="BodyText"/>
      </w:pPr>
      <w:r>
        <w:t>This approach also resists moralizing readings. Gideon is not first a slogan about overcoming fear, and David is not first a model for facing personal giants. Their stories may instruct believers in trust, courage, repentance, or warning. But their primary place is within Israel’s troubled history and God’s covenant purpose. To abstract a lesson too quickly can make the reader the center of the passage. To locate the passage in the story first allows its moral instruction to arise from grace and truth. Chri</w:t>
      </w:r>
      <w:r>
        <w:t>stians obey not to reenact Israel’s failed attempt to secure blessing, but as those redeemed by Christ and empowered by the Spirit.</w:t>
      </w:r>
    </w:p>
    <w:p w14:paraId="78E8D850" w14:textId="77777777" w:rsidR="00B64539" w:rsidRDefault="007C5DB2">
      <w:pPr>
        <w:pStyle w:val="BodyText"/>
      </w:pPr>
      <w:r>
        <w:t>A patient reader will also learn to distinguish levels of confidence. Where the New Testament expressly identifies fulfillment, faith may speak plainly. Where a theme is developed across many texts, a strong canonical inference may be offered with reasons. Where a proposed connection rests mostly on resemblance or later theological construction, humility is required. The goal is not to make Scripture less rich. It is to receive its riches according to the way God has given them.</w:t>
      </w:r>
    </w:p>
    <w:p w14:paraId="17BF7185" w14:textId="77777777" w:rsidR="00B64539" w:rsidRDefault="007C5DB2">
      <w:pPr>
        <w:pStyle w:val="Heading2"/>
      </w:pPr>
      <w:bookmarkStart w:id="176" w:name="a-people-who-live-toward-the-day"/>
      <w:bookmarkEnd w:id="175"/>
      <w:r>
        <w:t>A People Who Live toward the Day</w:t>
      </w:r>
    </w:p>
    <w:p w14:paraId="2672C9EB" w14:textId="77777777" w:rsidR="00B64539" w:rsidRDefault="007C5DB2">
      <w:pPr>
        <w:pStyle w:val="FirstParagraph"/>
      </w:pPr>
      <w:r>
        <w:t>The completed story also changes worship. Christian worship is not an attempt to summon God into a room by emotional force. In Christ, believers draw near to the Father by one Spirit (Eph. 2:18). They gather as a people purchased by the Lamb, indwelt by the Spirit, and invited to offer grateful praise. The reading of Scripture, prayer, preaching, baptism, the Lord’s Supper, singing, confession, and mutual encouragement belong to a people remembering and proclaiming God’s mighty acts until Christ comes. Wors</w:t>
      </w:r>
      <w:r>
        <w:t>hip is historical before it is expressive. It arises from what God has done.</w:t>
      </w:r>
    </w:p>
    <w:p w14:paraId="1CB9049B" w14:textId="77777777" w:rsidR="00B64539" w:rsidRDefault="007C5DB2">
      <w:pPr>
        <w:pStyle w:val="BodyText"/>
      </w:pPr>
      <w:r>
        <w:t>Christians pray to the Father through the Son in the Holy Spirit, with confidence because Christ intercedes and with submission because the kingdom is God’s. The Lord’s Prayer gathers the story: God’s name hallowed, His kingdom coming, sins forgiven, temptation resisted, and final deliverance sought. Prayer asks earnestly for what God has promised and waits faithfully for His answer.</w:t>
      </w:r>
    </w:p>
    <w:p w14:paraId="00F265AF" w14:textId="77777777" w:rsidR="00B64539" w:rsidRDefault="007C5DB2">
      <w:pPr>
        <w:pStyle w:val="BodyText"/>
      </w:pPr>
      <w:r>
        <w:t>Assurance rests on Christ’s finished work and living priesthood, not a believer’s ability or fluctuating inner state. The Lamb has been slain, the Son has risen, the Spirit has been given, and nothing can separate God’s people from His love in Christ Jesus (Rom. 8:31–39). Union with Christ joins pardon and renewal.</w:t>
      </w:r>
    </w:p>
    <w:p w14:paraId="6E33A6F7" w14:textId="77777777" w:rsidR="00B64539" w:rsidRDefault="007C5DB2">
      <w:pPr>
        <w:pStyle w:val="BodyText"/>
      </w:pPr>
      <w:r>
        <w:t>Suffering is not explained away by the kingdom’s arrival. The church lives after the resurrection but before the restoration. Creation still groans, bodies still weaken, persecution still comes, and faithful obedience can be costly (Rom. 8:18–25). The Bible’s story gives neither a promise of painless faithfulness nor a permission for despair. The crucified and risen Christ has entered suffering, defeated death, and will judge evil. Christians can lament honestly, bear one another’s burdens, and refuse the l</w:t>
      </w:r>
      <w:r>
        <w:t>ie that present affliction is the final measure of God’s care. They wait for redemption of their bodies because Christ’s resurrection is firstfruits, not wishful thinking.</w:t>
      </w:r>
    </w:p>
    <w:p w14:paraId="4E993B01" w14:textId="77777777" w:rsidR="00B64539" w:rsidRDefault="007C5DB2">
      <w:pPr>
        <w:pStyle w:val="BodyText"/>
      </w:pPr>
      <w:r>
        <w:t>Holiness is the fitting life of those who belong to the holy God. The church is distinct not by withdrawal from created life, but by faithful worship, truthful speech, sexual purity, justice, mercy, generosity, and love. Israel’s failure warns against presumption; the new heart and Spirit give stronger hope than self-reformation. Believers put sin to death in the strength God supplies and look to Christ as righteousness and pattern.</w:t>
      </w:r>
    </w:p>
    <w:p w14:paraId="677982AE" w14:textId="77777777" w:rsidR="00B64539" w:rsidRDefault="007C5DB2">
      <w:pPr>
        <w:pStyle w:val="BodyText"/>
      </w:pPr>
      <w:r>
        <w:t xml:space="preserve">Evangelism receives its scope from the promise to Abraham and the commission of the risen Lord. The gospel is personal, because guilty people need forgiveness and reconciliation with God. It is also public and cosmic, because Jesus is Lord, the nations belong to Him, and His resurrection announces the coming renewal of all things. Christians therefore announce not a technique for a better life, but the good news that the crucified Jesus is risen and reigns, that forgiveness is offered in His name, and that </w:t>
      </w:r>
      <w:r>
        <w:t>all people everywhere are summoned to repent and believe. The mission of the church is neither a retreat from justice nor a substitute for it. It is the proclamation and embodiment of the kingdom’s mercy while awaiting its final righteousness.</w:t>
      </w:r>
    </w:p>
    <w:p w14:paraId="3B974DF0" w14:textId="77777777" w:rsidR="00B64539" w:rsidRDefault="007C5DB2">
      <w:pPr>
        <w:pStyle w:val="BodyText"/>
      </w:pPr>
      <w:r>
        <w:t>Hope is the church’s posture because God’s promise is stronger than human failure. It is not confidence that progress will rise steadily, nor a calculation based on visible power. The church may be small, afflicted, and misunderstood. Its Lord was crucified before He was glorified. Yet the final word belongs to the One seated on the throne, who says, “Behold, I am making all things new” (Rev. 21:5, LSB). This hope makes Christians neither passive nor frantic. They labor because their work in the Lord is not</w:t>
      </w:r>
      <w:r>
        <w:t xml:space="preserve"> in vain, and they rest because the future is not carried by their strength (1 Cor. 15:58).</w:t>
      </w:r>
    </w:p>
    <w:p w14:paraId="3695CC46" w14:textId="77777777" w:rsidR="00B64539" w:rsidRDefault="007C5DB2">
      <w:pPr>
        <w:pStyle w:val="Heading2"/>
      </w:pPr>
      <w:bookmarkStart w:id="177" w:name="the-humility-of-readers-who-wait"/>
      <w:bookmarkEnd w:id="176"/>
      <w:r>
        <w:t>The Humility of Readers Who Wait</w:t>
      </w:r>
    </w:p>
    <w:p w14:paraId="2BCA7C56" w14:textId="77777777" w:rsidR="00B64539" w:rsidRDefault="007C5DB2">
      <w:pPr>
        <w:pStyle w:val="FirstParagraph"/>
      </w:pPr>
      <w:r>
        <w:t xml:space="preserve">A book that follows Scripture’s great story must confess its limits. The Bible’s unity is real, but not every question about its structure is settled with equal clarity. Christians who affirm the authority of Scripture disagree over the covenants’ precise relation, the extent and timing of land promises, the membership and signs of the new covenant, the typological reach of particular institutions, and the interpretation of Revelation 20. This book has argued from an amillennial orientation where the final </w:t>
      </w:r>
      <w:r>
        <w:t>chapters require an eschatological framework, while seeking not to make that orientation a substitute for exegesis. Other Reformed Christians, including historic premillennial and postmillennial readers, point to texts and arguments that deserve careful hearing.</w:t>
      </w:r>
    </w:p>
    <w:p w14:paraId="1210C018" w14:textId="77777777" w:rsidR="00B64539" w:rsidRDefault="007C5DB2">
      <w:pPr>
        <w:pStyle w:val="BodyText"/>
      </w:pPr>
      <w:r>
        <w:t xml:space="preserve">The same humility is required in tracing types. Scripture itself gives authoritative connections that the church may confess without embarrassment. Beyond those, some patterns have strong canonical warrant. Others may be possible but remain debated. The fact that a connection is beautiful, moving, or spiritually useful does not establish that the biblical authors intended it. Nor should an interpreter use a later doctrine to silence the grammar, genre, and historical setting of an earlier passage. Appendix </w:t>
      </w:r>
      <w:r>
        <w:t>I offers practical tests for this work because reverence for Christ is not proved by claiming more connections than Scripture gives.</w:t>
      </w:r>
    </w:p>
    <w:p w14:paraId="27A60BD2" w14:textId="77777777" w:rsidR="00B64539" w:rsidRDefault="007C5DB2">
      <w:pPr>
        <w:pStyle w:val="BodyText"/>
      </w:pPr>
      <w:r>
        <w:t>This book has also been selective. It cannot replace close reading of each biblical book, faithful preaching, the communion of the church, or the patient labor of learning. It has not resolved every historical question, catalogued every scholarly view, or treated every theme at equal length. Its purpose has been more modest: to help readers see the Bible’s own great movement and to follow it with greater confidence, care, and worship. The proper response is not to admire a scheme. It is to return to Scriptu</w:t>
      </w:r>
      <w:r>
        <w:t>re, to test what has been said, and to receive the Word of God with faith and obedience.</w:t>
      </w:r>
    </w:p>
    <w:p w14:paraId="28204C7C" w14:textId="77777777" w:rsidR="00B64539" w:rsidRDefault="007C5DB2">
      <w:pPr>
        <w:pStyle w:val="Heading2"/>
      </w:pPr>
      <w:bookmarkStart w:id="178" w:name="between-resurrection-and-restoration"/>
      <w:bookmarkEnd w:id="177"/>
      <w:r>
        <w:t>Between Resurrection and Restoration</w:t>
      </w:r>
    </w:p>
    <w:p w14:paraId="7A22F8AD" w14:textId="77777777" w:rsidR="00B64539" w:rsidRDefault="007C5DB2">
      <w:pPr>
        <w:pStyle w:val="FirstParagraph"/>
      </w:pPr>
      <w:r>
        <w:t>Christians live at a particular place in the story. The decisive victory has been won. Christ has died for sins, risen from the grave, ascended to the Father’s right hand, and poured out the Spirit. The new age has begun, and those united to Him have already been transferred from the domain of darkness into the kingdom of God’s beloved Son (Col. 1:13). Yet the world is not yet what it will be. The church still prays, “Your kingdom come.” It still buries its dead, resists temptation, cries for justice, and w</w:t>
      </w:r>
      <w:r>
        <w:t>aits for the appearing of its Savior.</w:t>
      </w:r>
    </w:p>
    <w:p w14:paraId="2AAAF791" w14:textId="77777777" w:rsidR="00B64539" w:rsidRDefault="007C5DB2">
      <w:pPr>
        <w:pStyle w:val="BodyText"/>
      </w:pPr>
      <w:r>
        <w:t>That position forbids triumphalism. The church cannot confuse present gifts with final sight or present victory with the end of conflict. It also forbids despair. The resurrection of Jesus is not a symbol of possibility but an event in history and the pledge of the world’s future. The Spirit is not a substitute for that future but its firstfruits. The Lord’s Supper is not a retreat into memory but a proclamation of His death until He comes. Every baptism declares union with the death and resurrection of Chr</w:t>
      </w:r>
      <w:r>
        <w:t>ist. Every faithful witness points beyond itself to the Lamb and to the city whose light is God’s glory.</w:t>
      </w:r>
    </w:p>
    <w:p w14:paraId="7BE82CBF" w14:textId="77777777" w:rsidR="00B64539" w:rsidRDefault="007C5DB2">
      <w:pPr>
        <w:pStyle w:val="BodyText"/>
      </w:pPr>
      <w:r>
        <w:t>The Christian’s life, then, is a life of settled allegiance and patient expectancy. We belong to the risen King. We are being built into His dwelling. We are sent among the nations. We seek holiness because the new creation has begun in Christ. We endure suffering because the Judge of all the earth will do right. We love the world God made without making an idol of its present form. We mourn real losses without mourning as those without hope.</w:t>
      </w:r>
    </w:p>
    <w:p w14:paraId="150988A3" w14:textId="77777777" w:rsidR="00B64539" w:rsidRDefault="007C5DB2">
      <w:pPr>
        <w:pStyle w:val="BodyText"/>
      </w:pPr>
      <w:r>
        <w:t>The final pages of Scripture do not close the story with a demand for human achievement. They close with the Lord’s promise, “Yes, I am coming quickly,” and with the church’s answer, “Amen. Come, Lord Jesus” (Rev. 22:20, LSB). They also carry an invitation as wide as the need of the world: “Let the one who is thirsty come; let the one who wishes take the water of life without cost” (Rev. 22:17, LSB). The story that began with a tree of life guarded from sinners ends with the water of life freely given by th</w:t>
      </w:r>
      <w:r>
        <w:t>e Lamb. Until the day when faith becomes sight, that invitation remains the church’s message, prayer, and hope.</w:t>
      </w:r>
    </w:p>
    <w:p w14:paraId="29CB8266" w14:textId="77777777" w:rsidR="00B64539" w:rsidRDefault="007C5DB2">
      <w:pPr>
        <w:pStyle w:val="Heading1"/>
      </w:pPr>
      <w:bookmarkStart w:id="179" w:name="appendices"/>
      <w:bookmarkEnd w:id="171"/>
      <w:bookmarkEnd w:id="178"/>
      <w:r>
        <w:t>Appendices</w:t>
      </w:r>
    </w:p>
    <w:p w14:paraId="7F564AD5" w14:textId="77777777" w:rsidR="00B64539" w:rsidRDefault="007C5DB2">
      <w:pPr>
        <w:pStyle w:val="Heading2"/>
      </w:pPr>
      <w:bookmarkStart w:id="180" w:name="appendix-a-the-covenants-at-a-glance"/>
      <w:r>
        <w:t>Appendix A — The Covenants at a Glance</w:t>
      </w:r>
    </w:p>
    <w:p w14:paraId="2C81CE08" w14:textId="77777777" w:rsidR="00B64539" w:rsidRDefault="007C5DB2">
      <w:pPr>
        <w:pStyle w:val="FirstParagraph"/>
      </w:pPr>
      <w:r>
        <w:t xml:space="preserve">The word </w:t>
      </w:r>
      <w:r>
        <w:rPr>
          <w:i/>
          <w:iCs/>
        </w:rPr>
        <w:t>covenant</w:t>
      </w:r>
      <w:r>
        <w:t xml:space="preserve"> </w:t>
      </w:r>
      <w:r>
        <w:t>describes a solemn, God-governed relationship, ordinarily established by God and marked by promises, obligations, sanctions, and signs. Biblical covenants are not all alike. Some preserve the created order; some order Israel’s national life; some carry forward the promise of the coming King; and the new covenant fulfills what the earlier covenants anticipated. The chart is a map, not a substitute for reading the passages in their literary settings.</w:t>
      </w:r>
    </w:p>
    <w:tbl>
      <w:tblPr>
        <w:tblStyle w:val="Table"/>
        <w:tblW w:w="5000" w:type="pct"/>
        <w:tblLayout w:type="fixed"/>
        <w:tblLook w:val="0020" w:firstRow="1" w:lastRow="0" w:firstColumn="0" w:lastColumn="0" w:noHBand="0" w:noVBand="0"/>
      </w:tblPr>
      <w:tblGrid>
        <w:gridCol w:w="1368"/>
        <w:gridCol w:w="1368"/>
        <w:gridCol w:w="1368"/>
        <w:gridCol w:w="1368"/>
        <w:gridCol w:w="1368"/>
        <w:gridCol w:w="1368"/>
        <w:gridCol w:w="1368"/>
      </w:tblGrid>
      <w:tr w:rsidR="00B64539" w14:paraId="58CDAE36" w14:textId="77777777" w:rsidTr="00B64539">
        <w:trPr>
          <w:cnfStyle w:val="100000000000" w:firstRow="1" w:lastRow="0" w:firstColumn="0" w:lastColumn="0" w:oddVBand="0" w:evenVBand="0" w:oddHBand="0" w:evenHBand="0" w:firstRowFirstColumn="0" w:firstRowLastColumn="0" w:lastRowFirstColumn="0" w:lastRowLastColumn="0"/>
          <w:tblHeader/>
        </w:trPr>
        <w:tc>
          <w:tcPr>
            <w:tcW w:w="1131" w:type="dxa"/>
          </w:tcPr>
          <w:p w14:paraId="0AC9DE1A" w14:textId="77777777" w:rsidR="00B64539" w:rsidRDefault="007C5DB2">
            <w:pPr>
              <w:pStyle w:val="Compact"/>
            </w:pPr>
            <w:r>
              <w:t>Covenant</w:t>
            </w:r>
          </w:p>
        </w:tc>
        <w:tc>
          <w:tcPr>
            <w:tcW w:w="1131" w:type="dxa"/>
          </w:tcPr>
          <w:p w14:paraId="7D5A5313" w14:textId="77777777" w:rsidR="00B64539" w:rsidRDefault="007C5DB2">
            <w:pPr>
              <w:pStyle w:val="Compact"/>
            </w:pPr>
            <w:r>
              <w:t>Key texts</w:t>
            </w:r>
          </w:p>
        </w:tc>
        <w:tc>
          <w:tcPr>
            <w:tcW w:w="1131" w:type="dxa"/>
          </w:tcPr>
          <w:p w14:paraId="0D31F29F" w14:textId="77777777" w:rsidR="00B64539" w:rsidRDefault="007C5DB2">
            <w:pPr>
              <w:pStyle w:val="Compact"/>
            </w:pPr>
            <w:r>
              <w:t>Parties</w:t>
            </w:r>
          </w:p>
        </w:tc>
        <w:tc>
          <w:tcPr>
            <w:tcW w:w="1131" w:type="dxa"/>
          </w:tcPr>
          <w:p w14:paraId="503574D5" w14:textId="77777777" w:rsidR="00B64539" w:rsidRDefault="007C5DB2">
            <w:pPr>
              <w:pStyle w:val="Compact"/>
            </w:pPr>
            <w:r>
              <w:t>Promises</w:t>
            </w:r>
          </w:p>
        </w:tc>
        <w:tc>
          <w:tcPr>
            <w:tcW w:w="1131" w:type="dxa"/>
          </w:tcPr>
          <w:p w14:paraId="2DCFFCA0" w14:textId="77777777" w:rsidR="00B64539" w:rsidRDefault="007C5DB2">
            <w:pPr>
              <w:pStyle w:val="Compact"/>
            </w:pPr>
            <w:r>
              <w:t>Obligations</w:t>
            </w:r>
          </w:p>
        </w:tc>
        <w:tc>
          <w:tcPr>
            <w:tcW w:w="1131" w:type="dxa"/>
          </w:tcPr>
          <w:p w14:paraId="1F1B5986" w14:textId="77777777" w:rsidR="00B64539" w:rsidRDefault="007C5DB2">
            <w:pPr>
              <w:pStyle w:val="Compact"/>
            </w:pPr>
            <w:r>
              <w:t>Sign</w:t>
            </w:r>
          </w:p>
        </w:tc>
        <w:tc>
          <w:tcPr>
            <w:tcW w:w="1131" w:type="dxa"/>
          </w:tcPr>
          <w:p w14:paraId="77462385" w14:textId="77777777" w:rsidR="00B64539" w:rsidRDefault="007C5DB2">
            <w:pPr>
              <w:pStyle w:val="Compact"/>
            </w:pPr>
            <w:r>
              <w:t>How it advances the story</w:t>
            </w:r>
          </w:p>
        </w:tc>
      </w:tr>
      <w:tr w:rsidR="00B64539" w14:paraId="4D0DB9E9" w14:textId="77777777">
        <w:tc>
          <w:tcPr>
            <w:tcW w:w="1131" w:type="dxa"/>
          </w:tcPr>
          <w:p w14:paraId="65A1220F" w14:textId="77777777" w:rsidR="00B64539" w:rsidRDefault="007C5DB2">
            <w:pPr>
              <w:pStyle w:val="Compact"/>
            </w:pPr>
            <w:r>
              <w:t>Creation / Adamic</w:t>
            </w:r>
          </w:p>
        </w:tc>
        <w:tc>
          <w:tcPr>
            <w:tcW w:w="1131" w:type="dxa"/>
          </w:tcPr>
          <w:p w14:paraId="71A48E7C" w14:textId="77777777" w:rsidR="00B64539" w:rsidRDefault="007C5DB2">
            <w:pPr>
              <w:pStyle w:val="Compact"/>
            </w:pPr>
            <w:r>
              <w:t>Gen. 1:26–30; 2:15–17; Hos. 6:7 is disputed</w:t>
            </w:r>
          </w:p>
        </w:tc>
        <w:tc>
          <w:tcPr>
            <w:tcW w:w="1131" w:type="dxa"/>
          </w:tcPr>
          <w:p w14:paraId="50FB209C" w14:textId="77777777" w:rsidR="00B64539" w:rsidRDefault="007C5DB2">
            <w:pPr>
              <w:pStyle w:val="Compact"/>
            </w:pPr>
            <w:r>
              <w:t>God and humanity represented in Adam</w:t>
            </w:r>
          </w:p>
        </w:tc>
        <w:tc>
          <w:tcPr>
            <w:tcW w:w="1131" w:type="dxa"/>
          </w:tcPr>
          <w:p w14:paraId="4D1EDA5C" w14:textId="77777777" w:rsidR="00B64539" w:rsidRDefault="007C5DB2">
            <w:pPr>
              <w:pStyle w:val="Compact"/>
            </w:pPr>
            <w:r>
              <w:t>Life in God’s good world; dominion under God; blessed fruitfulness</w:t>
            </w:r>
          </w:p>
        </w:tc>
        <w:tc>
          <w:tcPr>
            <w:tcW w:w="1131" w:type="dxa"/>
          </w:tcPr>
          <w:p w14:paraId="33ABE585" w14:textId="77777777" w:rsidR="00B64539" w:rsidRDefault="007C5DB2">
            <w:pPr>
              <w:pStyle w:val="Compact"/>
            </w:pPr>
            <w:r>
              <w:t>Fill, subdue, and rule the earth under God; keep the command concerning the tree</w:t>
            </w:r>
          </w:p>
        </w:tc>
        <w:tc>
          <w:tcPr>
            <w:tcW w:w="1131" w:type="dxa"/>
          </w:tcPr>
          <w:p w14:paraId="649100F2" w14:textId="77777777" w:rsidR="00B64539" w:rsidRDefault="007C5DB2">
            <w:pPr>
              <w:pStyle w:val="Compact"/>
            </w:pPr>
            <w:r>
              <w:t>No sign is explicitly named in Genesis</w:t>
            </w:r>
          </w:p>
        </w:tc>
        <w:tc>
          <w:tcPr>
            <w:tcW w:w="1131" w:type="dxa"/>
          </w:tcPr>
          <w:p w14:paraId="29DE37C1" w14:textId="77777777" w:rsidR="00B64539" w:rsidRDefault="007C5DB2">
            <w:pPr>
              <w:pStyle w:val="Compact"/>
            </w:pPr>
            <w:r>
              <w:t>Establishes humanity’s creaturely vocation, the seriousness of disobedience, and the need for a faithful representative after Adam’s fall</w:t>
            </w:r>
          </w:p>
        </w:tc>
      </w:tr>
      <w:tr w:rsidR="00B64539" w14:paraId="2D369CE2" w14:textId="77777777">
        <w:tc>
          <w:tcPr>
            <w:tcW w:w="1131" w:type="dxa"/>
          </w:tcPr>
          <w:p w14:paraId="22A1EE79" w14:textId="77777777" w:rsidR="00B64539" w:rsidRDefault="007C5DB2">
            <w:pPr>
              <w:pStyle w:val="Compact"/>
            </w:pPr>
            <w:r>
              <w:t>Noahic</w:t>
            </w:r>
          </w:p>
        </w:tc>
        <w:tc>
          <w:tcPr>
            <w:tcW w:w="1131" w:type="dxa"/>
          </w:tcPr>
          <w:p w14:paraId="39464EBB" w14:textId="77777777" w:rsidR="00B64539" w:rsidRDefault="007C5DB2">
            <w:pPr>
              <w:pStyle w:val="Compact"/>
            </w:pPr>
            <w:r>
              <w:t>Gen. 8:20–9:17</w:t>
            </w:r>
          </w:p>
        </w:tc>
        <w:tc>
          <w:tcPr>
            <w:tcW w:w="1131" w:type="dxa"/>
          </w:tcPr>
          <w:p w14:paraId="59472D4E" w14:textId="77777777" w:rsidR="00B64539" w:rsidRDefault="007C5DB2">
            <w:pPr>
              <w:pStyle w:val="Compact"/>
            </w:pPr>
            <w:r>
              <w:t>God, Noah, his descendants, and every living creature</w:t>
            </w:r>
          </w:p>
        </w:tc>
        <w:tc>
          <w:tcPr>
            <w:tcW w:w="1131" w:type="dxa"/>
          </w:tcPr>
          <w:p w14:paraId="1AA1ED38" w14:textId="77777777" w:rsidR="00B64539" w:rsidRDefault="007C5DB2">
            <w:pPr>
              <w:pStyle w:val="Compact"/>
            </w:pPr>
            <w:r>
              <w:t>Preservation of the earth’s regular order; no further flood to destroy all flesh</w:t>
            </w:r>
          </w:p>
        </w:tc>
        <w:tc>
          <w:tcPr>
            <w:tcW w:w="1131" w:type="dxa"/>
          </w:tcPr>
          <w:p w14:paraId="511635B0" w14:textId="77777777" w:rsidR="00B64539" w:rsidRDefault="007C5DB2">
            <w:pPr>
              <w:pStyle w:val="Compact"/>
            </w:pPr>
            <w:r>
              <w:t>Noah’s family is told to be fruitful; human life is protected through the prohibition of murder</w:t>
            </w:r>
          </w:p>
        </w:tc>
        <w:tc>
          <w:tcPr>
            <w:tcW w:w="1131" w:type="dxa"/>
          </w:tcPr>
          <w:p w14:paraId="5C16918E" w14:textId="77777777" w:rsidR="00B64539" w:rsidRDefault="007C5DB2">
            <w:pPr>
              <w:pStyle w:val="Compact"/>
            </w:pPr>
            <w:r>
              <w:t>Rainbow</w:t>
            </w:r>
          </w:p>
        </w:tc>
        <w:tc>
          <w:tcPr>
            <w:tcW w:w="1131" w:type="dxa"/>
          </w:tcPr>
          <w:p w14:paraId="68DACEA6" w14:textId="77777777" w:rsidR="00B64539" w:rsidRDefault="007C5DB2">
            <w:pPr>
              <w:pStyle w:val="Compact"/>
            </w:pPr>
            <w:r>
              <w:t>Secures a stable world in which the history of promise, judgment, and redemption can continue; it is a covenant with creation, not a saving covenant restricted to the elect</w:t>
            </w:r>
          </w:p>
        </w:tc>
      </w:tr>
      <w:tr w:rsidR="00B64539" w14:paraId="2C883D54" w14:textId="77777777">
        <w:tc>
          <w:tcPr>
            <w:tcW w:w="1131" w:type="dxa"/>
          </w:tcPr>
          <w:p w14:paraId="232D5721" w14:textId="77777777" w:rsidR="00B64539" w:rsidRDefault="007C5DB2">
            <w:pPr>
              <w:pStyle w:val="Compact"/>
            </w:pPr>
            <w:r>
              <w:t>Abrahamic</w:t>
            </w:r>
          </w:p>
        </w:tc>
        <w:tc>
          <w:tcPr>
            <w:tcW w:w="1131" w:type="dxa"/>
          </w:tcPr>
          <w:p w14:paraId="1D745C57" w14:textId="77777777" w:rsidR="00B64539" w:rsidRDefault="007C5DB2">
            <w:pPr>
              <w:pStyle w:val="Compact"/>
            </w:pPr>
            <w:r>
              <w:t>Gen. 12:1–3; 15; 17; 22:15–18</w:t>
            </w:r>
          </w:p>
        </w:tc>
        <w:tc>
          <w:tcPr>
            <w:tcW w:w="1131" w:type="dxa"/>
          </w:tcPr>
          <w:p w14:paraId="140736CC" w14:textId="77777777" w:rsidR="00B64539" w:rsidRDefault="007C5DB2">
            <w:pPr>
              <w:pStyle w:val="Compact"/>
            </w:pPr>
            <w:r>
              <w:t>God and Abraham, with his offspring</w:t>
            </w:r>
          </w:p>
        </w:tc>
        <w:tc>
          <w:tcPr>
            <w:tcW w:w="1131" w:type="dxa"/>
          </w:tcPr>
          <w:p w14:paraId="73CDE4A2" w14:textId="77777777" w:rsidR="00B64539" w:rsidRDefault="007C5DB2">
            <w:pPr>
              <w:pStyle w:val="Compact"/>
            </w:pPr>
            <w:r>
              <w:t>Numerous offspring, a land, divine blessing, and blessing to all families of the earth</w:t>
            </w:r>
          </w:p>
        </w:tc>
        <w:tc>
          <w:tcPr>
            <w:tcW w:w="1131" w:type="dxa"/>
          </w:tcPr>
          <w:p w14:paraId="3CC9015B" w14:textId="77777777" w:rsidR="00B64539" w:rsidRDefault="007C5DB2">
            <w:pPr>
              <w:pStyle w:val="Compact"/>
            </w:pPr>
            <w:r>
              <w:t>Abraham is called to walk before God and be blameless; faith receives the promise; circumcision is required for covenant households</w:t>
            </w:r>
          </w:p>
        </w:tc>
        <w:tc>
          <w:tcPr>
            <w:tcW w:w="1131" w:type="dxa"/>
          </w:tcPr>
          <w:p w14:paraId="0645C61F" w14:textId="77777777" w:rsidR="00B64539" w:rsidRDefault="007C5DB2">
            <w:pPr>
              <w:pStyle w:val="Compact"/>
            </w:pPr>
            <w:r>
              <w:t>Circumcision</w:t>
            </w:r>
          </w:p>
        </w:tc>
        <w:tc>
          <w:tcPr>
            <w:tcW w:w="1131" w:type="dxa"/>
          </w:tcPr>
          <w:p w14:paraId="3DCE405E" w14:textId="77777777" w:rsidR="00B64539" w:rsidRDefault="007C5DB2">
            <w:pPr>
              <w:pStyle w:val="Compact"/>
            </w:pPr>
            <w:r>
              <w:t>Narrows the line of promise while opening it toward the nations; later Scripture identifies Christ as the decisive offspring and believers in Him as heirs of the blessing (Gal. 3:16, 29)</w:t>
            </w:r>
          </w:p>
        </w:tc>
      </w:tr>
      <w:tr w:rsidR="00B64539" w14:paraId="10DBEA03" w14:textId="77777777">
        <w:tc>
          <w:tcPr>
            <w:tcW w:w="1131" w:type="dxa"/>
          </w:tcPr>
          <w:p w14:paraId="01A57791" w14:textId="77777777" w:rsidR="00B64539" w:rsidRDefault="007C5DB2">
            <w:pPr>
              <w:pStyle w:val="Compact"/>
            </w:pPr>
            <w:r>
              <w:t>Mosaic / Sinaitic</w:t>
            </w:r>
          </w:p>
        </w:tc>
        <w:tc>
          <w:tcPr>
            <w:tcW w:w="1131" w:type="dxa"/>
          </w:tcPr>
          <w:p w14:paraId="43E8A40E" w14:textId="77777777" w:rsidR="00B64539" w:rsidRDefault="007C5DB2">
            <w:pPr>
              <w:pStyle w:val="Compact"/>
            </w:pPr>
            <w:r>
              <w:t>Exod. 19–24; Lev. 26; Deut. 28–30</w:t>
            </w:r>
          </w:p>
        </w:tc>
        <w:tc>
          <w:tcPr>
            <w:tcW w:w="1131" w:type="dxa"/>
          </w:tcPr>
          <w:p w14:paraId="4EEA97A2" w14:textId="77777777" w:rsidR="00B64539" w:rsidRDefault="007C5DB2">
            <w:pPr>
              <w:pStyle w:val="Compact"/>
            </w:pPr>
            <w:r>
              <w:t>God and Israel as a redeemed nation</w:t>
            </w:r>
          </w:p>
        </w:tc>
        <w:tc>
          <w:tcPr>
            <w:tcW w:w="1131" w:type="dxa"/>
          </w:tcPr>
          <w:p w14:paraId="18C81266" w14:textId="77777777" w:rsidR="00B64539" w:rsidRDefault="007C5DB2">
            <w:pPr>
              <w:pStyle w:val="Compact"/>
            </w:pPr>
            <w:r>
              <w:t>God’s covenant presence, priestly vocation, blessing in the land, and life under His holy rule</w:t>
            </w:r>
          </w:p>
        </w:tc>
        <w:tc>
          <w:tcPr>
            <w:tcW w:w="1131" w:type="dxa"/>
          </w:tcPr>
          <w:p w14:paraId="4E767FC9" w14:textId="77777777" w:rsidR="00B64539" w:rsidRDefault="007C5DB2">
            <w:pPr>
              <w:pStyle w:val="Compact"/>
            </w:pPr>
            <w:r>
              <w:t>Israel must hear and obey the covenant stipulations; blessings and curses govern life in the land</w:t>
            </w:r>
          </w:p>
        </w:tc>
        <w:tc>
          <w:tcPr>
            <w:tcW w:w="1131" w:type="dxa"/>
          </w:tcPr>
          <w:p w14:paraId="33112CB8" w14:textId="77777777" w:rsidR="00B64539" w:rsidRDefault="007C5DB2">
            <w:pPr>
              <w:pStyle w:val="Compact"/>
            </w:pPr>
            <w:r>
              <w:t>Sabbath (Exod. 31:12–17) is explicitly called a sign; circumcision continued as an Abrahamic sign; covenant blood ratified the arrangement</w:t>
            </w:r>
          </w:p>
        </w:tc>
        <w:tc>
          <w:tcPr>
            <w:tcW w:w="1131" w:type="dxa"/>
          </w:tcPr>
          <w:p w14:paraId="34ED5B7F" w14:textId="77777777" w:rsidR="00B64539" w:rsidRDefault="007C5DB2">
            <w:pPr>
              <w:pStyle w:val="Compact"/>
            </w:pPr>
            <w:r>
              <w:t>Constitutes Israel as a holy kingdom, reveals sin, provides priests and sacrifices, and preserves the line of promise; its administration is temporary and preparatory in relation to Christ (Gal. 3:19–25; Heb. 8)</w:t>
            </w:r>
          </w:p>
        </w:tc>
      </w:tr>
      <w:tr w:rsidR="00B64539" w14:paraId="4EDAC674" w14:textId="77777777">
        <w:tc>
          <w:tcPr>
            <w:tcW w:w="1131" w:type="dxa"/>
          </w:tcPr>
          <w:p w14:paraId="5FAD2485" w14:textId="77777777" w:rsidR="00B64539" w:rsidRDefault="007C5DB2">
            <w:pPr>
              <w:pStyle w:val="Compact"/>
            </w:pPr>
            <w:r>
              <w:t>Davidic</w:t>
            </w:r>
          </w:p>
        </w:tc>
        <w:tc>
          <w:tcPr>
            <w:tcW w:w="1131" w:type="dxa"/>
          </w:tcPr>
          <w:p w14:paraId="105EDB56" w14:textId="77777777" w:rsidR="00B64539" w:rsidRDefault="007C5DB2">
            <w:pPr>
              <w:pStyle w:val="Compact"/>
            </w:pPr>
            <w:r>
              <w:t>2 Sam. 7:8–16; Ps. 89; 132; Isa. 9:1–7</w:t>
            </w:r>
          </w:p>
        </w:tc>
        <w:tc>
          <w:tcPr>
            <w:tcW w:w="1131" w:type="dxa"/>
          </w:tcPr>
          <w:p w14:paraId="22111DA1" w14:textId="77777777" w:rsidR="00B64539" w:rsidRDefault="007C5DB2">
            <w:pPr>
              <w:pStyle w:val="Compact"/>
            </w:pPr>
            <w:r>
              <w:t>God and David’s house</w:t>
            </w:r>
          </w:p>
        </w:tc>
        <w:tc>
          <w:tcPr>
            <w:tcW w:w="1131" w:type="dxa"/>
          </w:tcPr>
          <w:p w14:paraId="05AA637D" w14:textId="77777777" w:rsidR="00B64539" w:rsidRDefault="007C5DB2">
            <w:pPr>
              <w:pStyle w:val="Compact"/>
            </w:pPr>
            <w:r>
              <w:t>An enduring dynasty, throne, and kingdom; a son who will build a house for God’s name</w:t>
            </w:r>
          </w:p>
        </w:tc>
        <w:tc>
          <w:tcPr>
            <w:tcW w:w="1131" w:type="dxa"/>
          </w:tcPr>
          <w:p w14:paraId="74B75626" w14:textId="77777777" w:rsidR="00B64539" w:rsidRDefault="007C5DB2">
            <w:pPr>
              <w:pStyle w:val="Compact"/>
            </w:pPr>
            <w:r>
              <w:t>David’s sons are accountable to God; sin brings discipline, though God’s steadfast love will not fail as it did from Saul</w:t>
            </w:r>
          </w:p>
        </w:tc>
        <w:tc>
          <w:tcPr>
            <w:tcW w:w="1131" w:type="dxa"/>
          </w:tcPr>
          <w:p w14:paraId="3870E24C" w14:textId="77777777" w:rsidR="00B64539" w:rsidRDefault="007C5DB2">
            <w:pPr>
              <w:pStyle w:val="Compact"/>
            </w:pPr>
            <w:r>
              <w:t>No covenant sign is explicitly named</w:t>
            </w:r>
          </w:p>
        </w:tc>
        <w:tc>
          <w:tcPr>
            <w:tcW w:w="1131" w:type="dxa"/>
          </w:tcPr>
          <w:p w14:paraId="5DA64610" w14:textId="77777777" w:rsidR="00B64539" w:rsidRDefault="007C5DB2">
            <w:pPr>
              <w:pStyle w:val="Compact"/>
            </w:pPr>
            <w:r>
              <w:t>Focuses the royal hope on David’s line and creates the expectation of a righteous, enduring King; the New Testament identifies Jesus as that King</w:t>
            </w:r>
          </w:p>
        </w:tc>
      </w:tr>
      <w:tr w:rsidR="00B64539" w14:paraId="26DBAFA7" w14:textId="77777777">
        <w:tc>
          <w:tcPr>
            <w:tcW w:w="1131" w:type="dxa"/>
          </w:tcPr>
          <w:p w14:paraId="39FC2689" w14:textId="77777777" w:rsidR="00B64539" w:rsidRDefault="007C5DB2">
            <w:pPr>
              <w:pStyle w:val="Compact"/>
            </w:pPr>
            <w:r>
              <w:t>New</w:t>
            </w:r>
          </w:p>
        </w:tc>
        <w:tc>
          <w:tcPr>
            <w:tcW w:w="1131" w:type="dxa"/>
          </w:tcPr>
          <w:p w14:paraId="195F19CF" w14:textId="77777777" w:rsidR="00B64539" w:rsidRDefault="007C5DB2">
            <w:pPr>
              <w:pStyle w:val="Compact"/>
            </w:pPr>
            <w:r>
              <w:t>Jer. 31:31–34; Ezek. 36:22–28; Luke 22:20; Heb. 8–10</w:t>
            </w:r>
          </w:p>
        </w:tc>
        <w:tc>
          <w:tcPr>
            <w:tcW w:w="1131" w:type="dxa"/>
          </w:tcPr>
          <w:p w14:paraId="706DCAFA" w14:textId="77777777" w:rsidR="00B64539" w:rsidRDefault="007C5DB2">
            <w:pPr>
              <w:pStyle w:val="Compact"/>
            </w:pPr>
            <w:r>
              <w:t>God and His new-covenant people, constituted in Christ</w:t>
            </w:r>
          </w:p>
        </w:tc>
        <w:tc>
          <w:tcPr>
            <w:tcW w:w="1131" w:type="dxa"/>
          </w:tcPr>
          <w:p w14:paraId="3F10BC2D" w14:textId="77777777" w:rsidR="00B64539" w:rsidRDefault="007C5DB2">
            <w:pPr>
              <w:pStyle w:val="Compact"/>
            </w:pPr>
            <w:r>
              <w:t>Forgiveness, knowledge of God, a new heart, the Spirit, final access to God, and an everlasting people</w:t>
            </w:r>
          </w:p>
        </w:tc>
        <w:tc>
          <w:tcPr>
            <w:tcW w:w="1131" w:type="dxa"/>
          </w:tcPr>
          <w:p w14:paraId="000FDECC" w14:textId="77777777" w:rsidR="00B64539" w:rsidRDefault="007C5DB2">
            <w:pPr>
              <w:pStyle w:val="Compact"/>
            </w:pPr>
            <w:r>
              <w:t>The covenant is established by Christ’s obedience and blood; those united to Him respond in faith and Spirit-wrought obedience</w:t>
            </w:r>
          </w:p>
        </w:tc>
        <w:tc>
          <w:tcPr>
            <w:tcW w:w="1131" w:type="dxa"/>
          </w:tcPr>
          <w:p w14:paraId="7BE2E06B" w14:textId="77777777" w:rsidR="00B64539" w:rsidRDefault="007C5DB2">
            <w:pPr>
              <w:pStyle w:val="Compact"/>
            </w:pPr>
            <w:r>
              <w:t>Jesus calls the cup His covenant blood; Christians disagree about baptism’s covenantal relation and proper subjects</w:t>
            </w:r>
          </w:p>
        </w:tc>
        <w:tc>
          <w:tcPr>
            <w:tcW w:w="1131" w:type="dxa"/>
          </w:tcPr>
          <w:p w14:paraId="49C85E6F" w14:textId="77777777" w:rsidR="00B64539" w:rsidRDefault="007C5DB2">
            <w:pPr>
              <w:pStyle w:val="Compact"/>
            </w:pPr>
            <w:r>
              <w:t>Brings prior promise to fulfillment in Christ, secures what the old covenant could not finally secure, gathers Jew and Gentile, and anticipates the perfected new creation</w:t>
            </w:r>
          </w:p>
        </w:tc>
      </w:tr>
    </w:tbl>
    <w:p w14:paraId="54EE5FA6" w14:textId="77777777" w:rsidR="00B64539" w:rsidRDefault="007C5DB2">
      <w:pPr>
        <w:pStyle w:val="Heading2"/>
      </w:pPr>
      <w:bookmarkStart w:id="181" w:name="X25458b9c735b01829ebaba8cc0adf42023c57b6"/>
      <w:bookmarkEnd w:id="180"/>
      <w:r>
        <w:t>Notes on Names, Continuity, and Discontinuity</w:t>
      </w:r>
    </w:p>
    <w:p w14:paraId="57D8562B" w14:textId="77777777" w:rsidR="00B64539" w:rsidRDefault="007C5DB2">
      <w:pPr>
        <w:pStyle w:val="FirstParagraph"/>
      </w:pPr>
      <w:r>
        <w:t xml:space="preserve">“Adamic covenant,” “covenant of creation,” and “covenant of works” are theological labels rather than phrases used in Genesis 1–3. The label </w:t>
      </w:r>
      <w:r>
        <w:rPr>
          <w:i/>
          <w:iCs/>
        </w:rPr>
        <w:t>covenant of works</w:t>
      </w:r>
      <w:r>
        <w:t xml:space="preserve"> highlights Adam’s representative obedience and the consequence of disobedience. </w:t>
      </w:r>
      <w:r>
        <w:rPr>
          <w:i/>
          <w:iCs/>
        </w:rPr>
        <w:t>Covenant of creation</w:t>
      </w:r>
      <w:r>
        <w:t xml:space="preserve"> </w:t>
      </w:r>
      <w:r>
        <w:t>may better emphasize the goodness and breadth of humanity’s original vocation. Genesis states the command, blessing, and judgment plainly; it does not explicitly call the arrangement a covenant. Hosea 6:7 is sometimes translated as referring to Adam’s transgression of a covenant, but the place name “Adam” is also possible, and the text remains debated. Readers should not make the whole doctrine turn on one disputed translation.</w:t>
      </w:r>
    </w:p>
    <w:p w14:paraId="216E9AEC" w14:textId="77777777" w:rsidR="00B64539" w:rsidRDefault="007C5DB2">
      <w:pPr>
        <w:pStyle w:val="BodyText"/>
      </w:pPr>
      <w:r>
        <w:t>The Noahic covenant differs from the covenants that organize Israel’s redemption because it explicitly includes every living creature and promises the preservation of the regular order of creation. The rainbow is a divine reminder within the covenantal sign, though God’s remembrance should not be imagined as a human lapse of memory. It is a scriptural way of speaking about His faithful action according to His pledge.</w:t>
      </w:r>
    </w:p>
    <w:p w14:paraId="2B3A0768" w14:textId="77777777" w:rsidR="00B64539" w:rsidRDefault="007C5DB2">
      <w:pPr>
        <w:pStyle w:val="BodyText"/>
      </w:pPr>
      <w:r>
        <w:t>The Abrahamic covenant is given in stages. Genesis 12 announces promise, Genesis 15 publicly confirms it, Genesis 17 marks Abraham’s household with circumcision, and Genesis 22 renews the oath after Abraham’s obedient offering of Isaac. The covenant includes both unilateral divine promise and real covenantal calls to faith and obedience. Paul can therefore insist that inheritance rests on promise and faith rather than works of the law, without treating obedient faith as irrelevant (Rom. 4; Gal. 3; Jas. 2:14</w:t>
      </w:r>
      <w:r>
        <w:t>–26).</w:t>
      </w:r>
    </w:p>
    <w:p w14:paraId="6C3AF90B" w14:textId="77777777" w:rsidR="00B64539" w:rsidRDefault="007C5DB2">
      <w:pPr>
        <w:pStyle w:val="BodyText"/>
      </w:pPr>
      <w:r>
        <w:t>The Mosaic covenant must not be presented as legalistic salvation by human achievement. Israel was redeemed from Egypt before receiving Sinai’s law (Exod. 20:2). Yet the covenant contains real conditions governing Israel’s life in the land, with blessings for covenant fidelity and curses for persistent rebellion (Lev. 26; Deut. 28). It is therefore both gracious in its setting and judicial in its administration. Christians debate how to describe its relation to the Abrahamic covenant and whether it includes</w:t>
      </w:r>
      <w:r>
        <w:t xml:space="preserve"> a distinctive principle sometimes called republication. The New Testament clearly teaches that the law could not give the final inheritance or justify sinners, and that its priestly-sacrificial order has reached its goal in Christ (Gal. 3:15–25; Heb. 7–10).</w:t>
      </w:r>
    </w:p>
    <w:p w14:paraId="2D711A27" w14:textId="77777777" w:rsidR="00B64539" w:rsidRDefault="007C5DB2">
      <w:pPr>
        <w:pStyle w:val="BodyText"/>
      </w:pPr>
      <w:r>
        <w:t>The Davidic covenant has a near and a far horizon. Solomon is immediately in view as David’s son who will build the temple, and David’s descendants may be disciplined for iniquity (2 Sam. 7:12–15). Yet the enduring throne language, later royal psalms, and prophetic development create an expectation that survives the monarchy’s collapse. The New Testament declares that God raised Jesus and seated Him as the promised Davidic ruler (Acts 2:29–36; 13:32–37). This does not make the promises to David unreal in th</w:t>
      </w:r>
      <w:r>
        <w:t>eir original historical setting; it shows why the covenant’s final horizon required more than an ordinary successor.</w:t>
      </w:r>
    </w:p>
    <w:p w14:paraId="67050715" w14:textId="77777777" w:rsidR="00B64539" w:rsidRDefault="007C5DB2">
      <w:pPr>
        <w:pStyle w:val="BodyText"/>
      </w:pPr>
      <w:r>
        <w:t>The new covenant is not a bare label for private salvation. Jeremiah promises forgiven people who know the Lord; Ezekiel promises cleansing, a new heart, and the Spirit; Hebrews explains that Christ’s sacrifice gives final access to God. Its membership and signs are among the places where Christians disagree. The following descriptions are deliberately brief, but they identify a real difference.</w:t>
      </w:r>
    </w:p>
    <w:p w14:paraId="46EDA451" w14:textId="77777777" w:rsidR="00B64539" w:rsidRDefault="007C5DB2">
      <w:pPr>
        <w:pStyle w:val="Compact"/>
        <w:numPr>
          <w:ilvl w:val="0"/>
          <w:numId w:val="3"/>
        </w:numPr>
      </w:pPr>
      <w:r>
        <w:rPr>
          <w:b/>
          <w:bCs/>
        </w:rPr>
        <w:t>Westminster covenant theology</w:t>
      </w:r>
      <w:r>
        <w:t xml:space="preserve"> </w:t>
      </w:r>
      <w:r>
        <w:t>ordinarily speaks of one covenant of grace administered in diverse forms through the history of redemption. It emphasizes substantial continuity between the Abrahamic and new-covenant people of God, and it therefore practices baptism for believers and their children as a covenant sign, while calling for personal faith.</w:t>
      </w:r>
    </w:p>
    <w:p w14:paraId="25C5A2A6" w14:textId="77777777" w:rsidR="00B64539" w:rsidRDefault="007C5DB2">
      <w:pPr>
        <w:pStyle w:val="Compact"/>
        <w:numPr>
          <w:ilvl w:val="0"/>
          <w:numId w:val="3"/>
        </w:numPr>
      </w:pPr>
      <w:r>
        <w:rPr>
          <w:b/>
          <w:bCs/>
        </w:rPr>
        <w:t>1689 Federalism</w:t>
      </w:r>
      <w:r>
        <w:t xml:space="preserve"> </w:t>
      </w:r>
      <w:r>
        <w:t>shares much of the Reformed concern for covenantal unity and Christ-centered fulfillment, but generally distinguishes the Abrahamic covenant’s mixed, typological administration more sharply from the new covenant. It identifies the new covenant as formally established in Christ and made with those who truly know the Lord, and it therefore practices believer’s baptism.</w:t>
      </w:r>
    </w:p>
    <w:p w14:paraId="29FD915F" w14:textId="77777777" w:rsidR="00B64539" w:rsidRDefault="007C5DB2">
      <w:pPr>
        <w:pStyle w:val="Compact"/>
        <w:numPr>
          <w:ilvl w:val="0"/>
          <w:numId w:val="3"/>
        </w:numPr>
      </w:pPr>
      <w:r>
        <w:rPr>
          <w:b/>
          <w:bCs/>
        </w:rPr>
        <w:t>Progressive covenantalism</w:t>
      </w:r>
      <w:r>
        <w:t xml:space="preserve"> </w:t>
      </w:r>
      <w:r>
        <w:t>emphasizes the progressive fulfillment and transformation of the biblical covenants in Christ. It commonly treats the new covenant as the decisive covenantal reality for the church and generally supports believer’s baptism, while differing from both classic dispensationalism and traditional covenant theology on the exact structure of continuity.</w:t>
      </w:r>
    </w:p>
    <w:p w14:paraId="7FBEC5E5" w14:textId="77777777" w:rsidR="00B64539" w:rsidRDefault="007C5DB2">
      <w:pPr>
        <w:pStyle w:val="FirstParagraph"/>
      </w:pPr>
      <w:r>
        <w:t>These summaries cannot settle the debates. They do show why the questions should be argued from the covenants’ texts, their development, and apostolic interpretation rather than from denominational labels alone.</w:t>
      </w:r>
    </w:p>
    <w:p w14:paraId="54BAE0F8" w14:textId="77777777" w:rsidR="00B64539" w:rsidRDefault="007C5DB2">
      <w:pPr>
        <w:pStyle w:val="Heading2"/>
      </w:pPr>
      <w:bookmarkStart w:id="182" w:name="Xd71886695d1b9344d88d76e07694ab55da18a13"/>
      <w:bookmarkEnd w:id="181"/>
      <w:r>
        <w:t>Appendix B — The Kingdom of God Through Scripture</w:t>
      </w:r>
    </w:p>
    <w:p w14:paraId="205570D3" w14:textId="77777777" w:rsidR="00B64539" w:rsidRDefault="007C5DB2">
      <w:pPr>
        <w:pStyle w:val="FirstParagraph"/>
      </w:pPr>
      <w:r>
        <w:t xml:space="preserve">The kingdom of God is God’s saving and righteous reign, expressed in His rule over all creation and climactically revealed in the reign of His Messiah. The phrase does not always require a territory, a political institution, or a single chronological scheme. Scripture can speak of God’s universal kingship, His covenant rule over Israel, the future arrival of His reign in judgment and salvation, and the present authority of the risen Christ. A useful summary is God’s people, in God’s place, under God’s rule </w:t>
      </w:r>
      <w:r>
        <w:t>and blessing, enjoying God’s presence through God’s appointed King. That formula names major biblical elements, but no short formula should replace the texts themselves.</w:t>
      </w:r>
    </w:p>
    <w:tbl>
      <w:tblPr>
        <w:tblStyle w:val="Table"/>
        <w:tblW w:w="5000" w:type="pct"/>
        <w:tblLayout w:type="fixed"/>
        <w:tblLook w:val="0020" w:firstRow="1" w:lastRow="0" w:firstColumn="0" w:lastColumn="0" w:noHBand="0" w:noVBand="0"/>
      </w:tblPr>
      <w:tblGrid>
        <w:gridCol w:w="2394"/>
        <w:gridCol w:w="2394"/>
        <w:gridCol w:w="2394"/>
        <w:gridCol w:w="2394"/>
      </w:tblGrid>
      <w:tr w:rsidR="00B64539" w14:paraId="41F3F140" w14:textId="77777777" w:rsidTr="00B64539">
        <w:trPr>
          <w:cnfStyle w:val="100000000000" w:firstRow="1" w:lastRow="0" w:firstColumn="0" w:lastColumn="0" w:oddVBand="0" w:evenVBand="0" w:oddHBand="0" w:evenHBand="0" w:firstRowFirstColumn="0" w:firstRowLastColumn="0" w:lastRowFirstColumn="0" w:lastRowLastColumn="0"/>
          <w:tblHeader/>
        </w:trPr>
        <w:tc>
          <w:tcPr>
            <w:tcW w:w="1980" w:type="dxa"/>
          </w:tcPr>
          <w:p w14:paraId="08D60341" w14:textId="77777777" w:rsidR="00B64539" w:rsidRDefault="007C5DB2">
            <w:pPr>
              <w:pStyle w:val="Compact"/>
            </w:pPr>
            <w:r>
              <w:t>Stage</w:t>
            </w:r>
          </w:p>
        </w:tc>
        <w:tc>
          <w:tcPr>
            <w:tcW w:w="1980" w:type="dxa"/>
          </w:tcPr>
          <w:p w14:paraId="15479BB9" w14:textId="77777777" w:rsidR="00B64539" w:rsidRDefault="007C5DB2">
            <w:pPr>
              <w:pStyle w:val="Compact"/>
            </w:pPr>
            <w:r>
              <w:t>Canonical witness</w:t>
            </w:r>
          </w:p>
        </w:tc>
        <w:tc>
          <w:tcPr>
            <w:tcW w:w="1980" w:type="dxa"/>
          </w:tcPr>
          <w:p w14:paraId="772DCA24" w14:textId="77777777" w:rsidR="00B64539" w:rsidRDefault="007C5DB2">
            <w:pPr>
              <w:pStyle w:val="Compact"/>
            </w:pPr>
            <w:r>
              <w:t>What is said or strongly implied</w:t>
            </w:r>
          </w:p>
        </w:tc>
        <w:tc>
          <w:tcPr>
            <w:tcW w:w="1980" w:type="dxa"/>
          </w:tcPr>
          <w:p w14:paraId="32B0C14A" w14:textId="77777777" w:rsidR="00B64539" w:rsidRDefault="007C5DB2">
            <w:pPr>
              <w:pStyle w:val="Compact"/>
            </w:pPr>
            <w:r>
              <w:t>Contribution to the kingdom theme</w:t>
            </w:r>
          </w:p>
        </w:tc>
      </w:tr>
      <w:tr w:rsidR="00B64539" w14:paraId="7B5334D3" w14:textId="77777777">
        <w:tc>
          <w:tcPr>
            <w:tcW w:w="1980" w:type="dxa"/>
          </w:tcPr>
          <w:p w14:paraId="467AF506" w14:textId="77777777" w:rsidR="00B64539" w:rsidRDefault="007C5DB2">
            <w:pPr>
              <w:pStyle w:val="Compact"/>
            </w:pPr>
            <w:r>
              <w:t>Creator-King</w:t>
            </w:r>
          </w:p>
        </w:tc>
        <w:tc>
          <w:tcPr>
            <w:tcW w:w="1980" w:type="dxa"/>
          </w:tcPr>
          <w:p w14:paraId="7616B9AC" w14:textId="77777777" w:rsidR="00B64539" w:rsidRDefault="007C5DB2">
            <w:pPr>
              <w:pStyle w:val="Compact"/>
            </w:pPr>
            <w:r>
              <w:t>Gen. 1–2; Ps. 47; 93; 95–99</w:t>
            </w:r>
          </w:p>
        </w:tc>
        <w:tc>
          <w:tcPr>
            <w:tcW w:w="1980" w:type="dxa"/>
          </w:tcPr>
          <w:p w14:paraId="60DDFB29" w14:textId="77777777" w:rsidR="00B64539" w:rsidRDefault="007C5DB2">
            <w:pPr>
              <w:pStyle w:val="Compact"/>
            </w:pPr>
            <w:r>
              <w:t>God made all things and rules the world He made. Humanity bears His image and receives delegated dominion.</w:t>
            </w:r>
          </w:p>
        </w:tc>
        <w:tc>
          <w:tcPr>
            <w:tcW w:w="1980" w:type="dxa"/>
          </w:tcPr>
          <w:p w14:paraId="3EF94184" w14:textId="77777777" w:rsidR="00B64539" w:rsidRDefault="007C5DB2">
            <w:pPr>
              <w:pStyle w:val="Compact"/>
            </w:pPr>
            <w:r>
              <w:t>Kingdom begins with God’s universal sovereignty and humanity’s creaturely vice-regency.</w:t>
            </w:r>
          </w:p>
        </w:tc>
      </w:tr>
      <w:tr w:rsidR="00B64539" w14:paraId="4AAFB896" w14:textId="77777777">
        <w:tc>
          <w:tcPr>
            <w:tcW w:w="1980" w:type="dxa"/>
          </w:tcPr>
          <w:p w14:paraId="421E749E" w14:textId="77777777" w:rsidR="00B64539" w:rsidRDefault="007C5DB2">
            <w:pPr>
              <w:pStyle w:val="Compact"/>
            </w:pPr>
            <w:r>
              <w:t>Rebellion and judgment</w:t>
            </w:r>
          </w:p>
        </w:tc>
        <w:tc>
          <w:tcPr>
            <w:tcW w:w="1980" w:type="dxa"/>
          </w:tcPr>
          <w:p w14:paraId="256CB5E1" w14:textId="77777777" w:rsidR="00B64539" w:rsidRDefault="007C5DB2">
            <w:pPr>
              <w:pStyle w:val="Compact"/>
            </w:pPr>
            <w:r>
              <w:t>Gen. 3–11</w:t>
            </w:r>
          </w:p>
        </w:tc>
        <w:tc>
          <w:tcPr>
            <w:tcW w:w="1980" w:type="dxa"/>
          </w:tcPr>
          <w:p w14:paraId="568A4277" w14:textId="77777777" w:rsidR="00B64539" w:rsidRDefault="007C5DB2">
            <w:pPr>
              <w:pStyle w:val="Compact"/>
            </w:pPr>
            <w:r>
              <w:t>Human beings reject God’s word, seek autonomous greatness, and are judged through exile, flood, and Babel.</w:t>
            </w:r>
          </w:p>
        </w:tc>
        <w:tc>
          <w:tcPr>
            <w:tcW w:w="1980" w:type="dxa"/>
          </w:tcPr>
          <w:p w14:paraId="1124C53F" w14:textId="77777777" w:rsidR="00B64539" w:rsidRDefault="007C5DB2">
            <w:pPr>
              <w:pStyle w:val="Compact"/>
            </w:pPr>
            <w:r>
              <w:t>Shows that God’s reign is opposed by human sin and that a restored kingdom requires judgment and mercy.</w:t>
            </w:r>
          </w:p>
        </w:tc>
      </w:tr>
      <w:tr w:rsidR="00B64539" w14:paraId="169A653B" w14:textId="77777777">
        <w:tc>
          <w:tcPr>
            <w:tcW w:w="1980" w:type="dxa"/>
          </w:tcPr>
          <w:p w14:paraId="52491CE5" w14:textId="77777777" w:rsidR="00B64539" w:rsidRDefault="007C5DB2">
            <w:pPr>
              <w:pStyle w:val="Compact"/>
            </w:pPr>
            <w:r>
              <w:t>Promise to Abraham</w:t>
            </w:r>
          </w:p>
        </w:tc>
        <w:tc>
          <w:tcPr>
            <w:tcW w:w="1980" w:type="dxa"/>
          </w:tcPr>
          <w:p w14:paraId="59E66531" w14:textId="77777777" w:rsidR="00B64539" w:rsidRDefault="007C5DB2">
            <w:pPr>
              <w:pStyle w:val="Compact"/>
            </w:pPr>
            <w:r>
              <w:t>Gen. 12:1–3; 17:1–8; 22:15–18</w:t>
            </w:r>
          </w:p>
        </w:tc>
        <w:tc>
          <w:tcPr>
            <w:tcW w:w="1980" w:type="dxa"/>
          </w:tcPr>
          <w:p w14:paraId="76C4E722" w14:textId="77777777" w:rsidR="00B64539" w:rsidRDefault="007C5DB2">
            <w:pPr>
              <w:pStyle w:val="Compact"/>
            </w:pPr>
            <w:r>
              <w:t>Abraham will become a great nation; kings will come from him; nations will be blessed in his offspring.</w:t>
            </w:r>
          </w:p>
        </w:tc>
        <w:tc>
          <w:tcPr>
            <w:tcW w:w="1980" w:type="dxa"/>
          </w:tcPr>
          <w:p w14:paraId="7AE3F77D" w14:textId="77777777" w:rsidR="00B64539" w:rsidRDefault="007C5DB2">
            <w:pPr>
              <w:pStyle w:val="Compact"/>
            </w:pPr>
            <w:r>
              <w:t>Joins kingship to promise and places the nations within the future horizon.</w:t>
            </w:r>
          </w:p>
        </w:tc>
      </w:tr>
      <w:tr w:rsidR="00B64539" w14:paraId="1F21456E" w14:textId="77777777">
        <w:tc>
          <w:tcPr>
            <w:tcW w:w="1980" w:type="dxa"/>
          </w:tcPr>
          <w:p w14:paraId="3C2A54C9" w14:textId="77777777" w:rsidR="00B64539" w:rsidRDefault="007C5DB2">
            <w:pPr>
              <w:pStyle w:val="Compact"/>
            </w:pPr>
            <w:r>
              <w:t>Exodus and Sinai</w:t>
            </w:r>
          </w:p>
        </w:tc>
        <w:tc>
          <w:tcPr>
            <w:tcW w:w="1980" w:type="dxa"/>
          </w:tcPr>
          <w:p w14:paraId="3F038061" w14:textId="77777777" w:rsidR="00B64539" w:rsidRDefault="007C5DB2">
            <w:pPr>
              <w:pStyle w:val="Compact"/>
            </w:pPr>
            <w:r>
              <w:t>Exod. 19:4–6; Deut. 4:5–8</w:t>
            </w:r>
          </w:p>
        </w:tc>
        <w:tc>
          <w:tcPr>
            <w:tcW w:w="1980" w:type="dxa"/>
          </w:tcPr>
          <w:p w14:paraId="0460EF85" w14:textId="77777777" w:rsidR="00B64539" w:rsidRDefault="007C5DB2">
            <w:pPr>
              <w:pStyle w:val="Compact"/>
            </w:pPr>
            <w:r>
              <w:t>Israel is redeemed and called a kingdom of priests under God’s law.</w:t>
            </w:r>
          </w:p>
        </w:tc>
        <w:tc>
          <w:tcPr>
            <w:tcW w:w="1980" w:type="dxa"/>
          </w:tcPr>
          <w:p w14:paraId="15D17279" w14:textId="77777777" w:rsidR="00B64539" w:rsidRDefault="007C5DB2">
            <w:pPr>
              <w:pStyle w:val="Compact"/>
            </w:pPr>
            <w:r>
              <w:t>God’s rule takes covenantal and public form in a redeemed people.</w:t>
            </w:r>
          </w:p>
        </w:tc>
      </w:tr>
      <w:tr w:rsidR="00B64539" w14:paraId="06201B5C" w14:textId="77777777">
        <w:tc>
          <w:tcPr>
            <w:tcW w:w="1980" w:type="dxa"/>
          </w:tcPr>
          <w:p w14:paraId="5A714CA6" w14:textId="77777777" w:rsidR="00B64539" w:rsidRDefault="007C5DB2">
            <w:pPr>
              <w:pStyle w:val="Compact"/>
            </w:pPr>
            <w:r>
              <w:t>Land, judges, and monarchy</w:t>
            </w:r>
          </w:p>
        </w:tc>
        <w:tc>
          <w:tcPr>
            <w:tcW w:w="1980" w:type="dxa"/>
          </w:tcPr>
          <w:p w14:paraId="47966547" w14:textId="77777777" w:rsidR="00B64539" w:rsidRDefault="007C5DB2">
            <w:pPr>
              <w:pStyle w:val="Compact"/>
            </w:pPr>
            <w:r>
              <w:t>Josh. 21:43–45; Judg. 21:25; 1 Sam. 8–12</w:t>
            </w:r>
          </w:p>
        </w:tc>
        <w:tc>
          <w:tcPr>
            <w:tcW w:w="1980" w:type="dxa"/>
          </w:tcPr>
          <w:p w14:paraId="6FB840FD" w14:textId="77777777" w:rsidR="00B64539" w:rsidRDefault="007C5DB2">
            <w:pPr>
              <w:pStyle w:val="Compact"/>
            </w:pPr>
            <w:r>
              <w:t>The land offers real rest, but Israel’s disorder reveals need for righteous rule. The request for a king is morally mixed.</w:t>
            </w:r>
          </w:p>
        </w:tc>
        <w:tc>
          <w:tcPr>
            <w:tcW w:w="1980" w:type="dxa"/>
          </w:tcPr>
          <w:p w14:paraId="0AA20ED8" w14:textId="77777777" w:rsidR="00B64539" w:rsidRDefault="007C5DB2">
            <w:pPr>
              <w:pStyle w:val="Compact"/>
            </w:pPr>
            <w:r>
              <w:t>The kingdom requires a king under, not instead of, the Lord’s rule.</w:t>
            </w:r>
          </w:p>
        </w:tc>
      </w:tr>
      <w:tr w:rsidR="00B64539" w14:paraId="3BD6BFC3" w14:textId="77777777">
        <w:tc>
          <w:tcPr>
            <w:tcW w:w="1980" w:type="dxa"/>
          </w:tcPr>
          <w:p w14:paraId="18C65651" w14:textId="77777777" w:rsidR="00B64539" w:rsidRDefault="007C5DB2">
            <w:pPr>
              <w:pStyle w:val="Compact"/>
            </w:pPr>
            <w:r>
              <w:t>Davidic kingdom</w:t>
            </w:r>
          </w:p>
        </w:tc>
        <w:tc>
          <w:tcPr>
            <w:tcW w:w="1980" w:type="dxa"/>
          </w:tcPr>
          <w:p w14:paraId="0BEA1641" w14:textId="77777777" w:rsidR="00B64539" w:rsidRDefault="007C5DB2">
            <w:pPr>
              <w:pStyle w:val="Compact"/>
            </w:pPr>
            <w:r>
              <w:t>2 Sam. 7; Pss. 2; 72; 89; 110</w:t>
            </w:r>
          </w:p>
        </w:tc>
        <w:tc>
          <w:tcPr>
            <w:tcW w:w="1980" w:type="dxa"/>
          </w:tcPr>
          <w:p w14:paraId="2E647143" w14:textId="77777777" w:rsidR="00B64539" w:rsidRDefault="007C5DB2">
            <w:pPr>
              <w:pStyle w:val="Compact"/>
            </w:pPr>
            <w:r>
              <w:t>God promises David an enduring house and throne. Royal psalms speak of a rule with broad, even worldwide, scope.</w:t>
            </w:r>
          </w:p>
        </w:tc>
        <w:tc>
          <w:tcPr>
            <w:tcW w:w="1980" w:type="dxa"/>
          </w:tcPr>
          <w:p w14:paraId="5E59F346" w14:textId="77777777" w:rsidR="00B64539" w:rsidRDefault="007C5DB2">
            <w:pPr>
              <w:pStyle w:val="Compact"/>
            </w:pPr>
            <w:r>
              <w:t>The kingdom hope becomes focused in David’s line.</w:t>
            </w:r>
          </w:p>
        </w:tc>
      </w:tr>
      <w:tr w:rsidR="00B64539" w14:paraId="61BBFA10" w14:textId="77777777">
        <w:tc>
          <w:tcPr>
            <w:tcW w:w="1980" w:type="dxa"/>
          </w:tcPr>
          <w:p w14:paraId="388774EE" w14:textId="77777777" w:rsidR="00B64539" w:rsidRDefault="007C5DB2">
            <w:pPr>
              <w:pStyle w:val="Compact"/>
            </w:pPr>
            <w:r>
              <w:t>Exile and prophetic hope</w:t>
            </w:r>
          </w:p>
        </w:tc>
        <w:tc>
          <w:tcPr>
            <w:tcW w:w="1980" w:type="dxa"/>
          </w:tcPr>
          <w:p w14:paraId="3F9DA72D" w14:textId="77777777" w:rsidR="00B64539" w:rsidRDefault="007C5DB2">
            <w:pPr>
              <w:pStyle w:val="Compact"/>
            </w:pPr>
            <w:r>
              <w:t>Isa. 9; 11; 24–27; Dan. 2; 7; Ezek. 34–37; Zech. 9; 14</w:t>
            </w:r>
          </w:p>
        </w:tc>
        <w:tc>
          <w:tcPr>
            <w:tcW w:w="1980" w:type="dxa"/>
          </w:tcPr>
          <w:p w14:paraId="1E234596" w14:textId="77777777" w:rsidR="00B64539" w:rsidRDefault="007C5DB2">
            <w:pPr>
              <w:pStyle w:val="Compact"/>
            </w:pPr>
            <w:r>
              <w:t>The prophets announce God’s coming reign, a Davidic shepherd, judgment, renewal, and the nations’ worship.</w:t>
            </w:r>
          </w:p>
        </w:tc>
        <w:tc>
          <w:tcPr>
            <w:tcW w:w="1980" w:type="dxa"/>
          </w:tcPr>
          <w:p w14:paraId="4A3155F8" w14:textId="77777777" w:rsidR="00B64539" w:rsidRDefault="007C5DB2">
            <w:pPr>
              <w:pStyle w:val="Compact"/>
            </w:pPr>
            <w:r>
              <w:t>The monarchy’s failure turns hope toward God’s decisive future action through His anointed ruler.</w:t>
            </w:r>
          </w:p>
        </w:tc>
      </w:tr>
      <w:tr w:rsidR="00B64539" w14:paraId="5E861DE2" w14:textId="77777777">
        <w:tc>
          <w:tcPr>
            <w:tcW w:w="1980" w:type="dxa"/>
          </w:tcPr>
          <w:p w14:paraId="03751208" w14:textId="77777777" w:rsidR="00B64539" w:rsidRDefault="007C5DB2">
            <w:pPr>
              <w:pStyle w:val="Compact"/>
            </w:pPr>
            <w:r>
              <w:t>Jesus’ ministry</w:t>
            </w:r>
          </w:p>
        </w:tc>
        <w:tc>
          <w:tcPr>
            <w:tcW w:w="1980" w:type="dxa"/>
          </w:tcPr>
          <w:p w14:paraId="3D4164B2" w14:textId="77777777" w:rsidR="00B64539" w:rsidRDefault="007C5DB2">
            <w:pPr>
              <w:pStyle w:val="Compact"/>
            </w:pPr>
            <w:r>
              <w:t>Matt. 4:17, 23; 12:28; Mark 1:14–15; Luke 4:16–21; 17:20–21</w:t>
            </w:r>
          </w:p>
        </w:tc>
        <w:tc>
          <w:tcPr>
            <w:tcW w:w="1980" w:type="dxa"/>
          </w:tcPr>
          <w:p w14:paraId="10C0C574" w14:textId="77777777" w:rsidR="00B64539" w:rsidRDefault="007C5DB2">
            <w:pPr>
              <w:pStyle w:val="Compact"/>
            </w:pPr>
            <w:r>
              <w:t>Jesus announces that the kingdom has drawn near; His works demonstrate its presence.</w:t>
            </w:r>
          </w:p>
        </w:tc>
        <w:tc>
          <w:tcPr>
            <w:tcW w:w="1980" w:type="dxa"/>
          </w:tcPr>
          <w:p w14:paraId="4E639CE0" w14:textId="77777777" w:rsidR="00B64539" w:rsidRDefault="007C5DB2">
            <w:pPr>
              <w:pStyle w:val="Compact"/>
            </w:pPr>
            <w:r>
              <w:t>The kingdom arrives in and through the King, though not in the expected form of immediate political triumph.</w:t>
            </w:r>
          </w:p>
        </w:tc>
      </w:tr>
      <w:tr w:rsidR="00B64539" w14:paraId="427B1999" w14:textId="77777777">
        <w:tc>
          <w:tcPr>
            <w:tcW w:w="1980" w:type="dxa"/>
          </w:tcPr>
          <w:p w14:paraId="5A353F24" w14:textId="77777777" w:rsidR="00B64539" w:rsidRDefault="007C5DB2">
            <w:pPr>
              <w:pStyle w:val="Compact"/>
            </w:pPr>
            <w:r>
              <w:t>Cross, resurrection, ascension</w:t>
            </w:r>
          </w:p>
        </w:tc>
        <w:tc>
          <w:tcPr>
            <w:tcW w:w="1980" w:type="dxa"/>
          </w:tcPr>
          <w:p w14:paraId="47C43254" w14:textId="77777777" w:rsidR="00B64539" w:rsidRDefault="007C5DB2">
            <w:pPr>
              <w:pStyle w:val="Compact"/>
            </w:pPr>
            <w:r>
              <w:t>Matt. 28:18; Acts 2:29–36; 1 Cor. 15:20–28; Col. 1:13–14</w:t>
            </w:r>
          </w:p>
        </w:tc>
        <w:tc>
          <w:tcPr>
            <w:tcW w:w="1980" w:type="dxa"/>
          </w:tcPr>
          <w:p w14:paraId="4CCB89B8" w14:textId="77777777" w:rsidR="00B64539" w:rsidRDefault="007C5DB2">
            <w:pPr>
              <w:pStyle w:val="Compact"/>
            </w:pPr>
            <w:r>
              <w:t>The risen Christ is enthroned and has all authority; He reigns until every enemy is subdued.</w:t>
            </w:r>
          </w:p>
        </w:tc>
        <w:tc>
          <w:tcPr>
            <w:tcW w:w="1980" w:type="dxa"/>
          </w:tcPr>
          <w:p w14:paraId="376F4371" w14:textId="77777777" w:rsidR="00B64539" w:rsidRDefault="007C5DB2">
            <w:pPr>
              <w:pStyle w:val="Compact"/>
            </w:pPr>
            <w:r>
              <w:t>Establishes the decisive present reign of the Messiah through His saving victory.</w:t>
            </w:r>
          </w:p>
        </w:tc>
      </w:tr>
      <w:tr w:rsidR="00B64539" w14:paraId="242DF6F2" w14:textId="77777777">
        <w:tc>
          <w:tcPr>
            <w:tcW w:w="1980" w:type="dxa"/>
          </w:tcPr>
          <w:p w14:paraId="0791CA5E" w14:textId="77777777" w:rsidR="00B64539" w:rsidRDefault="007C5DB2">
            <w:pPr>
              <w:pStyle w:val="Compact"/>
            </w:pPr>
            <w:r>
              <w:t>Church and mission</w:t>
            </w:r>
          </w:p>
        </w:tc>
        <w:tc>
          <w:tcPr>
            <w:tcW w:w="1980" w:type="dxa"/>
          </w:tcPr>
          <w:p w14:paraId="7F0D2C12" w14:textId="77777777" w:rsidR="00B64539" w:rsidRDefault="007C5DB2">
            <w:pPr>
              <w:pStyle w:val="Compact"/>
            </w:pPr>
            <w:r>
              <w:t>Acts 8:12; 14:22; 19:8; 28:23, 31; 1 Pet. 2:9–10</w:t>
            </w:r>
          </w:p>
        </w:tc>
        <w:tc>
          <w:tcPr>
            <w:tcW w:w="1980" w:type="dxa"/>
          </w:tcPr>
          <w:p w14:paraId="3760AA06" w14:textId="77777777" w:rsidR="00B64539" w:rsidRDefault="007C5DB2">
            <w:pPr>
              <w:pStyle w:val="Compact"/>
            </w:pPr>
            <w:r>
              <w:t>The gospel of the kingdom is proclaimed to the nations; believers live under Christ’s lordship and await His appearing.</w:t>
            </w:r>
          </w:p>
        </w:tc>
        <w:tc>
          <w:tcPr>
            <w:tcW w:w="1980" w:type="dxa"/>
          </w:tcPr>
          <w:p w14:paraId="126768D9" w14:textId="77777777" w:rsidR="00B64539" w:rsidRDefault="007C5DB2">
            <w:pPr>
              <w:pStyle w:val="Compact"/>
            </w:pPr>
            <w:r>
              <w:t>The kingdom goes outward by witness, not by the church taking up the sword or becoming a worldly empire.</w:t>
            </w:r>
          </w:p>
        </w:tc>
      </w:tr>
      <w:tr w:rsidR="00B64539" w14:paraId="0EEF96D7" w14:textId="77777777">
        <w:tc>
          <w:tcPr>
            <w:tcW w:w="1980" w:type="dxa"/>
          </w:tcPr>
          <w:p w14:paraId="1267588A" w14:textId="77777777" w:rsidR="00B64539" w:rsidRDefault="007C5DB2">
            <w:pPr>
              <w:pStyle w:val="Compact"/>
            </w:pPr>
            <w:r>
              <w:t>Consummation</w:t>
            </w:r>
          </w:p>
        </w:tc>
        <w:tc>
          <w:tcPr>
            <w:tcW w:w="1980" w:type="dxa"/>
          </w:tcPr>
          <w:p w14:paraId="21BC6992" w14:textId="77777777" w:rsidR="00B64539" w:rsidRDefault="007C5DB2">
            <w:pPr>
              <w:pStyle w:val="Compact"/>
            </w:pPr>
            <w:r>
              <w:t>Matt. 25:31–34; 1 Cor. 15:24–28; Rev. 11:15; 19–22</w:t>
            </w:r>
          </w:p>
        </w:tc>
        <w:tc>
          <w:tcPr>
            <w:tcW w:w="1980" w:type="dxa"/>
          </w:tcPr>
          <w:p w14:paraId="542ACBCC" w14:textId="77777777" w:rsidR="00B64539" w:rsidRDefault="007C5DB2">
            <w:pPr>
              <w:pStyle w:val="Compact"/>
            </w:pPr>
            <w:r>
              <w:t>Christ judges, destroys death, delivers the kingdom to the Father, and reigns with His people in the new creation.</w:t>
            </w:r>
          </w:p>
        </w:tc>
        <w:tc>
          <w:tcPr>
            <w:tcW w:w="1980" w:type="dxa"/>
          </w:tcPr>
          <w:p w14:paraId="08D92F13" w14:textId="77777777" w:rsidR="00B64539" w:rsidRDefault="007C5DB2">
            <w:pPr>
              <w:pStyle w:val="Compact"/>
            </w:pPr>
            <w:r>
              <w:t>The kingdom becomes openly and permanently manifest in a world freed from sin and death.</w:t>
            </w:r>
          </w:p>
        </w:tc>
      </w:tr>
    </w:tbl>
    <w:p w14:paraId="187A6CA8" w14:textId="77777777" w:rsidR="00B64539" w:rsidRDefault="007C5DB2">
      <w:pPr>
        <w:pStyle w:val="Heading2"/>
      </w:pPr>
      <w:bookmarkStart w:id="183" w:name="the-kingdom-is-present-and-future"/>
      <w:bookmarkEnd w:id="182"/>
      <w:r>
        <w:t>The Kingdom Is Present and Future</w:t>
      </w:r>
    </w:p>
    <w:p w14:paraId="2BA72580" w14:textId="77777777" w:rsidR="00B64539" w:rsidRDefault="007C5DB2">
      <w:pPr>
        <w:pStyle w:val="FirstParagraph"/>
      </w:pPr>
      <w:r>
        <w:t>Jesus’ proclamation creates the central question. Did the kingdom come, or is it still coming? The New Testament requires both answers. Jesus says that the kingdom has drawn near and that, if He casts out demons by the Spirit of God, the kingdom has come upon His hearers (Matt. 4:17; 12:28). His healings, exorcisms, forgiveness, and gathering of disciples are signs of God’s reign breaking into a world under sin and death. After the resurrection, the apostles proclaim Jesus as the enthroned Son of David, and</w:t>
      </w:r>
      <w:r>
        <w:t xml:space="preserve"> Paul says that believers have been transferred into the kingdom of God’s beloved Son (Acts 2:32–36; Col. 1:13).</w:t>
      </w:r>
    </w:p>
    <w:p w14:paraId="46566961" w14:textId="77777777" w:rsidR="00B64539" w:rsidRDefault="007C5DB2">
      <w:pPr>
        <w:pStyle w:val="BodyText"/>
      </w:pPr>
      <w:r>
        <w:t>Yet Jesus also teaches His disciples to pray for the kingdom to come, speaks of entering it in the future, and describes a final judgment in which the righteous inherit it (Matt. 6:10; 25:31–34). Paul says that flesh and blood cannot inherit the kingdom in its final form and places the destruction of death in the future (1 Cor. 15:50–57). Revelation announces the day when the kingdom of the world becomes the kingdom of God and of His Christ (Rev. 11:15). The present reign is real, but it is not yet universa</w:t>
      </w:r>
      <w:r>
        <w:t>lly acknowledged or visibly consummated.</w:t>
      </w:r>
    </w:p>
    <w:p w14:paraId="7C158BD2" w14:textId="77777777" w:rsidR="00B64539" w:rsidRDefault="007C5DB2">
      <w:pPr>
        <w:pStyle w:val="BodyText"/>
      </w:pPr>
      <w:r>
        <w:t>This “already and not yet” framework should not become an excuse to avoid the details of passages. Some kingdom texts concern God’s timeless sovereignty; others concern the Messiah’s present reign; others look to final judgment, resurrection, or new creation. Nor should the kingdom be reduced to one social program, one inward experience, or one future political arrangement. God’s reign produces personal conversion, a holy people, mercy and justice, gospel mission, judgment on evil, and cosmic renewal. The p</w:t>
      </w:r>
      <w:r>
        <w:t>recise relation of present and future, especially in Revelation 20, remains disputed among amillennial, premillennial, and postmillennial interpreters. The explicit center is not disputed: Jesus reigns, His enemies will be judged, and His kingdom will not fail.</w:t>
      </w:r>
    </w:p>
    <w:p w14:paraId="61A1F278" w14:textId="77777777" w:rsidR="00B64539" w:rsidRDefault="007C5DB2">
      <w:pPr>
        <w:pStyle w:val="Heading2"/>
      </w:pPr>
      <w:bookmarkStart w:id="184" w:name="Xb265dbc4aa940dd05782a06d6deec624ce2fb54"/>
      <w:bookmarkEnd w:id="183"/>
      <w:r>
        <w:t>Appendix C — Temple and the Presence of God</w:t>
      </w:r>
    </w:p>
    <w:p w14:paraId="1CDFD71D" w14:textId="77777777" w:rsidR="00B64539" w:rsidRDefault="007C5DB2">
      <w:pPr>
        <w:pStyle w:val="FirstParagraph"/>
      </w:pPr>
      <w:r>
        <w:t xml:space="preserve">The temple theme concerns God’s gracious presence with His people and the holy conditions of approach to Him. God is not contained by a building. Solomon says this directly, and the prophets condemn any attempt to treat a sanctuary as a talisman (1 Kgs. 8:27; Jer. 7:1–15). Yet God freely chooses places and institutions in which to make His name dwell and to meet His people. The canon moves from guarded access, to a portable sanctuary, to a Jerusalem temple, to the incarnate Son, to a Spirit-indwelt people, </w:t>
      </w:r>
      <w:r>
        <w:t>and finally to direct, unmediated dwelling in the new creation.</w:t>
      </w:r>
    </w:p>
    <w:tbl>
      <w:tblPr>
        <w:tblStyle w:val="Table"/>
        <w:tblW w:w="5000" w:type="pct"/>
        <w:tblLayout w:type="fixed"/>
        <w:tblLook w:val="0020" w:firstRow="1" w:lastRow="0" w:firstColumn="0" w:lastColumn="0" w:noHBand="0" w:noVBand="0"/>
      </w:tblPr>
      <w:tblGrid>
        <w:gridCol w:w="2394"/>
        <w:gridCol w:w="2394"/>
        <w:gridCol w:w="2394"/>
        <w:gridCol w:w="2394"/>
      </w:tblGrid>
      <w:tr w:rsidR="00B64539" w14:paraId="13C24934" w14:textId="77777777" w:rsidTr="00B64539">
        <w:trPr>
          <w:cnfStyle w:val="100000000000" w:firstRow="1" w:lastRow="0" w:firstColumn="0" w:lastColumn="0" w:oddVBand="0" w:evenVBand="0" w:oddHBand="0" w:evenHBand="0" w:firstRowFirstColumn="0" w:firstRowLastColumn="0" w:lastRowFirstColumn="0" w:lastRowLastColumn="0"/>
          <w:tblHeader/>
        </w:trPr>
        <w:tc>
          <w:tcPr>
            <w:tcW w:w="1980" w:type="dxa"/>
          </w:tcPr>
          <w:p w14:paraId="524C2E21" w14:textId="77777777" w:rsidR="00B64539" w:rsidRDefault="007C5DB2">
            <w:pPr>
              <w:pStyle w:val="Compact"/>
            </w:pPr>
            <w:r>
              <w:t>Stage</w:t>
            </w:r>
          </w:p>
        </w:tc>
        <w:tc>
          <w:tcPr>
            <w:tcW w:w="1980" w:type="dxa"/>
          </w:tcPr>
          <w:p w14:paraId="4F92837A" w14:textId="77777777" w:rsidR="00B64539" w:rsidRDefault="007C5DB2">
            <w:pPr>
              <w:pStyle w:val="Compact"/>
            </w:pPr>
            <w:r>
              <w:t>Texts</w:t>
            </w:r>
          </w:p>
        </w:tc>
        <w:tc>
          <w:tcPr>
            <w:tcW w:w="1980" w:type="dxa"/>
          </w:tcPr>
          <w:p w14:paraId="42CAB0D8" w14:textId="77777777" w:rsidR="00B64539" w:rsidRDefault="007C5DB2">
            <w:pPr>
              <w:pStyle w:val="Compact"/>
            </w:pPr>
            <w:r>
              <w:t>What Scripture explicitly says</w:t>
            </w:r>
          </w:p>
        </w:tc>
        <w:tc>
          <w:tcPr>
            <w:tcW w:w="1980" w:type="dxa"/>
          </w:tcPr>
          <w:p w14:paraId="74EF19EB" w14:textId="77777777" w:rsidR="00B64539" w:rsidRDefault="007C5DB2">
            <w:pPr>
              <w:pStyle w:val="Compact"/>
            </w:pPr>
            <w:r>
              <w:t>Canonical connection and confidence</w:t>
            </w:r>
          </w:p>
        </w:tc>
      </w:tr>
      <w:tr w:rsidR="00B64539" w14:paraId="0AAAB90C" w14:textId="77777777">
        <w:tc>
          <w:tcPr>
            <w:tcW w:w="1980" w:type="dxa"/>
          </w:tcPr>
          <w:p w14:paraId="1F7F1B0C" w14:textId="77777777" w:rsidR="00B64539" w:rsidRDefault="007C5DB2">
            <w:pPr>
              <w:pStyle w:val="Compact"/>
            </w:pPr>
            <w:r>
              <w:t>Eden</w:t>
            </w:r>
          </w:p>
        </w:tc>
        <w:tc>
          <w:tcPr>
            <w:tcW w:w="1980" w:type="dxa"/>
          </w:tcPr>
          <w:p w14:paraId="6A3D55F3" w14:textId="77777777" w:rsidR="00B64539" w:rsidRDefault="007C5DB2">
            <w:pPr>
              <w:pStyle w:val="Compact"/>
            </w:pPr>
            <w:r>
              <w:t>Gen. 2:8–3:24</w:t>
            </w:r>
          </w:p>
        </w:tc>
        <w:tc>
          <w:tcPr>
            <w:tcW w:w="1980" w:type="dxa"/>
          </w:tcPr>
          <w:p w14:paraId="4E174D21" w14:textId="77777777" w:rsidR="00B64539" w:rsidRDefault="007C5DB2">
            <w:pPr>
              <w:pStyle w:val="Compact"/>
            </w:pPr>
            <w:r>
              <w:t>God places the man in a garden, walks or appears in its setting, gives a command, and guards the way to the tree of life after the fall.</w:t>
            </w:r>
          </w:p>
        </w:tc>
        <w:tc>
          <w:tcPr>
            <w:tcW w:w="1980" w:type="dxa"/>
          </w:tcPr>
          <w:p w14:paraId="6EF6BC82" w14:textId="77777777" w:rsidR="00B64539" w:rsidRDefault="007C5DB2">
            <w:pPr>
              <w:pStyle w:val="Compact"/>
            </w:pPr>
            <w:r>
              <w:t>Genesis does not call Eden a temple. Parallels with later sanctuary imagery, eastward orientation, and priestly vocabulary for Adam’s task have led many interpreters to see sanctuary patterns here. This is a strong canonical inference, not an explicit statement.</w:t>
            </w:r>
          </w:p>
        </w:tc>
      </w:tr>
      <w:tr w:rsidR="00B64539" w14:paraId="5C9E072C" w14:textId="77777777">
        <w:tc>
          <w:tcPr>
            <w:tcW w:w="1980" w:type="dxa"/>
          </w:tcPr>
          <w:p w14:paraId="5289B18A" w14:textId="77777777" w:rsidR="00B64539" w:rsidRDefault="007C5DB2">
            <w:pPr>
              <w:pStyle w:val="Compact"/>
            </w:pPr>
            <w:r>
              <w:t>Patriarchal encounters</w:t>
            </w:r>
          </w:p>
        </w:tc>
        <w:tc>
          <w:tcPr>
            <w:tcW w:w="1980" w:type="dxa"/>
          </w:tcPr>
          <w:p w14:paraId="076CCD1C" w14:textId="77777777" w:rsidR="00B64539" w:rsidRDefault="007C5DB2">
            <w:pPr>
              <w:pStyle w:val="Compact"/>
            </w:pPr>
            <w:r>
              <w:t>Gen. 12:7–8; 26:24–25; 28:10–22; 35:1–15</w:t>
            </w:r>
          </w:p>
        </w:tc>
        <w:tc>
          <w:tcPr>
            <w:tcW w:w="1980" w:type="dxa"/>
          </w:tcPr>
          <w:p w14:paraId="740553B5" w14:textId="77777777" w:rsidR="00B64539" w:rsidRDefault="007C5DB2">
            <w:pPr>
              <w:pStyle w:val="Compact"/>
            </w:pPr>
            <w:r>
              <w:t>Abraham, Isaac, and Jacob encounter God, build altars, and call on His name. Jacob calls Bethel the house of God after his vision.</w:t>
            </w:r>
          </w:p>
        </w:tc>
        <w:tc>
          <w:tcPr>
            <w:tcW w:w="1980" w:type="dxa"/>
          </w:tcPr>
          <w:p w14:paraId="0B692ADD" w14:textId="77777777" w:rsidR="00B64539" w:rsidRDefault="007C5DB2">
            <w:pPr>
              <w:pStyle w:val="Compact"/>
            </w:pPr>
            <w:r>
              <w:t>These are localized divine encounters and acts of worship, not a permanent priestly sanctuary. They prepare the reader for the significance of God’s dwelling without making the patriarchs temple builders.</w:t>
            </w:r>
          </w:p>
        </w:tc>
      </w:tr>
      <w:tr w:rsidR="00B64539" w14:paraId="20A58C41" w14:textId="77777777">
        <w:tc>
          <w:tcPr>
            <w:tcW w:w="1980" w:type="dxa"/>
          </w:tcPr>
          <w:p w14:paraId="3586073D" w14:textId="77777777" w:rsidR="00B64539" w:rsidRDefault="007C5DB2">
            <w:pPr>
              <w:pStyle w:val="Compact"/>
            </w:pPr>
            <w:r>
              <w:t>Tabernacle</w:t>
            </w:r>
          </w:p>
        </w:tc>
        <w:tc>
          <w:tcPr>
            <w:tcW w:w="1980" w:type="dxa"/>
          </w:tcPr>
          <w:p w14:paraId="71D08A58" w14:textId="77777777" w:rsidR="00B64539" w:rsidRDefault="007C5DB2">
            <w:pPr>
              <w:pStyle w:val="Compact"/>
            </w:pPr>
            <w:r>
              <w:t>Exod. 25–40; Lev. 1–16; Num. 9:15–23</w:t>
            </w:r>
          </w:p>
        </w:tc>
        <w:tc>
          <w:tcPr>
            <w:tcW w:w="1980" w:type="dxa"/>
          </w:tcPr>
          <w:p w14:paraId="68585458" w14:textId="77777777" w:rsidR="00B64539" w:rsidRDefault="007C5DB2">
            <w:pPr>
              <w:pStyle w:val="Compact"/>
            </w:pPr>
            <w:r>
              <w:t>God commands a sanctuary “that I may dwell among them”; His glory fills the tabernacle; priests, sacrifices, and purity laws govern approach.</w:t>
            </w:r>
          </w:p>
        </w:tc>
        <w:tc>
          <w:tcPr>
            <w:tcW w:w="1980" w:type="dxa"/>
          </w:tcPr>
          <w:p w14:paraId="1FA88FE8" w14:textId="77777777" w:rsidR="00B64539" w:rsidRDefault="007C5DB2">
            <w:pPr>
              <w:pStyle w:val="Compact"/>
            </w:pPr>
            <w:r>
              <w:t>Explicitly establishes a patterned dwelling of God in Israel’s midst. The structure creates graded holiness and restricted access, showing both divine nearness and human exclusion.</w:t>
            </w:r>
          </w:p>
        </w:tc>
      </w:tr>
      <w:tr w:rsidR="00B64539" w14:paraId="4D5115C9" w14:textId="77777777">
        <w:tc>
          <w:tcPr>
            <w:tcW w:w="1980" w:type="dxa"/>
          </w:tcPr>
          <w:p w14:paraId="0A024C58" w14:textId="77777777" w:rsidR="00B64539" w:rsidRDefault="007C5DB2">
            <w:pPr>
              <w:pStyle w:val="Compact"/>
            </w:pPr>
            <w:r>
              <w:t>Solomon’s temple</w:t>
            </w:r>
          </w:p>
        </w:tc>
        <w:tc>
          <w:tcPr>
            <w:tcW w:w="1980" w:type="dxa"/>
          </w:tcPr>
          <w:p w14:paraId="15377E53" w14:textId="77777777" w:rsidR="00B64539" w:rsidRDefault="007C5DB2">
            <w:pPr>
              <w:pStyle w:val="Compact"/>
            </w:pPr>
            <w:r>
              <w:t>1 Kgs. 5–8; 2 Chr. 2–7</w:t>
            </w:r>
          </w:p>
        </w:tc>
        <w:tc>
          <w:tcPr>
            <w:tcW w:w="1980" w:type="dxa"/>
          </w:tcPr>
          <w:p w14:paraId="0CF5EC07" w14:textId="77777777" w:rsidR="00B64539" w:rsidRDefault="007C5DB2">
            <w:pPr>
              <w:pStyle w:val="Compact"/>
            </w:pPr>
            <w:r>
              <w:t>Solomon builds a house for God’s name; the glory fills it; prayer, sacrifice, and forgiveness are connected to the house.</w:t>
            </w:r>
          </w:p>
        </w:tc>
        <w:tc>
          <w:tcPr>
            <w:tcW w:w="1980" w:type="dxa"/>
          </w:tcPr>
          <w:p w14:paraId="516C9305" w14:textId="77777777" w:rsidR="00B64539" w:rsidRDefault="007C5DB2">
            <w:pPr>
              <w:pStyle w:val="Compact"/>
            </w:pPr>
            <w:r>
              <w:t>Explicit continuation of the tabernacle’s presence and sacrificial functions in the Davidic city. Solomon’s prayer guards against identifying God with the building.</w:t>
            </w:r>
          </w:p>
        </w:tc>
      </w:tr>
      <w:tr w:rsidR="00B64539" w14:paraId="48AAA427" w14:textId="77777777">
        <w:tc>
          <w:tcPr>
            <w:tcW w:w="1980" w:type="dxa"/>
          </w:tcPr>
          <w:p w14:paraId="3ABD9A3C" w14:textId="77777777" w:rsidR="00B64539" w:rsidRDefault="007C5DB2">
            <w:pPr>
              <w:pStyle w:val="Compact"/>
            </w:pPr>
            <w:r>
              <w:t>Glory departing and exile</w:t>
            </w:r>
          </w:p>
        </w:tc>
        <w:tc>
          <w:tcPr>
            <w:tcW w:w="1980" w:type="dxa"/>
          </w:tcPr>
          <w:p w14:paraId="16D2BDF3" w14:textId="77777777" w:rsidR="00B64539" w:rsidRDefault="007C5DB2">
            <w:pPr>
              <w:pStyle w:val="Compact"/>
            </w:pPr>
            <w:r>
              <w:t>2 Kgs. 24–25; Ezek. 8–11</w:t>
            </w:r>
          </w:p>
        </w:tc>
        <w:tc>
          <w:tcPr>
            <w:tcW w:w="1980" w:type="dxa"/>
          </w:tcPr>
          <w:p w14:paraId="2DCDD810" w14:textId="77777777" w:rsidR="00B64539" w:rsidRDefault="007C5DB2">
            <w:pPr>
              <w:pStyle w:val="Compact"/>
            </w:pPr>
            <w:r>
              <w:t>Jerusalem and the temple are judged; Ezekiel sees the glory depart from the temple.</w:t>
            </w:r>
          </w:p>
        </w:tc>
        <w:tc>
          <w:tcPr>
            <w:tcW w:w="1980" w:type="dxa"/>
          </w:tcPr>
          <w:p w14:paraId="4CE6ADE9" w14:textId="77777777" w:rsidR="00B64539" w:rsidRDefault="007C5DB2">
            <w:pPr>
              <w:pStyle w:val="Compact"/>
            </w:pPr>
            <w:r>
              <w:t>The departure is explicit in Ezekiel’s vision and interprets exile as loss of covenant presence because of defilement.</w:t>
            </w:r>
          </w:p>
        </w:tc>
      </w:tr>
      <w:tr w:rsidR="00B64539" w14:paraId="20CC137A" w14:textId="77777777">
        <w:tc>
          <w:tcPr>
            <w:tcW w:w="1980" w:type="dxa"/>
          </w:tcPr>
          <w:p w14:paraId="55684435" w14:textId="77777777" w:rsidR="00B64539" w:rsidRDefault="007C5DB2">
            <w:pPr>
              <w:pStyle w:val="Compact"/>
            </w:pPr>
            <w:r>
              <w:t>Second temple and unresolved hope</w:t>
            </w:r>
          </w:p>
        </w:tc>
        <w:tc>
          <w:tcPr>
            <w:tcW w:w="1980" w:type="dxa"/>
          </w:tcPr>
          <w:p w14:paraId="1C0D8F81" w14:textId="77777777" w:rsidR="00B64539" w:rsidRDefault="007C5DB2">
            <w:pPr>
              <w:pStyle w:val="Compact"/>
            </w:pPr>
            <w:r>
              <w:t>Ezra 3–6; Hag. 1–2; Zech. 1–8; Mal. 3:1</w:t>
            </w:r>
          </w:p>
        </w:tc>
        <w:tc>
          <w:tcPr>
            <w:tcW w:w="1980" w:type="dxa"/>
          </w:tcPr>
          <w:p w14:paraId="4F471111" w14:textId="77777777" w:rsidR="00B64539" w:rsidRDefault="007C5DB2">
            <w:pPr>
              <w:pStyle w:val="Compact"/>
            </w:pPr>
            <w:r>
              <w:t>Returned exiles rebuild the temple; prophets call for holiness and promise greater future glory and the Lord’s coming.</w:t>
            </w:r>
          </w:p>
        </w:tc>
        <w:tc>
          <w:tcPr>
            <w:tcW w:w="1980" w:type="dxa"/>
          </w:tcPr>
          <w:p w14:paraId="7466A4C5" w14:textId="77777777" w:rsidR="00B64539" w:rsidRDefault="007C5DB2">
            <w:pPr>
              <w:pStyle w:val="Compact"/>
            </w:pPr>
            <w:r>
              <w:t>The historical rebuilding is explicit. Whether Haggai’s “greater glory” is exhausted in the second temple or reaches beyond it is debated; the postexilic books leave substantial hope unresolved.</w:t>
            </w:r>
          </w:p>
        </w:tc>
      </w:tr>
      <w:tr w:rsidR="00B64539" w14:paraId="6B355F9C" w14:textId="77777777">
        <w:tc>
          <w:tcPr>
            <w:tcW w:w="1980" w:type="dxa"/>
          </w:tcPr>
          <w:p w14:paraId="5013F72D" w14:textId="77777777" w:rsidR="00B64539" w:rsidRDefault="007C5DB2">
            <w:pPr>
              <w:pStyle w:val="Compact"/>
            </w:pPr>
            <w:r>
              <w:t>Christ</w:t>
            </w:r>
          </w:p>
        </w:tc>
        <w:tc>
          <w:tcPr>
            <w:tcW w:w="1980" w:type="dxa"/>
          </w:tcPr>
          <w:p w14:paraId="28FE5A9B" w14:textId="77777777" w:rsidR="00B64539" w:rsidRDefault="007C5DB2">
            <w:pPr>
              <w:pStyle w:val="Compact"/>
            </w:pPr>
            <w:r>
              <w:t>John 1:14; 2:19–21; Col. 1:19; 2:9</w:t>
            </w:r>
          </w:p>
        </w:tc>
        <w:tc>
          <w:tcPr>
            <w:tcW w:w="1980" w:type="dxa"/>
          </w:tcPr>
          <w:p w14:paraId="40E6BD4E" w14:textId="77777777" w:rsidR="00B64539" w:rsidRDefault="007C5DB2">
            <w:pPr>
              <w:pStyle w:val="Compact"/>
            </w:pPr>
            <w:r>
              <w:t>The Word became flesh and “tabernacled” among us; Jesus identifies the temple of His body; the fullness of deity dwells in Him bodily.</w:t>
            </w:r>
          </w:p>
        </w:tc>
        <w:tc>
          <w:tcPr>
            <w:tcW w:w="1980" w:type="dxa"/>
          </w:tcPr>
          <w:p w14:paraId="6EF940BC" w14:textId="77777777" w:rsidR="00B64539" w:rsidRDefault="007C5DB2">
            <w:pPr>
              <w:pStyle w:val="Compact"/>
            </w:pPr>
            <w:r>
              <w:t>The New Testament makes the Christ-temple connection explicit. Jesus is not simply another sanctuary; He is the definitive locus of God’s presence and the one through whom access is secured.</w:t>
            </w:r>
          </w:p>
        </w:tc>
      </w:tr>
      <w:tr w:rsidR="00B64539" w14:paraId="6BFE050F" w14:textId="77777777">
        <w:tc>
          <w:tcPr>
            <w:tcW w:w="1980" w:type="dxa"/>
          </w:tcPr>
          <w:p w14:paraId="79A1D27D" w14:textId="77777777" w:rsidR="00B64539" w:rsidRDefault="007C5DB2">
            <w:pPr>
              <w:pStyle w:val="Compact"/>
            </w:pPr>
            <w:r>
              <w:t>Church by the Spirit</w:t>
            </w:r>
          </w:p>
        </w:tc>
        <w:tc>
          <w:tcPr>
            <w:tcW w:w="1980" w:type="dxa"/>
          </w:tcPr>
          <w:p w14:paraId="5014F820" w14:textId="77777777" w:rsidR="00B64539" w:rsidRDefault="007C5DB2">
            <w:pPr>
              <w:pStyle w:val="Compact"/>
            </w:pPr>
            <w:r>
              <w:t>1 Cor. 3:16–17; 6:19–20; 2 Cor. 6:16; Eph. 2:19–22; 1 Pet. 2:4–10</w:t>
            </w:r>
          </w:p>
        </w:tc>
        <w:tc>
          <w:tcPr>
            <w:tcW w:w="1980" w:type="dxa"/>
          </w:tcPr>
          <w:p w14:paraId="4F7FC10F" w14:textId="77777777" w:rsidR="00B64539" w:rsidRDefault="007C5DB2">
            <w:pPr>
              <w:pStyle w:val="Compact"/>
            </w:pPr>
            <w:r>
              <w:t>The corporate church is God’s temple and dwelling by the Spirit; individual bodies are called a temple of the Spirit; believers are living stones.</w:t>
            </w:r>
          </w:p>
        </w:tc>
        <w:tc>
          <w:tcPr>
            <w:tcW w:w="1980" w:type="dxa"/>
          </w:tcPr>
          <w:p w14:paraId="731E49B1" w14:textId="77777777" w:rsidR="00B64539" w:rsidRDefault="007C5DB2">
            <w:pPr>
              <w:pStyle w:val="Compact"/>
            </w:pPr>
            <w:r>
              <w:t>Explicit but differentiated: Christ is the foundation and cornerstone; the gathered church is the primary corporate dwelling; individual embodiment has ethical significance. These uses should not be collapsed.</w:t>
            </w:r>
          </w:p>
        </w:tc>
      </w:tr>
      <w:tr w:rsidR="00B64539" w14:paraId="3240050D" w14:textId="77777777">
        <w:tc>
          <w:tcPr>
            <w:tcW w:w="1980" w:type="dxa"/>
          </w:tcPr>
          <w:p w14:paraId="0B14F0BC" w14:textId="77777777" w:rsidR="00B64539" w:rsidRDefault="007C5DB2">
            <w:pPr>
              <w:pStyle w:val="Compact"/>
            </w:pPr>
            <w:r>
              <w:t>New creation</w:t>
            </w:r>
          </w:p>
        </w:tc>
        <w:tc>
          <w:tcPr>
            <w:tcW w:w="1980" w:type="dxa"/>
          </w:tcPr>
          <w:p w14:paraId="3D641F82" w14:textId="77777777" w:rsidR="00B64539" w:rsidRDefault="007C5DB2">
            <w:pPr>
              <w:pStyle w:val="Compact"/>
            </w:pPr>
            <w:r>
              <w:t>Rev. 21:1–4, 22–27; 22:1–5</w:t>
            </w:r>
          </w:p>
        </w:tc>
        <w:tc>
          <w:tcPr>
            <w:tcW w:w="1980" w:type="dxa"/>
          </w:tcPr>
          <w:p w14:paraId="45199571" w14:textId="77777777" w:rsidR="00B64539" w:rsidRDefault="007C5DB2">
            <w:pPr>
              <w:pStyle w:val="Compact"/>
            </w:pPr>
            <w:r>
              <w:t>God dwells with His people; the city has no temple building because the Lord God and the Lamb are its temple; God’s servants see His face.</w:t>
            </w:r>
          </w:p>
        </w:tc>
        <w:tc>
          <w:tcPr>
            <w:tcW w:w="1980" w:type="dxa"/>
          </w:tcPr>
          <w:p w14:paraId="0186FA61" w14:textId="77777777" w:rsidR="00B64539" w:rsidRDefault="007C5DB2">
            <w:pPr>
              <w:pStyle w:val="Compact"/>
            </w:pPr>
            <w:r>
              <w:t>Explicit consummation. The absence of a building does not mean the end of temple reality; it means the goal of temple, direct divine presence, fills the entire city.</w:t>
            </w:r>
          </w:p>
        </w:tc>
      </w:tr>
    </w:tbl>
    <w:p w14:paraId="5D0E84D6" w14:textId="77777777" w:rsidR="00B64539" w:rsidRDefault="007C5DB2">
      <w:pPr>
        <w:pStyle w:val="Heading2"/>
      </w:pPr>
      <w:bookmarkStart w:id="185" w:name="presence-holiness-and-access"/>
      <w:bookmarkEnd w:id="184"/>
      <w:r>
        <w:t>Presence, Holiness, and Access</w:t>
      </w:r>
    </w:p>
    <w:p w14:paraId="110AE52B" w14:textId="77777777" w:rsidR="00B64539" w:rsidRDefault="007C5DB2">
      <w:pPr>
        <w:pStyle w:val="FirstParagraph"/>
      </w:pPr>
      <w:r>
        <w:t>The tabernacle’s design is theological instruction. Israel may approach because God has redeemed her, but not by inventing her own way. The outer court, holy place, and most holy place display increasing holiness; priests serve by divine appointment; blood and cleansing are required; and the high priest enters the most holy place only on the Day of Atonement and under specific conditions (Lev. 16). These arrangements do not imply that God is morally distant or unwilling to receive His people. They reveal th</w:t>
      </w:r>
      <w:r>
        <w:t>at His saving nearness is holy and that sinners need cleansing and mediation.</w:t>
      </w:r>
    </w:p>
    <w:p w14:paraId="6A064F20" w14:textId="77777777" w:rsidR="00B64539" w:rsidRDefault="007C5DB2">
      <w:pPr>
        <w:pStyle w:val="BodyText"/>
      </w:pPr>
      <w:r>
        <w:t>The temple also joins worship to kingship. The sanctuary is located in Jerusalem, the city of David, but it is God’s house and God’s throne-room, not the king’s private chapel. Psalms repeatedly connect Zion with the Lord’s kingship, while prophets indict kings, priests, and worshipers together when worship becomes detached from justice and covenant fidelity (for example, Ps. 48; Isa. 1:10–20; Mic. 3:9–12). A temple theology that ignores holiness or treats divine presence as a guarantee of national privileg</w:t>
      </w:r>
      <w:r>
        <w:t>e is already refuted by Scripture.</w:t>
      </w:r>
    </w:p>
    <w:p w14:paraId="0F167AC9" w14:textId="77777777" w:rsidR="00B64539" w:rsidRDefault="007C5DB2">
      <w:pPr>
        <w:pStyle w:val="BodyText"/>
      </w:pPr>
      <w:r>
        <w:t>The New Testament’s temple language does not erase the historical reality of Israel’s sanctuary. Jesus came to a real temple and participated in its public setting; His cleansing action and His words of judgment engage its covenantal significance. His death, resurrection, and the tearing of the veil establish a new reality of access to God (Matt. 27:50–51; Heb. 10:19–22). Hebrews does not simply say that physical things are bad and spiritual things are good. It argues that the old sanctuary and sacrifices b</w:t>
      </w:r>
      <w:r>
        <w:t>elonged to a divinely given but provisional order, fulfilled by Christ’s once-for-all priestly work.</w:t>
      </w:r>
    </w:p>
    <w:p w14:paraId="6C7123AB" w14:textId="77777777" w:rsidR="00B64539" w:rsidRDefault="007C5DB2">
      <w:pPr>
        <w:pStyle w:val="BodyText"/>
      </w:pPr>
      <w:r>
        <w:t>The church is now a holy dwelling because the Spirit of the risen Christ lives in it. This has corporate and ethical implications. The church must not divide, defile, or treat one another as disposable, because God’s temple is holy (1 Cor. 3:16–17). Individual believers honor God with their bodies because their bodies belong to Christ and are a temple of the Holy Spirit (1 Cor. 6:19–20). These are applications of a fulfilled presence, not claims that every Christian is an independent temple with private aut</w:t>
      </w:r>
      <w:r>
        <w:t>hority over doctrine or worship.</w:t>
      </w:r>
    </w:p>
    <w:p w14:paraId="4B724F3B" w14:textId="77777777" w:rsidR="00B64539" w:rsidRDefault="007C5DB2">
      <w:pPr>
        <w:pStyle w:val="BodyText"/>
      </w:pPr>
      <w:r>
        <w:t>Revelation’s final vision gathers the theme without reducing it to architecture. City, bride, garden, and sanctuary imagery interweave. The dimensions of the city and its cubic shape have often been read as echoing the most holy place, which is a plausible canonical observation. Revelation’s explicit claim is more secure: there is no temple structure because the Lord God Almighty and the Lamb are its temple (Rev. 21:22). The final state is not less material than the Bible’s earlier sanctuaries. It is a rene</w:t>
      </w:r>
      <w:r>
        <w:t>wed creation in which nothing unclean enters and God’s presence is no longer veiled.</w:t>
      </w:r>
    </w:p>
    <w:p w14:paraId="7B566ADD" w14:textId="77777777" w:rsidR="00B64539" w:rsidRDefault="007C5DB2">
      <w:pPr>
        <w:pStyle w:val="Heading2"/>
      </w:pPr>
      <w:bookmarkStart w:id="186" w:name="appendix-d-sacrifice-and-atonement"/>
      <w:bookmarkEnd w:id="185"/>
      <w:r>
        <w:t>Appendix D — Sacrifice and Atonement</w:t>
      </w:r>
    </w:p>
    <w:p w14:paraId="3D4E97B9" w14:textId="77777777" w:rsidR="00B64539" w:rsidRDefault="007C5DB2">
      <w:pPr>
        <w:pStyle w:val="FirstParagraph"/>
      </w:pPr>
      <w:r>
        <w:t>Sacrifice in the Old Testament is not a single idea. The offerings of Leviticus have distinct purposes, and their place within the covenant must be respected. They teach Israel that the holy God provides a way for a defiled and guilty people to draw near, give thanks, make restitution, and remain in fellowship with Him. They do not offer a mechanical transaction by which people may control God. The prophets repeatedly insist that sacrifice without faith, repentance, justice, and obedience is abhorrent to th</w:t>
      </w:r>
      <w:r>
        <w:t>e Lord (Isa. 1:10–20; Hos. 6:6; Mic. 6:6–8).</w:t>
      </w:r>
    </w:p>
    <w:p w14:paraId="0B1F5C5E" w14:textId="77777777" w:rsidR="00B64539" w:rsidRDefault="007C5DB2">
      <w:pPr>
        <w:pStyle w:val="Heading2"/>
      </w:pPr>
      <w:bookmarkStart w:id="187" w:name="the-major-levitical-offerings"/>
      <w:bookmarkEnd w:id="186"/>
      <w:r>
        <w:t>The Major Levitical Offerings</w:t>
      </w:r>
    </w:p>
    <w:tbl>
      <w:tblPr>
        <w:tblStyle w:val="Table"/>
        <w:tblW w:w="5000" w:type="pct"/>
        <w:tblLayout w:type="fixed"/>
        <w:tblLook w:val="0020" w:firstRow="1" w:lastRow="0" w:firstColumn="0" w:lastColumn="0" w:noHBand="0" w:noVBand="0"/>
      </w:tblPr>
      <w:tblGrid>
        <w:gridCol w:w="1916"/>
        <w:gridCol w:w="1915"/>
        <w:gridCol w:w="1915"/>
        <w:gridCol w:w="1915"/>
        <w:gridCol w:w="1915"/>
      </w:tblGrid>
      <w:tr w:rsidR="00B64539" w14:paraId="106962F8" w14:textId="77777777" w:rsidTr="00B64539">
        <w:trPr>
          <w:cnfStyle w:val="100000000000" w:firstRow="1" w:lastRow="0" w:firstColumn="0" w:lastColumn="0" w:oddVBand="0" w:evenVBand="0" w:oddHBand="0" w:evenHBand="0" w:firstRowFirstColumn="0" w:firstRowLastColumn="0" w:lastRowFirstColumn="0" w:lastRowLastColumn="0"/>
          <w:tblHeader/>
        </w:trPr>
        <w:tc>
          <w:tcPr>
            <w:tcW w:w="1584" w:type="dxa"/>
          </w:tcPr>
          <w:p w14:paraId="4D27328D" w14:textId="77777777" w:rsidR="00B64539" w:rsidRDefault="007C5DB2">
            <w:pPr>
              <w:pStyle w:val="Compact"/>
            </w:pPr>
            <w:r>
              <w:t>Offering</w:t>
            </w:r>
          </w:p>
        </w:tc>
        <w:tc>
          <w:tcPr>
            <w:tcW w:w="1584" w:type="dxa"/>
          </w:tcPr>
          <w:p w14:paraId="73CB3219" w14:textId="77777777" w:rsidR="00B64539" w:rsidRDefault="007C5DB2">
            <w:pPr>
              <w:pStyle w:val="Compact"/>
            </w:pPr>
            <w:r>
              <w:t>Key texts</w:t>
            </w:r>
          </w:p>
        </w:tc>
        <w:tc>
          <w:tcPr>
            <w:tcW w:w="1584" w:type="dxa"/>
          </w:tcPr>
          <w:p w14:paraId="554DD1FB" w14:textId="77777777" w:rsidR="00B64539" w:rsidRDefault="007C5DB2">
            <w:pPr>
              <w:pStyle w:val="Compact"/>
            </w:pPr>
            <w:r>
              <w:t>Basic action</w:t>
            </w:r>
          </w:p>
        </w:tc>
        <w:tc>
          <w:tcPr>
            <w:tcW w:w="1584" w:type="dxa"/>
          </w:tcPr>
          <w:p w14:paraId="257D6F6A" w14:textId="77777777" w:rsidR="00B64539" w:rsidRDefault="007C5DB2">
            <w:pPr>
              <w:pStyle w:val="Compact"/>
            </w:pPr>
            <w:r>
              <w:t>Primary emphasis</w:t>
            </w:r>
          </w:p>
        </w:tc>
        <w:tc>
          <w:tcPr>
            <w:tcW w:w="1584" w:type="dxa"/>
          </w:tcPr>
          <w:p w14:paraId="5827F831" w14:textId="77777777" w:rsidR="00B64539" w:rsidRDefault="007C5DB2">
            <w:pPr>
              <w:pStyle w:val="Compact"/>
            </w:pPr>
            <w:r>
              <w:t>Notes for reading it canonically</w:t>
            </w:r>
          </w:p>
        </w:tc>
      </w:tr>
      <w:tr w:rsidR="00B64539" w14:paraId="458A2D78" w14:textId="77777777">
        <w:tc>
          <w:tcPr>
            <w:tcW w:w="1584" w:type="dxa"/>
          </w:tcPr>
          <w:p w14:paraId="36067E8A" w14:textId="77777777" w:rsidR="00B64539" w:rsidRDefault="007C5DB2">
            <w:pPr>
              <w:pStyle w:val="Compact"/>
            </w:pPr>
            <w:r>
              <w:t>Burnt offering</w:t>
            </w:r>
          </w:p>
        </w:tc>
        <w:tc>
          <w:tcPr>
            <w:tcW w:w="1584" w:type="dxa"/>
          </w:tcPr>
          <w:p w14:paraId="323141AF" w14:textId="77777777" w:rsidR="00B64539" w:rsidRDefault="007C5DB2">
            <w:pPr>
              <w:pStyle w:val="Compact"/>
            </w:pPr>
            <w:r>
              <w:t>Lev. 1; 6:8–13</w:t>
            </w:r>
          </w:p>
        </w:tc>
        <w:tc>
          <w:tcPr>
            <w:tcW w:w="1584" w:type="dxa"/>
          </w:tcPr>
          <w:p w14:paraId="26B1B057" w14:textId="77777777" w:rsidR="00B64539" w:rsidRDefault="007C5DB2">
            <w:pPr>
              <w:pStyle w:val="Compact"/>
            </w:pPr>
            <w:r>
              <w:t>The whole animal, except skin in stated cases, is burned on the altar</w:t>
            </w:r>
          </w:p>
        </w:tc>
        <w:tc>
          <w:tcPr>
            <w:tcW w:w="1584" w:type="dxa"/>
          </w:tcPr>
          <w:p w14:paraId="09C6C450" w14:textId="77777777" w:rsidR="00B64539" w:rsidRDefault="007C5DB2">
            <w:pPr>
              <w:pStyle w:val="Compact"/>
            </w:pPr>
            <w:r>
              <w:t>Complete consecration and accepted approach; “pleasing aroma” language</w:t>
            </w:r>
          </w:p>
        </w:tc>
        <w:tc>
          <w:tcPr>
            <w:tcW w:w="1584" w:type="dxa"/>
          </w:tcPr>
          <w:p w14:paraId="2965E836" w14:textId="77777777" w:rsidR="00B64539" w:rsidRDefault="007C5DB2">
            <w:pPr>
              <w:pStyle w:val="Compact"/>
            </w:pPr>
            <w:r>
              <w:t>It is offered regularly and on major occasions. It should not be reduced to a single later doctrine, though it contributes to the larger sacrificial grammar fulfilled in Christ.</w:t>
            </w:r>
          </w:p>
        </w:tc>
      </w:tr>
      <w:tr w:rsidR="00B64539" w14:paraId="6DD57BD4" w14:textId="77777777">
        <w:tc>
          <w:tcPr>
            <w:tcW w:w="1584" w:type="dxa"/>
          </w:tcPr>
          <w:p w14:paraId="60FF23DE" w14:textId="77777777" w:rsidR="00B64539" w:rsidRDefault="007C5DB2">
            <w:pPr>
              <w:pStyle w:val="Compact"/>
            </w:pPr>
            <w:r>
              <w:t>Grain offering</w:t>
            </w:r>
          </w:p>
        </w:tc>
        <w:tc>
          <w:tcPr>
            <w:tcW w:w="1584" w:type="dxa"/>
          </w:tcPr>
          <w:p w14:paraId="370FDC3B" w14:textId="77777777" w:rsidR="00B64539" w:rsidRDefault="007C5DB2">
            <w:pPr>
              <w:pStyle w:val="Compact"/>
            </w:pPr>
            <w:r>
              <w:t>Lev. 2; 6:14–23</w:t>
            </w:r>
          </w:p>
        </w:tc>
        <w:tc>
          <w:tcPr>
            <w:tcW w:w="1584" w:type="dxa"/>
          </w:tcPr>
          <w:p w14:paraId="7680A271" w14:textId="77777777" w:rsidR="00B64539" w:rsidRDefault="007C5DB2">
            <w:pPr>
              <w:pStyle w:val="Compact"/>
            </w:pPr>
            <w:r>
              <w:t>Fine flour, oil, and frankincense are presented; a memorial portion is burned and the rest belongs to priests</w:t>
            </w:r>
          </w:p>
        </w:tc>
        <w:tc>
          <w:tcPr>
            <w:tcW w:w="1584" w:type="dxa"/>
          </w:tcPr>
          <w:p w14:paraId="3FE4AF2E" w14:textId="77777777" w:rsidR="00B64539" w:rsidRDefault="007C5DB2">
            <w:pPr>
              <w:pStyle w:val="Compact"/>
            </w:pPr>
            <w:r>
              <w:t>Tribute, thanksgiving, and consecrated produce</w:t>
            </w:r>
          </w:p>
        </w:tc>
        <w:tc>
          <w:tcPr>
            <w:tcW w:w="1584" w:type="dxa"/>
          </w:tcPr>
          <w:p w14:paraId="4321415E" w14:textId="77777777" w:rsidR="00B64539" w:rsidRDefault="007C5DB2">
            <w:pPr>
              <w:pStyle w:val="Compact"/>
            </w:pPr>
            <w:r>
              <w:t>No animal blood is involved. It demonstrates that sacrifice includes grateful homage and the fruit of labor, not only expiation for sin.</w:t>
            </w:r>
          </w:p>
        </w:tc>
      </w:tr>
      <w:tr w:rsidR="00B64539" w14:paraId="30C030D3" w14:textId="77777777">
        <w:tc>
          <w:tcPr>
            <w:tcW w:w="1584" w:type="dxa"/>
          </w:tcPr>
          <w:p w14:paraId="31FC5533" w14:textId="77777777" w:rsidR="00B64539" w:rsidRDefault="007C5DB2">
            <w:pPr>
              <w:pStyle w:val="Compact"/>
            </w:pPr>
            <w:r>
              <w:t>Peace offering</w:t>
            </w:r>
          </w:p>
        </w:tc>
        <w:tc>
          <w:tcPr>
            <w:tcW w:w="1584" w:type="dxa"/>
          </w:tcPr>
          <w:p w14:paraId="385D4FA2" w14:textId="77777777" w:rsidR="00B64539" w:rsidRDefault="007C5DB2">
            <w:pPr>
              <w:pStyle w:val="Compact"/>
            </w:pPr>
            <w:r>
              <w:t>Lev. 3; 7:11–36</w:t>
            </w:r>
          </w:p>
        </w:tc>
        <w:tc>
          <w:tcPr>
            <w:tcW w:w="1584" w:type="dxa"/>
          </w:tcPr>
          <w:p w14:paraId="6EC4C5FA" w14:textId="77777777" w:rsidR="00B64539" w:rsidRDefault="007C5DB2">
            <w:pPr>
              <w:pStyle w:val="Compact"/>
            </w:pPr>
            <w:r>
              <w:t>Fat is burned for the Lord; designated portions go to priests; the worshiper shares a meal</w:t>
            </w:r>
          </w:p>
        </w:tc>
        <w:tc>
          <w:tcPr>
            <w:tcW w:w="1584" w:type="dxa"/>
          </w:tcPr>
          <w:p w14:paraId="0DEBF6A5" w14:textId="77777777" w:rsidR="00B64539" w:rsidRDefault="007C5DB2">
            <w:pPr>
              <w:pStyle w:val="Compact"/>
            </w:pPr>
            <w:r>
              <w:t>Fellowship, thanksgiving, vow fulfillment, and freewill celebration</w:t>
            </w:r>
          </w:p>
        </w:tc>
        <w:tc>
          <w:tcPr>
            <w:tcW w:w="1584" w:type="dxa"/>
          </w:tcPr>
          <w:p w14:paraId="3061BDEE" w14:textId="77777777" w:rsidR="00B64539" w:rsidRDefault="007C5DB2">
            <w:pPr>
              <w:pStyle w:val="Compact"/>
            </w:pPr>
            <w:r>
              <w:t>“Peace” carries the sense of well-being or wholeness. The shared meal portrays restored communion under God’s provision.</w:t>
            </w:r>
          </w:p>
        </w:tc>
      </w:tr>
      <w:tr w:rsidR="00B64539" w14:paraId="113C0BD8" w14:textId="77777777">
        <w:tc>
          <w:tcPr>
            <w:tcW w:w="1584" w:type="dxa"/>
          </w:tcPr>
          <w:p w14:paraId="581DCE91" w14:textId="77777777" w:rsidR="00B64539" w:rsidRDefault="007C5DB2">
            <w:pPr>
              <w:pStyle w:val="Compact"/>
            </w:pPr>
            <w:r>
              <w:t>Sin offering / purification offering</w:t>
            </w:r>
          </w:p>
        </w:tc>
        <w:tc>
          <w:tcPr>
            <w:tcW w:w="1584" w:type="dxa"/>
          </w:tcPr>
          <w:p w14:paraId="0A8A6832" w14:textId="77777777" w:rsidR="00B64539" w:rsidRDefault="007C5DB2">
            <w:pPr>
              <w:pStyle w:val="Compact"/>
            </w:pPr>
            <w:r>
              <w:t>Lev. 4:1–5:13; 6:24–30</w:t>
            </w:r>
          </w:p>
        </w:tc>
        <w:tc>
          <w:tcPr>
            <w:tcW w:w="1584" w:type="dxa"/>
          </w:tcPr>
          <w:p w14:paraId="7ACBFFA1" w14:textId="77777777" w:rsidR="00B64539" w:rsidRDefault="007C5DB2">
            <w:pPr>
              <w:pStyle w:val="Compact"/>
            </w:pPr>
            <w:r>
              <w:t>Blood is applied in varying places according to the status of the offender and gravity of the defilement</w:t>
            </w:r>
          </w:p>
        </w:tc>
        <w:tc>
          <w:tcPr>
            <w:tcW w:w="1584" w:type="dxa"/>
          </w:tcPr>
          <w:p w14:paraId="7F1ACFE6" w14:textId="77777777" w:rsidR="00B64539" w:rsidRDefault="007C5DB2">
            <w:pPr>
              <w:pStyle w:val="Compact"/>
            </w:pPr>
            <w:r>
              <w:t>Cleansing from sin and impurity; restoration of sanctuary and worshiper</w:t>
            </w:r>
          </w:p>
        </w:tc>
        <w:tc>
          <w:tcPr>
            <w:tcW w:w="1584" w:type="dxa"/>
          </w:tcPr>
          <w:p w14:paraId="42A6BA0B" w14:textId="77777777" w:rsidR="00B64539" w:rsidRDefault="007C5DB2">
            <w:pPr>
              <w:pStyle w:val="Compact"/>
            </w:pPr>
            <w:r>
              <w:t>The traditional name “sin offering” is useful, but “purification offering” captures its concern with cleansing defilement. The rites differ for priest, congregation, ruler, and common person.</w:t>
            </w:r>
          </w:p>
        </w:tc>
      </w:tr>
      <w:tr w:rsidR="00B64539" w14:paraId="7EE099C9" w14:textId="77777777">
        <w:tc>
          <w:tcPr>
            <w:tcW w:w="1584" w:type="dxa"/>
          </w:tcPr>
          <w:p w14:paraId="479F1AC3" w14:textId="77777777" w:rsidR="00B64539" w:rsidRDefault="007C5DB2">
            <w:pPr>
              <w:pStyle w:val="Compact"/>
            </w:pPr>
            <w:r>
              <w:t>Guilt offering / reparation offering</w:t>
            </w:r>
          </w:p>
        </w:tc>
        <w:tc>
          <w:tcPr>
            <w:tcW w:w="1584" w:type="dxa"/>
          </w:tcPr>
          <w:p w14:paraId="3DD274A5" w14:textId="77777777" w:rsidR="00B64539" w:rsidRDefault="007C5DB2">
            <w:pPr>
              <w:pStyle w:val="Compact"/>
            </w:pPr>
            <w:r>
              <w:t>Lev. 5:14–6:7; 7:1–10; 14:12–18; 19:20–22</w:t>
            </w:r>
          </w:p>
        </w:tc>
        <w:tc>
          <w:tcPr>
            <w:tcW w:w="1584" w:type="dxa"/>
          </w:tcPr>
          <w:p w14:paraId="4DD1B48F" w14:textId="77777777" w:rsidR="00B64539" w:rsidRDefault="007C5DB2">
            <w:pPr>
              <w:pStyle w:val="Compact"/>
            </w:pPr>
            <w:r>
              <w:t>A ram is offered and, in stated cases, restitution plus an added fifth is made</w:t>
            </w:r>
          </w:p>
        </w:tc>
        <w:tc>
          <w:tcPr>
            <w:tcW w:w="1584" w:type="dxa"/>
          </w:tcPr>
          <w:p w14:paraId="0108AAE5" w14:textId="77777777" w:rsidR="00B64539" w:rsidRDefault="007C5DB2">
            <w:pPr>
              <w:pStyle w:val="Compact"/>
            </w:pPr>
            <w:r>
              <w:t>Reparation for desecration or wrong requiring compensation</w:t>
            </w:r>
          </w:p>
        </w:tc>
        <w:tc>
          <w:tcPr>
            <w:tcW w:w="1584" w:type="dxa"/>
          </w:tcPr>
          <w:p w14:paraId="4490B79B" w14:textId="77777777" w:rsidR="00B64539" w:rsidRDefault="007C5DB2">
            <w:pPr>
              <w:pStyle w:val="Compact"/>
            </w:pPr>
            <w:r>
              <w:t>Sin does not merely create inward feeling; it incurs guilt and may require concrete restoration. The offering joins divine forgiveness and neighbor-directed restitution.</w:t>
            </w:r>
          </w:p>
        </w:tc>
      </w:tr>
    </w:tbl>
    <w:p w14:paraId="0978AF94" w14:textId="77777777" w:rsidR="00B64539" w:rsidRDefault="007C5DB2">
      <w:pPr>
        <w:pStyle w:val="BodyText"/>
      </w:pPr>
      <w:r>
        <w:t xml:space="preserve">The offerings overlap. A burnt offering may accompany a purification offering; festival worship combines multiple sacrifices; and particular texts add details for specific situations. The table names their characteristic emphases, not rigid categories that make every sacrifice mean only one thing. The blood rites especially demonstrate that life belongs to God and that atonement is His provision. Leviticus 17:11 connects blood, life, and atonement, but the verse should be read within the sacrificial system </w:t>
      </w:r>
      <w:r>
        <w:t>rather than treated as an abstract formula divorced from covenant worship.</w:t>
      </w:r>
    </w:p>
    <w:p w14:paraId="75F48878" w14:textId="77777777" w:rsidR="00B64539" w:rsidRDefault="007C5DB2">
      <w:pPr>
        <w:pStyle w:val="Heading2"/>
      </w:pPr>
      <w:bookmarkStart w:id="188" w:name="the-day-of-atonement"/>
      <w:bookmarkEnd w:id="187"/>
      <w:r>
        <w:t>The Day of Atonement</w:t>
      </w:r>
    </w:p>
    <w:p w14:paraId="41245D47" w14:textId="77777777" w:rsidR="00B64539" w:rsidRDefault="007C5DB2">
      <w:pPr>
        <w:pStyle w:val="FirstParagraph"/>
      </w:pPr>
      <w:r>
        <w:t>Leviticus 16 gives the yearly rite later called Yom Kippur. The high priest first offers for himself and his household, making clear that even Israel’s mediator needs atonement. He then takes two goats for the people. One is sacrificed, and its blood is taken within the veil; the other is presented alive and sent away into the wilderness after the priest confesses Israel’s iniquities over it. The ritual addresses sanctuary, priesthood, and people. It makes atonement for the most holy place, the tent of meet</w:t>
      </w:r>
      <w:r>
        <w:t>ing, the altar, and the community because human sin and uncleanness threaten the dwelling of the holy God (Lev. 16:16–20, 30).</w:t>
      </w:r>
    </w:p>
    <w:p w14:paraId="2B1B4609" w14:textId="77777777" w:rsidR="00B64539" w:rsidRDefault="007C5DB2">
      <w:pPr>
        <w:pStyle w:val="BodyText"/>
      </w:pPr>
      <w:r>
        <w:t xml:space="preserve">The live goat is often called the “scapegoat,” a term that can obscure the Hebrew </w:t>
      </w:r>
      <w:r>
        <w:rPr>
          <w:i/>
          <w:iCs/>
        </w:rPr>
        <w:t>azazel</w:t>
      </w:r>
      <w:r>
        <w:t xml:space="preserve">, whose precise reference is debated. The text plainly presents a goat that bears the people’s iniquities away into an inaccessible place (Lev. 16:21–22). Interpreters differ over whether </w:t>
      </w:r>
      <w:r>
        <w:rPr>
          <w:i/>
          <w:iCs/>
        </w:rPr>
        <w:t>azazel</w:t>
      </w:r>
      <w:r>
        <w:t xml:space="preserve"> names a wilderness being, a place, or a ritual designation. The central theological claim does not depend on resolving the term: God provides a rite in which guilt is both dealt with before Him and removed from His people.</w:t>
      </w:r>
    </w:p>
    <w:p w14:paraId="505A878F" w14:textId="77777777" w:rsidR="00B64539" w:rsidRDefault="007C5DB2">
      <w:pPr>
        <w:pStyle w:val="BodyText"/>
      </w:pPr>
      <w:r>
        <w:t>The Day of Atonement was solemn rather than triumphal. Israel was to afflict itself and cease ordinary work (Lev. 16:29–31). It taught that reconciliation with God is not casual and that cleansing is a divine gift. Yet its annual repetition also marked its incompleteness. It pointed beyond itself not by every detail being a secret prediction, but because its divinely ordered priest, blood, sanctuary, and repeated cleansing created categories that Hebrews explicitly applies to Christ.</w:t>
      </w:r>
    </w:p>
    <w:p w14:paraId="3C0F4CF2" w14:textId="77777777" w:rsidR="00B64539" w:rsidRDefault="007C5DB2">
      <w:pPr>
        <w:pStyle w:val="Heading2"/>
      </w:pPr>
      <w:bookmarkStart w:id="189" w:name="X1a82c87289edffdcd616fccf9f1983d9ad96111"/>
      <w:bookmarkEnd w:id="188"/>
      <w:r>
        <w:t>Terms Used to Describe Christ’s Saving Work</w:t>
      </w:r>
    </w:p>
    <w:tbl>
      <w:tblPr>
        <w:tblStyle w:val="Table"/>
        <w:tblW w:w="5000" w:type="pct"/>
        <w:tblLayout w:type="fixed"/>
        <w:tblLook w:val="0020" w:firstRow="1" w:lastRow="0" w:firstColumn="0" w:lastColumn="0" w:noHBand="0" w:noVBand="0"/>
      </w:tblPr>
      <w:tblGrid>
        <w:gridCol w:w="2394"/>
        <w:gridCol w:w="2394"/>
        <w:gridCol w:w="2394"/>
        <w:gridCol w:w="2394"/>
      </w:tblGrid>
      <w:tr w:rsidR="00B64539" w14:paraId="38814F0D" w14:textId="77777777" w:rsidTr="00B64539">
        <w:trPr>
          <w:cnfStyle w:val="100000000000" w:firstRow="1" w:lastRow="0" w:firstColumn="0" w:lastColumn="0" w:oddVBand="0" w:evenVBand="0" w:oddHBand="0" w:evenHBand="0" w:firstRowFirstColumn="0" w:firstRowLastColumn="0" w:lastRowFirstColumn="0" w:lastRowLastColumn="0"/>
          <w:tblHeader/>
        </w:trPr>
        <w:tc>
          <w:tcPr>
            <w:tcW w:w="1980" w:type="dxa"/>
          </w:tcPr>
          <w:p w14:paraId="3207AB25" w14:textId="77777777" w:rsidR="00B64539" w:rsidRDefault="007C5DB2">
            <w:pPr>
              <w:pStyle w:val="Compact"/>
            </w:pPr>
            <w:r>
              <w:t>Term</w:t>
            </w:r>
          </w:p>
        </w:tc>
        <w:tc>
          <w:tcPr>
            <w:tcW w:w="1980" w:type="dxa"/>
          </w:tcPr>
          <w:p w14:paraId="6B3D6C00" w14:textId="77777777" w:rsidR="00B64539" w:rsidRDefault="007C5DB2">
            <w:pPr>
              <w:pStyle w:val="Compact"/>
            </w:pPr>
            <w:r>
              <w:t>Basic meaning</w:t>
            </w:r>
          </w:p>
        </w:tc>
        <w:tc>
          <w:tcPr>
            <w:tcW w:w="1980" w:type="dxa"/>
          </w:tcPr>
          <w:p w14:paraId="2E6539BB" w14:textId="77777777" w:rsidR="00B64539" w:rsidRDefault="007C5DB2">
            <w:pPr>
              <w:pStyle w:val="Compact"/>
            </w:pPr>
            <w:r>
              <w:t>Key biblical use</w:t>
            </w:r>
          </w:p>
        </w:tc>
        <w:tc>
          <w:tcPr>
            <w:tcW w:w="1980" w:type="dxa"/>
          </w:tcPr>
          <w:p w14:paraId="7C648CFA" w14:textId="77777777" w:rsidR="00B64539" w:rsidRDefault="007C5DB2">
            <w:pPr>
              <w:pStyle w:val="Compact"/>
            </w:pPr>
            <w:r>
              <w:t>Caution</w:t>
            </w:r>
          </w:p>
        </w:tc>
      </w:tr>
      <w:tr w:rsidR="00B64539" w14:paraId="2A380E42" w14:textId="77777777">
        <w:tc>
          <w:tcPr>
            <w:tcW w:w="1980" w:type="dxa"/>
          </w:tcPr>
          <w:p w14:paraId="53C285DB" w14:textId="77777777" w:rsidR="00B64539" w:rsidRDefault="007C5DB2">
            <w:pPr>
              <w:pStyle w:val="Compact"/>
            </w:pPr>
            <w:r>
              <w:t>Atonement</w:t>
            </w:r>
          </w:p>
        </w:tc>
        <w:tc>
          <w:tcPr>
            <w:tcW w:w="1980" w:type="dxa"/>
          </w:tcPr>
          <w:p w14:paraId="6895FE1E" w14:textId="77777777" w:rsidR="00B64539" w:rsidRDefault="007C5DB2">
            <w:pPr>
              <w:pStyle w:val="Compact"/>
            </w:pPr>
            <w:r>
              <w:t>Broadly, God’s provision that deals with sin and restores a people to right relation with Him</w:t>
            </w:r>
          </w:p>
        </w:tc>
        <w:tc>
          <w:tcPr>
            <w:tcW w:w="1980" w:type="dxa"/>
          </w:tcPr>
          <w:p w14:paraId="5D42C3C0" w14:textId="77777777" w:rsidR="00B64539" w:rsidRDefault="007C5DB2">
            <w:pPr>
              <w:pStyle w:val="Compact"/>
            </w:pPr>
            <w:r>
              <w:t>Lev. 16; Rom. 3:25; Heb. 2:17</w:t>
            </w:r>
          </w:p>
        </w:tc>
        <w:tc>
          <w:tcPr>
            <w:tcW w:w="1980" w:type="dxa"/>
          </w:tcPr>
          <w:p w14:paraId="655C8A71" w14:textId="77777777" w:rsidR="00B64539" w:rsidRDefault="007C5DB2">
            <w:pPr>
              <w:pStyle w:val="Compact"/>
            </w:pPr>
            <w:r>
              <w:t>English use varies. It is best treated as an umbrella term rather than as a complete theory that excludes other biblical images.</w:t>
            </w:r>
          </w:p>
        </w:tc>
      </w:tr>
      <w:tr w:rsidR="00B64539" w14:paraId="0B2335ED" w14:textId="77777777">
        <w:tc>
          <w:tcPr>
            <w:tcW w:w="1980" w:type="dxa"/>
          </w:tcPr>
          <w:p w14:paraId="4387C175" w14:textId="77777777" w:rsidR="00B64539" w:rsidRDefault="007C5DB2">
            <w:pPr>
              <w:pStyle w:val="Compact"/>
            </w:pPr>
            <w:r>
              <w:t>Propitiation</w:t>
            </w:r>
          </w:p>
        </w:tc>
        <w:tc>
          <w:tcPr>
            <w:tcW w:w="1980" w:type="dxa"/>
          </w:tcPr>
          <w:p w14:paraId="4A158A48" w14:textId="77777777" w:rsidR="00B64539" w:rsidRDefault="007C5DB2">
            <w:pPr>
              <w:pStyle w:val="Compact"/>
            </w:pPr>
            <w:r>
              <w:t>The dealing with God’s righteous wrath against sin through the sacrifice He provides</w:t>
            </w:r>
          </w:p>
        </w:tc>
        <w:tc>
          <w:tcPr>
            <w:tcW w:w="1980" w:type="dxa"/>
          </w:tcPr>
          <w:p w14:paraId="3766D1C3" w14:textId="77777777" w:rsidR="00B64539" w:rsidRDefault="007C5DB2">
            <w:pPr>
              <w:pStyle w:val="Compact"/>
            </w:pPr>
            <w:r>
              <w:t>Rom. 3:25; Heb. 2:17; 1 John 2:2; 4:10</w:t>
            </w:r>
          </w:p>
        </w:tc>
        <w:tc>
          <w:tcPr>
            <w:tcW w:w="1980" w:type="dxa"/>
          </w:tcPr>
          <w:p w14:paraId="7E89E500" w14:textId="77777777" w:rsidR="00B64539" w:rsidRDefault="007C5DB2">
            <w:pPr>
              <w:pStyle w:val="Compact"/>
            </w:pPr>
            <w:r>
              <w:t>The term should not suggest a change from an unwilling Father to a merciful Son. In the gospel, the Father sends the Son in love and the Son gives Himself willingly.</w:t>
            </w:r>
          </w:p>
        </w:tc>
      </w:tr>
      <w:tr w:rsidR="00B64539" w14:paraId="08D9B7DD" w14:textId="77777777">
        <w:tc>
          <w:tcPr>
            <w:tcW w:w="1980" w:type="dxa"/>
          </w:tcPr>
          <w:p w14:paraId="60D88190" w14:textId="77777777" w:rsidR="00B64539" w:rsidRDefault="007C5DB2">
            <w:pPr>
              <w:pStyle w:val="Compact"/>
            </w:pPr>
            <w:r>
              <w:t>Expiation</w:t>
            </w:r>
          </w:p>
        </w:tc>
        <w:tc>
          <w:tcPr>
            <w:tcW w:w="1980" w:type="dxa"/>
          </w:tcPr>
          <w:p w14:paraId="6CEF618D" w14:textId="77777777" w:rsidR="00B64539" w:rsidRDefault="007C5DB2">
            <w:pPr>
              <w:pStyle w:val="Compact"/>
            </w:pPr>
            <w:r>
              <w:t>The removal, cleansing, or covering of sin and defilement</w:t>
            </w:r>
          </w:p>
        </w:tc>
        <w:tc>
          <w:tcPr>
            <w:tcW w:w="1980" w:type="dxa"/>
          </w:tcPr>
          <w:p w14:paraId="367E622C" w14:textId="77777777" w:rsidR="00B64539" w:rsidRDefault="007C5DB2">
            <w:pPr>
              <w:pStyle w:val="Compact"/>
            </w:pPr>
            <w:r>
              <w:t>Lev. 16; Heb. 9:13–14; 1 John 1:7</w:t>
            </w:r>
          </w:p>
        </w:tc>
        <w:tc>
          <w:tcPr>
            <w:tcW w:w="1980" w:type="dxa"/>
          </w:tcPr>
          <w:p w14:paraId="298906E1" w14:textId="77777777" w:rsidR="00B64539" w:rsidRDefault="007C5DB2">
            <w:pPr>
              <w:pStyle w:val="Compact"/>
            </w:pPr>
            <w:r>
              <w:t>The English term is helpful, but it is less frequent in translations. It should not be opposed to propitiation where the biblical context includes both cleansing and God’s judgment.</w:t>
            </w:r>
          </w:p>
        </w:tc>
      </w:tr>
      <w:tr w:rsidR="00B64539" w14:paraId="2116240C" w14:textId="77777777">
        <w:tc>
          <w:tcPr>
            <w:tcW w:w="1980" w:type="dxa"/>
          </w:tcPr>
          <w:p w14:paraId="236F4FC3" w14:textId="77777777" w:rsidR="00B64539" w:rsidRDefault="007C5DB2">
            <w:pPr>
              <w:pStyle w:val="Compact"/>
            </w:pPr>
            <w:r>
              <w:t>Redemption</w:t>
            </w:r>
          </w:p>
        </w:tc>
        <w:tc>
          <w:tcPr>
            <w:tcW w:w="1980" w:type="dxa"/>
          </w:tcPr>
          <w:p w14:paraId="0053A158" w14:textId="77777777" w:rsidR="00B64539" w:rsidRDefault="007C5DB2">
            <w:pPr>
              <w:pStyle w:val="Compact"/>
            </w:pPr>
            <w:r>
              <w:t>Deliverance by payment or costly rescue from bondage, curse, or condemnation</w:t>
            </w:r>
          </w:p>
        </w:tc>
        <w:tc>
          <w:tcPr>
            <w:tcW w:w="1980" w:type="dxa"/>
          </w:tcPr>
          <w:p w14:paraId="2361549C" w14:textId="77777777" w:rsidR="00B64539" w:rsidRDefault="007C5DB2">
            <w:pPr>
              <w:pStyle w:val="Compact"/>
            </w:pPr>
            <w:r>
              <w:t>Exod. 6:6; Mark 10:45; Gal. 3:13; Eph. 1:7</w:t>
            </w:r>
          </w:p>
        </w:tc>
        <w:tc>
          <w:tcPr>
            <w:tcW w:w="1980" w:type="dxa"/>
          </w:tcPr>
          <w:p w14:paraId="67F79B85" w14:textId="77777777" w:rsidR="00B64539" w:rsidRDefault="007C5DB2">
            <w:pPr>
              <w:pStyle w:val="Compact"/>
            </w:pPr>
            <w:r>
              <w:t>The image includes liberation and price, but Scripture does not require speculation about a literal commercial recipient of every “price” image.</w:t>
            </w:r>
          </w:p>
        </w:tc>
      </w:tr>
      <w:tr w:rsidR="00B64539" w14:paraId="41B5B905" w14:textId="77777777">
        <w:tc>
          <w:tcPr>
            <w:tcW w:w="1980" w:type="dxa"/>
          </w:tcPr>
          <w:p w14:paraId="697194F5" w14:textId="77777777" w:rsidR="00B64539" w:rsidRDefault="007C5DB2">
            <w:pPr>
              <w:pStyle w:val="Compact"/>
            </w:pPr>
            <w:r>
              <w:t>Ransom</w:t>
            </w:r>
          </w:p>
        </w:tc>
        <w:tc>
          <w:tcPr>
            <w:tcW w:w="1980" w:type="dxa"/>
          </w:tcPr>
          <w:p w14:paraId="456C6879" w14:textId="77777777" w:rsidR="00B64539" w:rsidRDefault="007C5DB2">
            <w:pPr>
              <w:pStyle w:val="Compact"/>
            </w:pPr>
            <w:r>
              <w:t>The costly means of release from captivity or liability</w:t>
            </w:r>
          </w:p>
        </w:tc>
        <w:tc>
          <w:tcPr>
            <w:tcW w:w="1980" w:type="dxa"/>
          </w:tcPr>
          <w:p w14:paraId="6AF0D241" w14:textId="77777777" w:rsidR="00B64539" w:rsidRDefault="007C5DB2">
            <w:pPr>
              <w:pStyle w:val="Compact"/>
            </w:pPr>
            <w:r>
              <w:t>Mark 10:45; 1 Tim. 2:6</w:t>
            </w:r>
          </w:p>
        </w:tc>
        <w:tc>
          <w:tcPr>
            <w:tcW w:w="1980" w:type="dxa"/>
          </w:tcPr>
          <w:p w14:paraId="33BF01D3" w14:textId="77777777" w:rsidR="00B64539" w:rsidRDefault="007C5DB2">
            <w:pPr>
              <w:pStyle w:val="Compact"/>
            </w:pPr>
            <w:r>
              <w:t>The image emphasizes Christ’s self-giving to free many. It must be read with the other atonement images rather than turned into a bargain with Satan.</w:t>
            </w:r>
          </w:p>
        </w:tc>
      </w:tr>
      <w:tr w:rsidR="00B64539" w14:paraId="4B9A3C19" w14:textId="77777777">
        <w:tc>
          <w:tcPr>
            <w:tcW w:w="1980" w:type="dxa"/>
          </w:tcPr>
          <w:p w14:paraId="7387C596" w14:textId="77777777" w:rsidR="00B64539" w:rsidRDefault="007C5DB2">
            <w:pPr>
              <w:pStyle w:val="Compact"/>
            </w:pPr>
            <w:r>
              <w:t>Reconciliation</w:t>
            </w:r>
          </w:p>
        </w:tc>
        <w:tc>
          <w:tcPr>
            <w:tcW w:w="1980" w:type="dxa"/>
          </w:tcPr>
          <w:p w14:paraId="3AB4045A" w14:textId="77777777" w:rsidR="00B64539" w:rsidRDefault="007C5DB2">
            <w:pPr>
              <w:pStyle w:val="Compact"/>
            </w:pPr>
            <w:r>
              <w:t>The restoration of peace between estranged parties, especially sinners and God</w:t>
            </w:r>
          </w:p>
        </w:tc>
        <w:tc>
          <w:tcPr>
            <w:tcW w:w="1980" w:type="dxa"/>
          </w:tcPr>
          <w:p w14:paraId="2717CA16" w14:textId="77777777" w:rsidR="00B64539" w:rsidRDefault="007C5DB2">
            <w:pPr>
              <w:pStyle w:val="Compact"/>
            </w:pPr>
            <w:r>
              <w:t>Rom. 5:10–11; 2 Cor. 5:18–21; Col. 1:19–22</w:t>
            </w:r>
          </w:p>
        </w:tc>
        <w:tc>
          <w:tcPr>
            <w:tcW w:w="1980" w:type="dxa"/>
          </w:tcPr>
          <w:p w14:paraId="56B07C37" w14:textId="77777777" w:rsidR="00B64539" w:rsidRDefault="007C5DB2">
            <w:pPr>
              <w:pStyle w:val="Compact"/>
            </w:pPr>
            <w:r>
              <w:t>Reconciliation includes objective peace accomplished by Christ and the believer’s reception of that peace through faith.</w:t>
            </w:r>
          </w:p>
        </w:tc>
      </w:tr>
      <w:tr w:rsidR="00B64539" w14:paraId="47CC6DFF" w14:textId="77777777">
        <w:tc>
          <w:tcPr>
            <w:tcW w:w="1980" w:type="dxa"/>
          </w:tcPr>
          <w:p w14:paraId="7700570E" w14:textId="77777777" w:rsidR="00B64539" w:rsidRDefault="007C5DB2">
            <w:pPr>
              <w:pStyle w:val="Compact"/>
            </w:pPr>
            <w:r>
              <w:t>Penal substitution</w:t>
            </w:r>
          </w:p>
        </w:tc>
        <w:tc>
          <w:tcPr>
            <w:tcW w:w="1980" w:type="dxa"/>
          </w:tcPr>
          <w:p w14:paraId="6318BB54" w14:textId="77777777" w:rsidR="00B64539" w:rsidRDefault="007C5DB2">
            <w:pPr>
              <w:pStyle w:val="Compact"/>
            </w:pPr>
            <w:r>
              <w:t>The theological description of Christ’s bearing the judgment due to sinners as their representative substitute</w:t>
            </w:r>
          </w:p>
        </w:tc>
        <w:tc>
          <w:tcPr>
            <w:tcW w:w="1980" w:type="dxa"/>
          </w:tcPr>
          <w:p w14:paraId="46D78079" w14:textId="77777777" w:rsidR="00B64539" w:rsidRDefault="007C5DB2">
            <w:pPr>
              <w:pStyle w:val="Compact"/>
            </w:pPr>
            <w:r>
              <w:t>Isa. 53:4–6, 10–12; Rom. 3:21–26; 2 Cor. 5:21; 1 Pet. 2:24</w:t>
            </w:r>
          </w:p>
        </w:tc>
        <w:tc>
          <w:tcPr>
            <w:tcW w:w="1980" w:type="dxa"/>
          </w:tcPr>
          <w:p w14:paraId="54687E91" w14:textId="77777777" w:rsidR="00B64539" w:rsidRDefault="007C5DB2">
            <w:pPr>
              <w:pStyle w:val="Compact"/>
            </w:pPr>
            <w:r>
              <w:t>The exact phrase is later than Scripture, but it summarizes a central biblical claim. It should be held together with reconciliation, victory, redemption, and covenant fulfillment.</w:t>
            </w:r>
          </w:p>
        </w:tc>
      </w:tr>
      <w:tr w:rsidR="00B64539" w14:paraId="7998A4E1" w14:textId="77777777">
        <w:tc>
          <w:tcPr>
            <w:tcW w:w="1980" w:type="dxa"/>
          </w:tcPr>
          <w:p w14:paraId="08A4AA01" w14:textId="77777777" w:rsidR="00B64539" w:rsidRDefault="007C5DB2">
            <w:pPr>
              <w:pStyle w:val="Compact"/>
            </w:pPr>
            <w:r>
              <w:t>Christus Victor</w:t>
            </w:r>
          </w:p>
        </w:tc>
        <w:tc>
          <w:tcPr>
            <w:tcW w:w="1980" w:type="dxa"/>
          </w:tcPr>
          <w:p w14:paraId="301A9E17" w14:textId="77777777" w:rsidR="00B64539" w:rsidRDefault="007C5DB2">
            <w:pPr>
              <w:pStyle w:val="Compact"/>
            </w:pPr>
            <w:r>
              <w:t>The description of Christ’s triumph over sin, death, the devil, and hostile powers</w:t>
            </w:r>
          </w:p>
        </w:tc>
        <w:tc>
          <w:tcPr>
            <w:tcW w:w="1980" w:type="dxa"/>
          </w:tcPr>
          <w:p w14:paraId="082F94E7" w14:textId="77777777" w:rsidR="00B64539" w:rsidRDefault="007C5DB2">
            <w:pPr>
              <w:pStyle w:val="Compact"/>
            </w:pPr>
            <w:r>
              <w:t>John 12:31–33; Col. 2:13–15; Heb. 2:14–15; Rev. 5</w:t>
            </w:r>
          </w:p>
        </w:tc>
        <w:tc>
          <w:tcPr>
            <w:tcW w:w="1980" w:type="dxa"/>
          </w:tcPr>
          <w:p w14:paraId="24700C68" w14:textId="77777777" w:rsidR="00B64539" w:rsidRDefault="007C5DB2">
            <w:pPr>
              <w:pStyle w:val="Compact"/>
            </w:pPr>
            <w:r>
              <w:t>Victory is not an alternative to substitution. The triumph is achieved through the cross and resurrection, where guilt and condemnation are dealt with.</w:t>
            </w:r>
          </w:p>
        </w:tc>
      </w:tr>
    </w:tbl>
    <w:p w14:paraId="6FFA474B" w14:textId="77777777" w:rsidR="00B64539" w:rsidRDefault="007C5DB2">
      <w:pPr>
        <w:pStyle w:val="Heading2"/>
      </w:pPr>
      <w:bookmarkStart w:id="190" w:name="hebrews-and-the-fulfillment-of-sacrifice"/>
      <w:bookmarkEnd w:id="189"/>
      <w:r>
        <w:t>Hebrews and the Fulfillment of Sacrifice</w:t>
      </w:r>
    </w:p>
    <w:p w14:paraId="6F8DF650" w14:textId="77777777" w:rsidR="00B64539" w:rsidRDefault="007C5DB2">
      <w:pPr>
        <w:pStyle w:val="FirstParagraph"/>
      </w:pPr>
      <w:r>
        <w:t>Hebrews is the New Testament’s sustained interpretation of the old-covenant sanctuary, priesthood, and sacrifices. It does not despise them. It identifies them as divinely given patterns and shadows, meaningful within their covenantal setting, that point beyond themselves to the reality God provides in Christ (Heb. 8:1–6; 9:1–14). The author’s argument depends on continuity and escalation. There is a real priesthood, real blood, real access, and real cleansing in the earlier order; Christ is the greater and</w:t>
      </w:r>
      <w:r>
        <w:t xml:space="preserve"> final fulfillment because His person and work accomplish what the earlier order could not finally accomplish.</w:t>
      </w:r>
    </w:p>
    <w:p w14:paraId="342F54D2" w14:textId="77777777" w:rsidR="00B64539" w:rsidRDefault="007C5DB2">
      <w:pPr>
        <w:pStyle w:val="BodyText"/>
      </w:pPr>
      <w:r>
        <w:t>Jesus is both priest and offering. Unlike Aaronic priests, He is holy, undefiled, and does not need to offer first for His own sins (Heb. 7:26–27). Unlike the recurring sacrifices, His offering of Himself occurs once for all (Heb. 9:11–14, 24–28; 10:10–14). Unlike the old-covenant blood rites, His blood cleanses the conscience for service to the living God. Hebrews does not mean that inward experience is all that matters. A cleansed conscience belongs to genuinely restored access to God, secured by Christ’s</w:t>
      </w:r>
      <w:r>
        <w:t xml:space="preserve"> historical self-offering.</w:t>
      </w:r>
    </w:p>
    <w:p w14:paraId="16D5DC93" w14:textId="77777777" w:rsidR="00B64539" w:rsidRDefault="007C5DB2">
      <w:pPr>
        <w:pStyle w:val="BodyText"/>
      </w:pPr>
      <w:r>
        <w:t>Hebrews also links Christ’s death to the new covenant. The promised forgiveness means that God will remember sins no more; where forgiveness is final, no further sin offering is required (Heb. 8:6–13; 10:15–18). Believers therefore draw near with confidence, not because sin has become trivial, but because the great High Priest has opened access through His flesh (Heb. 10:19–22). The proper response is persevering faith, mutual exhortation, worship, and holy fear, not presumption (Heb. 10:23–31).</w:t>
      </w:r>
    </w:p>
    <w:p w14:paraId="257BB68A" w14:textId="77777777" w:rsidR="00B64539" w:rsidRDefault="007C5DB2">
      <w:pPr>
        <w:pStyle w:val="Heading2"/>
      </w:pPr>
      <w:bookmarkStart w:id="191" w:name="Xcae5ee43652f30ad747bb724fa3c3bf1a3b2003"/>
      <w:bookmarkEnd w:id="190"/>
      <w:r>
        <w:t>Appendix E — Major Biblical Types and Their Fulfillment</w:t>
      </w:r>
    </w:p>
    <w:p w14:paraId="16169C62" w14:textId="77777777" w:rsidR="00B64539" w:rsidRDefault="007C5DB2">
      <w:pPr>
        <w:pStyle w:val="FirstParagraph"/>
      </w:pPr>
      <w:r>
        <w:t>Typology identifies divinely intended historical patterns that are developed within Scripture and reach a greater fulfillment in Christ, His people, or the new creation. A type is not simply an Old Testament item that resembles a Christian idea. It is an actual person, event, institution, or pattern within redemptive history whose significance is established or strongly supported by later canonical development. The historical meaning is not discarded when fulfillment comes.</w:t>
      </w:r>
    </w:p>
    <w:p w14:paraId="7C7A23AE" w14:textId="77777777" w:rsidR="00B64539" w:rsidRDefault="007C5DB2">
      <w:pPr>
        <w:pStyle w:val="BodyText"/>
      </w:pPr>
      <w:r>
        <w:t>The confidence labels below deliberately distinguish what the New Testament states from connections that arise from broad canonical patterns. “Plausible pattern” does not mean false; it means the connection should not be preached with the same force as an apostolic identification. Speculative proposals are excluded. In particular, this chart does not assign a hidden Christian meaning to every number, color, object, or incidental narrative detail.</w:t>
      </w:r>
    </w:p>
    <w:tbl>
      <w:tblPr>
        <w:tblStyle w:val="Table"/>
        <w:tblW w:w="5000" w:type="pct"/>
        <w:tblLayout w:type="fixed"/>
        <w:tblLook w:val="0020" w:firstRow="1" w:lastRow="0" w:firstColumn="0" w:lastColumn="0" w:noHBand="0" w:noVBand="0"/>
      </w:tblPr>
      <w:tblGrid>
        <w:gridCol w:w="1916"/>
        <w:gridCol w:w="1915"/>
        <w:gridCol w:w="1915"/>
        <w:gridCol w:w="1915"/>
        <w:gridCol w:w="1915"/>
      </w:tblGrid>
      <w:tr w:rsidR="00B64539" w14:paraId="069A5340" w14:textId="77777777" w:rsidTr="00B64539">
        <w:trPr>
          <w:cnfStyle w:val="100000000000" w:firstRow="1" w:lastRow="0" w:firstColumn="0" w:lastColumn="0" w:oddVBand="0" w:evenVBand="0" w:oddHBand="0" w:evenHBand="0" w:firstRowFirstColumn="0" w:firstRowLastColumn="0" w:lastRowFirstColumn="0" w:lastRowLastColumn="0"/>
          <w:tblHeader/>
        </w:trPr>
        <w:tc>
          <w:tcPr>
            <w:tcW w:w="1584" w:type="dxa"/>
          </w:tcPr>
          <w:p w14:paraId="74B7C05F" w14:textId="77777777" w:rsidR="00B64539" w:rsidRDefault="007C5DB2">
            <w:pPr>
              <w:pStyle w:val="Compact"/>
            </w:pPr>
            <w:r>
              <w:t>Type</w:t>
            </w:r>
          </w:p>
        </w:tc>
        <w:tc>
          <w:tcPr>
            <w:tcW w:w="1584" w:type="dxa"/>
          </w:tcPr>
          <w:p w14:paraId="485BE796" w14:textId="77777777" w:rsidR="00B64539" w:rsidRDefault="007C5DB2">
            <w:pPr>
              <w:pStyle w:val="Compact"/>
            </w:pPr>
            <w:r>
              <w:t>Key OT texts</w:t>
            </w:r>
          </w:p>
        </w:tc>
        <w:tc>
          <w:tcPr>
            <w:tcW w:w="1584" w:type="dxa"/>
          </w:tcPr>
          <w:p w14:paraId="08D02EB3" w14:textId="77777777" w:rsidR="00B64539" w:rsidRDefault="007C5DB2">
            <w:pPr>
              <w:pStyle w:val="Compact"/>
            </w:pPr>
            <w:r>
              <w:t>Fulfillment in Christ or the new creation</w:t>
            </w:r>
          </w:p>
        </w:tc>
        <w:tc>
          <w:tcPr>
            <w:tcW w:w="1584" w:type="dxa"/>
          </w:tcPr>
          <w:p w14:paraId="359C4E43" w14:textId="77777777" w:rsidR="00B64539" w:rsidRDefault="007C5DB2">
            <w:pPr>
              <w:pStyle w:val="Compact"/>
            </w:pPr>
            <w:r>
              <w:t>NT texts that make the connection</w:t>
            </w:r>
          </w:p>
        </w:tc>
        <w:tc>
          <w:tcPr>
            <w:tcW w:w="1584" w:type="dxa"/>
          </w:tcPr>
          <w:p w14:paraId="487333E2" w14:textId="77777777" w:rsidR="00B64539" w:rsidRDefault="007C5DB2">
            <w:pPr>
              <w:pStyle w:val="Compact"/>
            </w:pPr>
            <w:r>
              <w:t>Confidence</w:t>
            </w:r>
          </w:p>
        </w:tc>
      </w:tr>
      <w:tr w:rsidR="00B64539" w14:paraId="2E3367A4" w14:textId="77777777">
        <w:tc>
          <w:tcPr>
            <w:tcW w:w="1584" w:type="dxa"/>
          </w:tcPr>
          <w:p w14:paraId="6978722C" w14:textId="77777777" w:rsidR="00B64539" w:rsidRDefault="007C5DB2">
            <w:pPr>
              <w:pStyle w:val="Compact"/>
            </w:pPr>
            <w:r>
              <w:t>Adam, representative head</w:t>
            </w:r>
          </w:p>
        </w:tc>
        <w:tc>
          <w:tcPr>
            <w:tcW w:w="1584" w:type="dxa"/>
          </w:tcPr>
          <w:p w14:paraId="4CC0FD77" w14:textId="77777777" w:rsidR="00B64539" w:rsidRDefault="007C5DB2">
            <w:pPr>
              <w:pStyle w:val="Compact"/>
            </w:pPr>
            <w:r>
              <w:t>Gen. 1:26–28; 2:15–17; 3:17–19</w:t>
            </w:r>
          </w:p>
        </w:tc>
        <w:tc>
          <w:tcPr>
            <w:tcW w:w="1584" w:type="dxa"/>
          </w:tcPr>
          <w:p w14:paraId="22C8A542" w14:textId="77777777" w:rsidR="00B64539" w:rsidRDefault="007C5DB2">
            <w:pPr>
              <w:pStyle w:val="Compact"/>
            </w:pPr>
            <w:r>
              <w:t>Christ is the last Adam whose obedience and resurrection inaugurate a new humanity</w:t>
            </w:r>
          </w:p>
        </w:tc>
        <w:tc>
          <w:tcPr>
            <w:tcW w:w="1584" w:type="dxa"/>
          </w:tcPr>
          <w:p w14:paraId="0678A574" w14:textId="77777777" w:rsidR="00B64539" w:rsidRDefault="007C5DB2">
            <w:pPr>
              <w:pStyle w:val="Compact"/>
            </w:pPr>
            <w:r>
              <w:t>Rom. 5:12–21; 1 Cor. 15:20–22, 45–49</w:t>
            </w:r>
          </w:p>
        </w:tc>
        <w:tc>
          <w:tcPr>
            <w:tcW w:w="1584" w:type="dxa"/>
          </w:tcPr>
          <w:p w14:paraId="5D7009C3" w14:textId="77777777" w:rsidR="00B64539" w:rsidRDefault="007C5DB2">
            <w:pPr>
              <w:pStyle w:val="Compact"/>
            </w:pPr>
            <w:r>
              <w:t>explicit in the NT</w:t>
            </w:r>
          </w:p>
        </w:tc>
      </w:tr>
      <w:tr w:rsidR="00B64539" w14:paraId="03BDD924" w14:textId="77777777">
        <w:tc>
          <w:tcPr>
            <w:tcW w:w="1584" w:type="dxa"/>
          </w:tcPr>
          <w:p w14:paraId="051BC457" w14:textId="77777777" w:rsidR="00B64539" w:rsidRDefault="007C5DB2">
            <w:pPr>
              <w:pStyle w:val="Compact"/>
            </w:pPr>
            <w:r>
              <w:t>Noah and the flood</w:t>
            </w:r>
          </w:p>
        </w:tc>
        <w:tc>
          <w:tcPr>
            <w:tcW w:w="1584" w:type="dxa"/>
          </w:tcPr>
          <w:p w14:paraId="1547F535" w14:textId="77777777" w:rsidR="00B64539" w:rsidRDefault="007C5DB2">
            <w:pPr>
              <w:pStyle w:val="Compact"/>
            </w:pPr>
            <w:r>
              <w:t>Gen. 6–9</w:t>
            </w:r>
          </w:p>
        </w:tc>
        <w:tc>
          <w:tcPr>
            <w:tcW w:w="1584" w:type="dxa"/>
          </w:tcPr>
          <w:p w14:paraId="04969D31" w14:textId="77777777" w:rsidR="00B64539" w:rsidRDefault="007C5DB2">
            <w:pPr>
              <w:pStyle w:val="Compact"/>
            </w:pPr>
            <w:r>
              <w:t>Judgment and salvation through water provide a pattern Peter applies to baptism’s appeal to God through Christ’s resurrection</w:t>
            </w:r>
          </w:p>
        </w:tc>
        <w:tc>
          <w:tcPr>
            <w:tcW w:w="1584" w:type="dxa"/>
          </w:tcPr>
          <w:p w14:paraId="2119175A" w14:textId="77777777" w:rsidR="00B64539" w:rsidRDefault="007C5DB2">
            <w:pPr>
              <w:pStyle w:val="Compact"/>
            </w:pPr>
            <w:r>
              <w:t>1 Pet. 3:18–22</w:t>
            </w:r>
          </w:p>
        </w:tc>
        <w:tc>
          <w:tcPr>
            <w:tcW w:w="1584" w:type="dxa"/>
          </w:tcPr>
          <w:p w14:paraId="5AA19429" w14:textId="77777777" w:rsidR="00B64539" w:rsidRDefault="007C5DB2">
            <w:pPr>
              <w:pStyle w:val="Compact"/>
            </w:pPr>
            <w:r>
              <w:t>explicit in the NT</w:t>
            </w:r>
          </w:p>
        </w:tc>
      </w:tr>
      <w:tr w:rsidR="00B64539" w14:paraId="747C3AC9" w14:textId="77777777">
        <w:tc>
          <w:tcPr>
            <w:tcW w:w="1584" w:type="dxa"/>
          </w:tcPr>
          <w:p w14:paraId="253FF14D" w14:textId="77777777" w:rsidR="00B64539" w:rsidRDefault="007C5DB2">
            <w:pPr>
              <w:pStyle w:val="Compact"/>
            </w:pPr>
            <w:r>
              <w:t>Abraham’s offspring and blessing</w:t>
            </w:r>
          </w:p>
        </w:tc>
        <w:tc>
          <w:tcPr>
            <w:tcW w:w="1584" w:type="dxa"/>
          </w:tcPr>
          <w:p w14:paraId="2118EBCB" w14:textId="77777777" w:rsidR="00B64539" w:rsidRDefault="007C5DB2">
            <w:pPr>
              <w:pStyle w:val="Compact"/>
            </w:pPr>
            <w:r>
              <w:t>Gen. 12:1–3; 15; 17; 22:15–18</w:t>
            </w:r>
          </w:p>
        </w:tc>
        <w:tc>
          <w:tcPr>
            <w:tcW w:w="1584" w:type="dxa"/>
          </w:tcPr>
          <w:p w14:paraId="541A95E6" w14:textId="77777777" w:rsidR="00B64539" w:rsidRDefault="007C5DB2">
            <w:pPr>
              <w:pStyle w:val="Compact"/>
            </w:pPr>
            <w:r>
              <w:t>Christ is the decisive offspring; those in Him receive Abrahamic blessing and become heirs by faith</w:t>
            </w:r>
          </w:p>
        </w:tc>
        <w:tc>
          <w:tcPr>
            <w:tcW w:w="1584" w:type="dxa"/>
          </w:tcPr>
          <w:p w14:paraId="1AF57984" w14:textId="77777777" w:rsidR="00B64539" w:rsidRDefault="007C5DB2">
            <w:pPr>
              <w:pStyle w:val="Compact"/>
            </w:pPr>
            <w:r>
              <w:t>Gal. 3:7–9, 16, 29; Rom. 4:9–17</w:t>
            </w:r>
          </w:p>
        </w:tc>
        <w:tc>
          <w:tcPr>
            <w:tcW w:w="1584" w:type="dxa"/>
          </w:tcPr>
          <w:p w14:paraId="56437214" w14:textId="77777777" w:rsidR="00B64539" w:rsidRDefault="007C5DB2">
            <w:pPr>
              <w:pStyle w:val="Compact"/>
            </w:pPr>
            <w:r>
              <w:t>explicit in the NT</w:t>
            </w:r>
          </w:p>
        </w:tc>
      </w:tr>
      <w:tr w:rsidR="00B64539" w14:paraId="0C240C1C" w14:textId="77777777">
        <w:tc>
          <w:tcPr>
            <w:tcW w:w="1584" w:type="dxa"/>
          </w:tcPr>
          <w:p w14:paraId="5CE822D6" w14:textId="77777777" w:rsidR="00B64539" w:rsidRDefault="007C5DB2">
            <w:pPr>
              <w:pStyle w:val="Compact"/>
            </w:pPr>
            <w:r>
              <w:t>Melchizedek</w:t>
            </w:r>
          </w:p>
        </w:tc>
        <w:tc>
          <w:tcPr>
            <w:tcW w:w="1584" w:type="dxa"/>
          </w:tcPr>
          <w:p w14:paraId="508D4249" w14:textId="77777777" w:rsidR="00B64539" w:rsidRDefault="007C5DB2">
            <w:pPr>
              <w:pStyle w:val="Compact"/>
            </w:pPr>
            <w:r>
              <w:t>Gen. 14:18–20; Ps. 110:4</w:t>
            </w:r>
          </w:p>
        </w:tc>
        <w:tc>
          <w:tcPr>
            <w:tcW w:w="1584" w:type="dxa"/>
          </w:tcPr>
          <w:p w14:paraId="5634BC7D" w14:textId="77777777" w:rsidR="00B64539" w:rsidRDefault="007C5DB2">
            <w:pPr>
              <w:pStyle w:val="Compact"/>
            </w:pPr>
            <w:r>
              <w:t>Christ is the eternal high priest after the order of Melchizedek</w:t>
            </w:r>
          </w:p>
        </w:tc>
        <w:tc>
          <w:tcPr>
            <w:tcW w:w="1584" w:type="dxa"/>
          </w:tcPr>
          <w:p w14:paraId="402FFCAC" w14:textId="77777777" w:rsidR="00B64539" w:rsidRDefault="007C5DB2">
            <w:pPr>
              <w:pStyle w:val="Compact"/>
            </w:pPr>
            <w:r>
              <w:t>Heb. 5:5–10; 6:19–7:28</w:t>
            </w:r>
          </w:p>
        </w:tc>
        <w:tc>
          <w:tcPr>
            <w:tcW w:w="1584" w:type="dxa"/>
          </w:tcPr>
          <w:p w14:paraId="0BFD3698" w14:textId="77777777" w:rsidR="00B64539" w:rsidRDefault="007C5DB2">
            <w:pPr>
              <w:pStyle w:val="Compact"/>
            </w:pPr>
            <w:r>
              <w:t>explicit in the NT</w:t>
            </w:r>
          </w:p>
        </w:tc>
      </w:tr>
      <w:tr w:rsidR="00B64539" w14:paraId="1645F7AF" w14:textId="77777777">
        <w:tc>
          <w:tcPr>
            <w:tcW w:w="1584" w:type="dxa"/>
          </w:tcPr>
          <w:p w14:paraId="5DF14C10" w14:textId="77777777" w:rsidR="00B64539" w:rsidRDefault="007C5DB2">
            <w:pPr>
              <w:pStyle w:val="Compact"/>
            </w:pPr>
            <w:r>
              <w:t>Passover lamb and exodus</w:t>
            </w:r>
          </w:p>
        </w:tc>
        <w:tc>
          <w:tcPr>
            <w:tcW w:w="1584" w:type="dxa"/>
          </w:tcPr>
          <w:p w14:paraId="0CFFDD01" w14:textId="77777777" w:rsidR="00B64539" w:rsidRDefault="007C5DB2">
            <w:pPr>
              <w:pStyle w:val="Compact"/>
            </w:pPr>
            <w:r>
              <w:t>Exod. 12–15</w:t>
            </w:r>
          </w:p>
        </w:tc>
        <w:tc>
          <w:tcPr>
            <w:tcW w:w="1584" w:type="dxa"/>
          </w:tcPr>
          <w:p w14:paraId="4ECE2503" w14:textId="77777777" w:rsidR="00B64539" w:rsidRDefault="007C5DB2">
            <w:pPr>
              <w:pStyle w:val="Compact"/>
            </w:pPr>
            <w:r>
              <w:t>Christ’s death secures decisive deliverance; the church’s salvation is shaped by exodus language</w:t>
            </w:r>
          </w:p>
        </w:tc>
        <w:tc>
          <w:tcPr>
            <w:tcW w:w="1584" w:type="dxa"/>
          </w:tcPr>
          <w:p w14:paraId="556EC007" w14:textId="77777777" w:rsidR="00B64539" w:rsidRDefault="007C5DB2">
            <w:pPr>
              <w:pStyle w:val="Compact"/>
            </w:pPr>
            <w:r>
              <w:t>John 1:29; 19:36; 1 Cor. 5:7; 1 Pet. 1:18–19</w:t>
            </w:r>
          </w:p>
        </w:tc>
        <w:tc>
          <w:tcPr>
            <w:tcW w:w="1584" w:type="dxa"/>
          </w:tcPr>
          <w:p w14:paraId="14C9A184" w14:textId="77777777" w:rsidR="00B64539" w:rsidRDefault="007C5DB2">
            <w:pPr>
              <w:pStyle w:val="Compact"/>
            </w:pPr>
            <w:r>
              <w:t>explicit in the NT</w:t>
            </w:r>
          </w:p>
        </w:tc>
      </w:tr>
      <w:tr w:rsidR="00B64539" w14:paraId="1CD82972" w14:textId="77777777">
        <w:tc>
          <w:tcPr>
            <w:tcW w:w="1584" w:type="dxa"/>
          </w:tcPr>
          <w:p w14:paraId="153BA6EE" w14:textId="77777777" w:rsidR="00B64539" w:rsidRDefault="007C5DB2">
            <w:pPr>
              <w:pStyle w:val="Compact"/>
            </w:pPr>
            <w:r>
              <w:t>Manna and wilderness provision</w:t>
            </w:r>
          </w:p>
        </w:tc>
        <w:tc>
          <w:tcPr>
            <w:tcW w:w="1584" w:type="dxa"/>
          </w:tcPr>
          <w:p w14:paraId="2C7FAE56" w14:textId="77777777" w:rsidR="00B64539" w:rsidRDefault="007C5DB2">
            <w:pPr>
              <w:pStyle w:val="Compact"/>
            </w:pPr>
            <w:r>
              <w:t>Exod. 16</w:t>
            </w:r>
          </w:p>
        </w:tc>
        <w:tc>
          <w:tcPr>
            <w:tcW w:w="1584" w:type="dxa"/>
          </w:tcPr>
          <w:p w14:paraId="394FE3B9" w14:textId="77777777" w:rsidR="00B64539" w:rsidRDefault="007C5DB2">
            <w:pPr>
              <w:pStyle w:val="Compact"/>
            </w:pPr>
            <w:r>
              <w:t>Jesus is the true bread from heaven who gives life to the world</w:t>
            </w:r>
          </w:p>
        </w:tc>
        <w:tc>
          <w:tcPr>
            <w:tcW w:w="1584" w:type="dxa"/>
          </w:tcPr>
          <w:p w14:paraId="48DFF8D0" w14:textId="77777777" w:rsidR="00B64539" w:rsidRDefault="007C5DB2">
            <w:pPr>
              <w:pStyle w:val="Compact"/>
            </w:pPr>
            <w:r>
              <w:t>John 6:30–58</w:t>
            </w:r>
          </w:p>
        </w:tc>
        <w:tc>
          <w:tcPr>
            <w:tcW w:w="1584" w:type="dxa"/>
          </w:tcPr>
          <w:p w14:paraId="53591DC6" w14:textId="77777777" w:rsidR="00B64539" w:rsidRDefault="007C5DB2">
            <w:pPr>
              <w:pStyle w:val="Compact"/>
            </w:pPr>
            <w:r>
              <w:t>explicit in the NT</w:t>
            </w:r>
          </w:p>
        </w:tc>
      </w:tr>
      <w:tr w:rsidR="00B64539" w14:paraId="5A20C078" w14:textId="77777777">
        <w:tc>
          <w:tcPr>
            <w:tcW w:w="1584" w:type="dxa"/>
          </w:tcPr>
          <w:p w14:paraId="2BBABF33" w14:textId="77777777" w:rsidR="00B64539" w:rsidRDefault="007C5DB2">
            <w:pPr>
              <w:pStyle w:val="Compact"/>
            </w:pPr>
            <w:r>
              <w:t>Bronze serpent</w:t>
            </w:r>
          </w:p>
        </w:tc>
        <w:tc>
          <w:tcPr>
            <w:tcW w:w="1584" w:type="dxa"/>
          </w:tcPr>
          <w:p w14:paraId="3645D7A0" w14:textId="77777777" w:rsidR="00B64539" w:rsidRDefault="007C5DB2">
            <w:pPr>
              <w:pStyle w:val="Compact"/>
            </w:pPr>
            <w:r>
              <w:t>Num. 21:4–9</w:t>
            </w:r>
          </w:p>
        </w:tc>
        <w:tc>
          <w:tcPr>
            <w:tcW w:w="1584" w:type="dxa"/>
          </w:tcPr>
          <w:p w14:paraId="306DF5A2" w14:textId="77777777" w:rsidR="00B64539" w:rsidRDefault="007C5DB2">
            <w:pPr>
              <w:pStyle w:val="Compact"/>
            </w:pPr>
            <w:r>
              <w:t>The lifted-up Son gives life to those who look to Him in faith</w:t>
            </w:r>
          </w:p>
        </w:tc>
        <w:tc>
          <w:tcPr>
            <w:tcW w:w="1584" w:type="dxa"/>
          </w:tcPr>
          <w:p w14:paraId="05751FE5" w14:textId="77777777" w:rsidR="00B64539" w:rsidRDefault="007C5DB2">
            <w:pPr>
              <w:pStyle w:val="Compact"/>
            </w:pPr>
            <w:r>
              <w:t>John 3:14–15</w:t>
            </w:r>
          </w:p>
        </w:tc>
        <w:tc>
          <w:tcPr>
            <w:tcW w:w="1584" w:type="dxa"/>
          </w:tcPr>
          <w:p w14:paraId="79555813" w14:textId="77777777" w:rsidR="00B64539" w:rsidRDefault="007C5DB2">
            <w:pPr>
              <w:pStyle w:val="Compact"/>
            </w:pPr>
            <w:r>
              <w:t>explicit in the NT</w:t>
            </w:r>
          </w:p>
        </w:tc>
      </w:tr>
      <w:tr w:rsidR="00B64539" w14:paraId="5661C43D" w14:textId="77777777">
        <w:tc>
          <w:tcPr>
            <w:tcW w:w="1584" w:type="dxa"/>
          </w:tcPr>
          <w:p w14:paraId="3584A744" w14:textId="77777777" w:rsidR="00B64539" w:rsidRDefault="007C5DB2">
            <w:pPr>
              <w:pStyle w:val="Compact"/>
            </w:pPr>
            <w:r>
              <w:t>Tabernacle / sanctuary</w:t>
            </w:r>
          </w:p>
        </w:tc>
        <w:tc>
          <w:tcPr>
            <w:tcW w:w="1584" w:type="dxa"/>
          </w:tcPr>
          <w:p w14:paraId="3D11B638" w14:textId="77777777" w:rsidR="00B64539" w:rsidRDefault="007C5DB2">
            <w:pPr>
              <w:pStyle w:val="Compact"/>
            </w:pPr>
            <w:r>
              <w:t>Exod. 25–40; Lev. 16</w:t>
            </w:r>
          </w:p>
        </w:tc>
        <w:tc>
          <w:tcPr>
            <w:tcW w:w="1584" w:type="dxa"/>
          </w:tcPr>
          <w:p w14:paraId="6B884600" w14:textId="77777777" w:rsidR="00B64539" w:rsidRDefault="007C5DB2">
            <w:pPr>
              <w:pStyle w:val="Compact"/>
            </w:pPr>
            <w:r>
              <w:t>Christ’s incarnation and priestly access; then the church’s Spirit-indwelt life and final divine dwelling</w:t>
            </w:r>
          </w:p>
        </w:tc>
        <w:tc>
          <w:tcPr>
            <w:tcW w:w="1584" w:type="dxa"/>
          </w:tcPr>
          <w:p w14:paraId="65F26F06" w14:textId="77777777" w:rsidR="00B64539" w:rsidRDefault="007C5DB2">
            <w:pPr>
              <w:pStyle w:val="Compact"/>
            </w:pPr>
            <w:r>
              <w:t>John 1:14; 2:19–21; Heb. 8–10; Eph. 2:19–22; Rev. 21:22</w:t>
            </w:r>
          </w:p>
        </w:tc>
        <w:tc>
          <w:tcPr>
            <w:tcW w:w="1584" w:type="dxa"/>
          </w:tcPr>
          <w:p w14:paraId="209A314B" w14:textId="77777777" w:rsidR="00B64539" w:rsidRDefault="007C5DB2">
            <w:pPr>
              <w:pStyle w:val="Compact"/>
            </w:pPr>
            <w:r>
              <w:t>explicit in the NT</w:t>
            </w:r>
          </w:p>
        </w:tc>
      </w:tr>
      <w:tr w:rsidR="00B64539" w14:paraId="44F596A4" w14:textId="77777777">
        <w:tc>
          <w:tcPr>
            <w:tcW w:w="1584" w:type="dxa"/>
          </w:tcPr>
          <w:p w14:paraId="7FB248A0" w14:textId="77777777" w:rsidR="00B64539" w:rsidRDefault="007C5DB2">
            <w:pPr>
              <w:pStyle w:val="Compact"/>
            </w:pPr>
            <w:r>
              <w:t>Aaronic high priest and Day of Atonement</w:t>
            </w:r>
          </w:p>
        </w:tc>
        <w:tc>
          <w:tcPr>
            <w:tcW w:w="1584" w:type="dxa"/>
          </w:tcPr>
          <w:p w14:paraId="7599149D" w14:textId="77777777" w:rsidR="00B64539" w:rsidRDefault="007C5DB2">
            <w:pPr>
              <w:pStyle w:val="Compact"/>
            </w:pPr>
            <w:r>
              <w:t>Lev. 16; Num. 18</w:t>
            </w:r>
          </w:p>
        </w:tc>
        <w:tc>
          <w:tcPr>
            <w:tcW w:w="1584" w:type="dxa"/>
          </w:tcPr>
          <w:p w14:paraId="0CB8B9DC" w14:textId="77777777" w:rsidR="00B64539" w:rsidRDefault="007C5DB2">
            <w:pPr>
              <w:pStyle w:val="Compact"/>
            </w:pPr>
            <w:r>
              <w:t>Christ is the sinless, once-for-all High Priest who enters God’s presence by His own blood</w:t>
            </w:r>
          </w:p>
        </w:tc>
        <w:tc>
          <w:tcPr>
            <w:tcW w:w="1584" w:type="dxa"/>
          </w:tcPr>
          <w:p w14:paraId="25BED2EA" w14:textId="77777777" w:rsidR="00B64539" w:rsidRDefault="007C5DB2">
            <w:pPr>
              <w:pStyle w:val="Compact"/>
            </w:pPr>
            <w:r>
              <w:t>Heb. 4:14–5:10; 7:23–28; 9:11–14, 24–28</w:t>
            </w:r>
          </w:p>
        </w:tc>
        <w:tc>
          <w:tcPr>
            <w:tcW w:w="1584" w:type="dxa"/>
          </w:tcPr>
          <w:p w14:paraId="24AE1202" w14:textId="77777777" w:rsidR="00B64539" w:rsidRDefault="007C5DB2">
            <w:pPr>
              <w:pStyle w:val="Compact"/>
            </w:pPr>
            <w:r>
              <w:t>explicit in the NT</w:t>
            </w:r>
          </w:p>
        </w:tc>
      </w:tr>
      <w:tr w:rsidR="00B64539" w14:paraId="749340D5" w14:textId="77777777">
        <w:tc>
          <w:tcPr>
            <w:tcW w:w="1584" w:type="dxa"/>
          </w:tcPr>
          <w:p w14:paraId="1CA0E919" w14:textId="77777777" w:rsidR="00B64539" w:rsidRDefault="007C5DB2">
            <w:pPr>
              <w:pStyle w:val="Compact"/>
            </w:pPr>
            <w:r>
              <w:t>Israel as son</w:t>
            </w:r>
          </w:p>
        </w:tc>
        <w:tc>
          <w:tcPr>
            <w:tcW w:w="1584" w:type="dxa"/>
          </w:tcPr>
          <w:p w14:paraId="641B1D8D" w14:textId="77777777" w:rsidR="00B64539" w:rsidRDefault="007C5DB2">
            <w:pPr>
              <w:pStyle w:val="Compact"/>
            </w:pPr>
            <w:r>
              <w:t>Exod. 4:22–23; Hos. 11:1</w:t>
            </w:r>
          </w:p>
        </w:tc>
        <w:tc>
          <w:tcPr>
            <w:tcW w:w="1584" w:type="dxa"/>
          </w:tcPr>
          <w:p w14:paraId="7F499045" w14:textId="77777777" w:rsidR="00B64539" w:rsidRDefault="007C5DB2">
            <w:pPr>
              <w:pStyle w:val="Compact"/>
            </w:pPr>
            <w:r>
              <w:t>Jesus recapitulates Israel’s sonship and succeeds where Israel failed</w:t>
            </w:r>
          </w:p>
        </w:tc>
        <w:tc>
          <w:tcPr>
            <w:tcW w:w="1584" w:type="dxa"/>
          </w:tcPr>
          <w:p w14:paraId="4430B668" w14:textId="77777777" w:rsidR="00B64539" w:rsidRDefault="007C5DB2">
            <w:pPr>
              <w:pStyle w:val="Compact"/>
            </w:pPr>
            <w:r>
              <w:t>Matt. 2:15; 4:1–11; Rom. 15:8</w:t>
            </w:r>
          </w:p>
        </w:tc>
        <w:tc>
          <w:tcPr>
            <w:tcW w:w="1584" w:type="dxa"/>
          </w:tcPr>
          <w:p w14:paraId="1BD279B1" w14:textId="77777777" w:rsidR="00B64539" w:rsidRDefault="007C5DB2">
            <w:pPr>
              <w:pStyle w:val="Compact"/>
            </w:pPr>
            <w:r>
              <w:t>Explicit in the NT for Hosea; strong narrative development for the wider recapitulation</w:t>
            </w:r>
          </w:p>
        </w:tc>
      </w:tr>
      <w:tr w:rsidR="00B64539" w14:paraId="6AC10645" w14:textId="77777777">
        <w:tc>
          <w:tcPr>
            <w:tcW w:w="1584" w:type="dxa"/>
          </w:tcPr>
          <w:p w14:paraId="502B1ACC" w14:textId="77777777" w:rsidR="00B64539" w:rsidRDefault="007C5DB2">
            <w:pPr>
              <w:pStyle w:val="Compact"/>
            </w:pPr>
            <w:r>
              <w:t>David and the promised King</w:t>
            </w:r>
          </w:p>
        </w:tc>
        <w:tc>
          <w:tcPr>
            <w:tcW w:w="1584" w:type="dxa"/>
          </w:tcPr>
          <w:p w14:paraId="20AFE1D9" w14:textId="77777777" w:rsidR="00B64539" w:rsidRDefault="007C5DB2">
            <w:pPr>
              <w:pStyle w:val="Compact"/>
            </w:pPr>
            <w:r>
              <w:t>2 Sam. 7; Pss. 2; 110</w:t>
            </w:r>
          </w:p>
        </w:tc>
        <w:tc>
          <w:tcPr>
            <w:tcW w:w="1584" w:type="dxa"/>
          </w:tcPr>
          <w:p w14:paraId="1677FE3A" w14:textId="77777777" w:rsidR="00B64539" w:rsidRDefault="007C5DB2">
            <w:pPr>
              <w:pStyle w:val="Compact"/>
            </w:pPr>
            <w:r>
              <w:t>Jesus is the risen Son of David and enthroned Lord</w:t>
            </w:r>
          </w:p>
        </w:tc>
        <w:tc>
          <w:tcPr>
            <w:tcW w:w="1584" w:type="dxa"/>
          </w:tcPr>
          <w:p w14:paraId="1460B9FC" w14:textId="77777777" w:rsidR="00B64539" w:rsidRDefault="007C5DB2">
            <w:pPr>
              <w:pStyle w:val="Compact"/>
            </w:pPr>
            <w:r>
              <w:t>Luke 1:32–33; Acts 2:29–36; 13:32–37; Rom. 1:3–4</w:t>
            </w:r>
          </w:p>
        </w:tc>
        <w:tc>
          <w:tcPr>
            <w:tcW w:w="1584" w:type="dxa"/>
          </w:tcPr>
          <w:p w14:paraId="5DCBB3E3" w14:textId="77777777" w:rsidR="00B64539" w:rsidRDefault="007C5DB2">
            <w:pPr>
              <w:pStyle w:val="Compact"/>
            </w:pPr>
            <w:r>
              <w:t>explicit in the NT</w:t>
            </w:r>
          </w:p>
        </w:tc>
      </w:tr>
      <w:tr w:rsidR="00B64539" w14:paraId="282BF0B2" w14:textId="77777777">
        <w:tc>
          <w:tcPr>
            <w:tcW w:w="1584" w:type="dxa"/>
          </w:tcPr>
          <w:p w14:paraId="0A1A7A1C" w14:textId="77777777" w:rsidR="00B64539" w:rsidRDefault="007C5DB2">
            <w:pPr>
              <w:pStyle w:val="Compact"/>
            </w:pPr>
            <w:r>
              <w:t>Jonah’s three days and prophetic sign</w:t>
            </w:r>
          </w:p>
        </w:tc>
        <w:tc>
          <w:tcPr>
            <w:tcW w:w="1584" w:type="dxa"/>
          </w:tcPr>
          <w:p w14:paraId="34CB2D02" w14:textId="77777777" w:rsidR="00B64539" w:rsidRDefault="007C5DB2">
            <w:pPr>
              <w:pStyle w:val="Compact"/>
            </w:pPr>
            <w:r>
              <w:t>Jonah 1:17; 2</w:t>
            </w:r>
          </w:p>
        </w:tc>
        <w:tc>
          <w:tcPr>
            <w:tcW w:w="1584" w:type="dxa"/>
          </w:tcPr>
          <w:p w14:paraId="718A7F57" w14:textId="77777777" w:rsidR="00B64539" w:rsidRDefault="007C5DB2">
            <w:pPr>
              <w:pStyle w:val="Compact"/>
            </w:pPr>
            <w:r>
              <w:t>Jesus’ death and resurrection are identified with Jonah’s sign</w:t>
            </w:r>
          </w:p>
        </w:tc>
        <w:tc>
          <w:tcPr>
            <w:tcW w:w="1584" w:type="dxa"/>
          </w:tcPr>
          <w:p w14:paraId="69440FBC" w14:textId="77777777" w:rsidR="00B64539" w:rsidRDefault="007C5DB2">
            <w:pPr>
              <w:pStyle w:val="Compact"/>
            </w:pPr>
            <w:r>
              <w:t>Matt. 12:39–41; Luke 11:29–32</w:t>
            </w:r>
          </w:p>
        </w:tc>
        <w:tc>
          <w:tcPr>
            <w:tcW w:w="1584" w:type="dxa"/>
          </w:tcPr>
          <w:p w14:paraId="731C851F" w14:textId="77777777" w:rsidR="00B64539" w:rsidRDefault="007C5DB2">
            <w:pPr>
              <w:pStyle w:val="Compact"/>
            </w:pPr>
            <w:r>
              <w:t>explicit in the NT</w:t>
            </w:r>
          </w:p>
        </w:tc>
      </w:tr>
      <w:tr w:rsidR="00B64539" w14:paraId="3BC083C9" w14:textId="77777777">
        <w:tc>
          <w:tcPr>
            <w:tcW w:w="1584" w:type="dxa"/>
          </w:tcPr>
          <w:p w14:paraId="38BDAF03" w14:textId="77777777" w:rsidR="00B64539" w:rsidRDefault="007C5DB2">
            <w:pPr>
              <w:pStyle w:val="Compact"/>
            </w:pPr>
            <w:r>
              <w:t>Servant who bears sin</w:t>
            </w:r>
          </w:p>
        </w:tc>
        <w:tc>
          <w:tcPr>
            <w:tcW w:w="1584" w:type="dxa"/>
          </w:tcPr>
          <w:p w14:paraId="5FEFD177" w14:textId="77777777" w:rsidR="00B64539" w:rsidRDefault="007C5DB2">
            <w:pPr>
              <w:pStyle w:val="Compact"/>
            </w:pPr>
            <w:r>
              <w:t>Isa. 52:13–53:12</w:t>
            </w:r>
          </w:p>
        </w:tc>
        <w:tc>
          <w:tcPr>
            <w:tcW w:w="1584" w:type="dxa"/>
          </w:tcPr>
          <w:p w14:paraId="0E43B819" w14:textId="77777777" w:rsidR="00B64539" w:rsidRDefault="007C5DB2">
            <w:pPr>
              <w:pStyle w:val="Compact"/>
            </w:pPr>
            <w:r>
              <w:t>Christ suffers, bears sins, and justifies many</w:t>
            </w:r>
          </w:p>
        </w:tc>
        <w:tc>
          <w:tcPr>
            <w:tcW w:w="1584" w:type="dxa"/>
          </w:tcPr>
          <w:p w14:paraId="56FA3FD8" w14:textId="77777777" w:rsidR="00B64539" w:rsidRDefault="007C5DB2">
            <w:pPr>
              <w:pStyle w:val="Compact"/>
            </w:pPr>
            <w:r>
              <w:t>Matt. 8:17; Luke 22:37; Acts 8:26–35; 1 Pet. 2:21–25</w:t>
            </w:r>
          </w:p>
        </w:tc>
        <w:tc>
          <w:tcPr>
            <w:tcW w:w="1584" w:type="dxa"/>
          </w:tcPr>
          <w:p w14:paraId="5970141D" w14:textId="77777777" w:rsidR="00B64539" w:rsidRDefault="007C5DB2">
            <w:pPr>
              <w:pStyle w:val="Compact"/>
            </w:pPr>
            <w:r>
              <w:t>explicit in the NT</w:t>
            </w:r>
          </w:p>
        </w:tc>
      </w:tr>
      <w:tr w:rsidR="00B64539" w14:paraId="712EF357" w14:textId="77777777">
        <w:tc>
          <w:tcPr>
            <w:tcW w:w="1584" w:type="dxa"/>
          </w:tcPr>
          <w:p w14:paraId="638C9B65" w14:textId="77777777" w:rsidR="00B64539" w:rsidRDefault="007C5DB2">
            <w:pPr>
              <w:pStyle w:val="Compact"/>
            </w:pPr>
            <w:r>
              <w:t>New exodus</w:t>
            </w:r>
          </w:p>
        </w:tc>
        <w:tc>
          <w:tcPr>
            <w:tcW w:w="1584" w:type="dxa"/>
          </w:tcPr>
          <w:p w14:paraId="243268AE" w14:textId="77777777" w:rsidR="00B64539" w:rsidRDefault="007C5DB2">
            <w:pPr>
              <w:pStyle w:val="Compact"/>
            </w:pPr>
            <w:r>
              <w:t>Isa. 40:1–11; 43:16–21; 52:1–12</w:t>
            </w:r>
          </w:p>
        </w:tc>
        <w:tc>
          <w:tcPr>
            <w:tcW w:w="1584" w:type="dxa"/>
          </w:tcPr>
          <w:p w14:paraId="3CE69FC5" w14:textId="77777777" w:rsidR="00B64539" w:rsidRDefault="007C5DB2">
            <w:pPr>
              <w:pStyle w:val="Compact"/>
            </w:pPr>
            <w:r>
              <w:t>The Gospels and apostles use exodus and redemption language for Christ’s deliverance; His death is called an “exodus” in Luke</w:t>
            </w:r>
          </w:p>
        </w:tc>
        <w:tc>
          <w:tcPr>
            <w:tcW w:w="1584" w:type="dxa"/>
          </w:tcPr>
          <w:p w14:paraId="768C2A1F" w14:textId="77777777" w:rsidR="00B64539" w:rsidRDefault="007C5DB2">
            <w:pPr>
              <w:pStyle w:val="Compact"/>
            </w:pPr>
            <w:r>
              <w:t>Luke 9:31; Luke 3:4–6; 1 Cor. 10:1–4; Rev. 15:2–4</w:t>
            </w:r>
          </w:p>
        </w:tc>
        <w:tc>
          <w:tcPr>
            <w:tcW w:w="1584" w:type="dxa"/>
          </w:tcPr>
          <w:p w14:paraId="7A38D421" w14:textId="77777777" w:rsidR="00B64539" w:rsidRDefault="007C5DB2">
            <w:pPr>
              <w:pStyle w:val="Compact"/>
            </w:pPr>
            <w:r>
              <w:t>Strong canonical warrant</w:t>
            </w:r>
          </w:p>
        </w:tc>
      </w:tr>
      <w:tr w:rsidR="00B64539" w14:paraId="5ED8776F" w14:textId="77777777">
        <w:tc>
          <w:tcPr>
            <w:tcW w:w="1584" w:type="dxa"/>
          </w:tcPr>
          <w:p w14:paraId="313A4C77" w14:textId="77777777" w:rsidR="00B64539" w:rsidRDefault="007C5DB2">
            <w:pPr>
              <w:pStyle w:val="Compact"/>
            </w:pPr>
            <w:r>
              <w:t>Exile and return</w:t>
            </w:r>
          </w:p>
        </w:tc>
        <w:tc>
          <w:tcPr>
            <w:tcW w:w="1584" w:type="dxa"/>
          </w:tcPr>
          <w:p w14:paraId="24942E73" w14:textId="77777777" w:rsidR="00B64539" w:rsidRDefault="007C5DB2">
            <w:pPr>
              <w:pStyle w:val="Compact"/>
            </w:pPr>
            <w:r>
              <w:t>Deut. 30:1–10; Isa. 40–55; Ezek. 36–37</w:t>
            </w:r>
          </w:p>
        </w:tc>
        <w:tc>
          <w:tcPr>
            <w:tcW w:w="1584" w:type="dxa"/>
          </w:tcPr>
          <w:p w14:paraId="63C6B49D" w14:textId="77777777" w:rsidR="00B64539" w:rsidRDefault="007C5DB2">
            <w:pPr>
              <w:pStyle w:val="Compact"/>
            </w:pPr>
            <w:r>
              <w:t>Forgiveness, ingathering, and life in Christ answer the deeper alienation from God; final homecoming awaits new creation</w:t>
            </w:r>
          </w:p>
        </w:tc>
        <w:tc>
          <w:tcPr>
            <w:tcW w:w="1584" w:type="dxa"/>
          </w:tcPr>
          <w:p w14:paraId="590BC5C6" w14:textId="77777777" w:rsidR="00B64539" w:rsidRDefault="007C5DB2">
            <w:pPr>
              <w:pStyle w:val="Compact"/>
            </w:pPr>
            <w:r>
              <w:t>Luke 1:68–79; Eph. 2:11–22; 1 Pet. 2:9–11; Heb. 11:13–16</w:t>
            </w:r>
          </w:p>
        </w:tc>
        <w:tc>
          <w:tcPr>
            <w:tcW w:w="1584" w:type="dxa"/>
          </w:tcPr>
          <w:p w14:paraId="33AF157F" w14:textId="77777777" w:rsidR="00B64539" w:rsidRDefault="007C5DB2">
            <w:pPr>
              <w:pStyle w:val="Compact"/>
            </w:pPr>
            <w:r>
              <w:t>Strong canonical warrant</w:t>
            </w:r>
          </w:p>
        </w:tc>
      </w:tr>
      <w:tr w:rsidR="00B64539" w14:paraId="12C95AE0" w14:textId="77777777">
        <w:tc>
          <w:tcPr>
            <w:tcW w:w="1584" w:type="dxa"/>
          </w:tcPr>
          <w:p w14:paraId="316AD669" w14:textId="77777777" w:rsidR="00B64539" w:rsidRDefault="007C5DB2">
            <w:pPr>
              <w:pStyle w:val="Compact"/>
            </w:pPr>
            <w:r>
              <w:t>Temple garden and final garden-city</w:t>
            </w:r>
          </w:p>
        </w:tc>
        <w:tc>
          <w:tcPr>
            <w:tcW w:w="1584" w:type="dxa"/>
          </w:tcPr>
          <w:p w14:paraId="6AB04200" w14:textId="77777777" w:rsidR="00B64539" w:rsidRDefault="007C5DB2">
            <w:pPr>
              <w:pStyle w:val="Compact"/>
            </w:pPr>
            <w:r>
              <w:t>Gen. 2–3; Ezek. 47:1–12</w:t>
            </w:r>
          </w:p>
        </w:tc>
        <w:tc>
          <w:tcPr>
            <w:tcW w:w="1584" w:type="dxa"/>
          </w:tcPr>
          <w:p w14:paraId="06E0DB43" w14:textId="77777777" w:rsidR="00B64539" w:rsidRDefault="007C5DB2">
            <w:pPr>
              <w:pStyle w:val="Compact"/>
            </w:pPr>
            <w:r>
              <w:t>God’s dwelling, life-giving river, and tree of life culminate in the new creation</w:t>
            </w:r>
          </w:p>
        </w:tc>
        <w:tc>
          <w:tcPr>
            <w:tcW w:w="1584" w:type="dxa"/>
          </w:tcPr>
          <w:p w14:paraId="7B4843F9" w14:textId="77777777" w:rsidR="00B64539" w:rsidRDefault="007C5DB2">
            <w:pPr>
              <w:pStyle w:val="Compact"/>
            </w:pPr>
            <w:r>
              <w:t>Rev. 21:1–4, 22–27; 22:1–5</w:t>
            </w:r>
          </w:p>
        </w:tc>
        <w:tc>
          <w:tcPr>
            <w:tcW w:w="1584" w:type="dxa"/>
          </w:tcPr>
          <w:p w14:paraId="1E648EDC" w14:textId="77777777" w:rsidR="00B64539" w:rsidRDefault="007C5DB2">
            <w:pPr>
              <w:pStyle w:val="Compact"/>
            </w:pPr>
            <w:r>
              <w:t>Strong canonical warrant</w:t>
            </w:r>
          </w:p>
        </w:tc>
      </w:tr>
      <w:tr w:rsidR="00B64539" w14:paraId="402D5F98" w14:textId="77777777">
        <w:tc>
          <w:tcPr>
            <w:tcW w:w="1584" w:type="dxa"/>
          </w:tcPr>
          <w:p w14:paraId="51B00BC1" w14:textId="77777777" w:rsidR="00B64539" w:rsidRDefault="007C5DB2">
            <w:pPr>
              <w:pStyle w:val="Compact"/>
            </w:pPr>
            <w:r>
              <w:t>Isaac’s near-sacrifice</w:t>
            </w:r>
          </w:p>
        </w:tc>
        <w:tc>
          <w:tcPr>
            <w:tcW w:w="1584" w:type="dxa"/>
          </w:tcPr>
          <w:p w14:paraId="69BFD6C8" w14:textId="77777777" w:rsidR="00B64539" w:rsidRDefault="007C5DB2">
            <w:pPr>
              <w:pStyle w:val="Compact"/>
            </w:pPr>
            <w:r>
              <w:t>Gen. 22:1–19</w:t>
            </w:r>
          </w:p>
        </w:tc>
        <w:tc>
          <w:tcPr>
            <w:tcW w:w="1584" w:type="dxa"/>
          </w:tcPr>
          <w:p w14:paraId="7F9FB788" w14:textId="77777777" w:rsidR="00B64539" w:rsidRDefault="007C5DB2">
            <w:pPr>
              <w:pStyle w:val="Compact"/>
            </w:pPr>
            <w:r>
              <w:t>The beloved son, promised offspring, and God’s provision of a substitute form a pattern that illuminates the Father’s giving of the Son</w:t>
            </w:r>
          </w:p>
        </w:tc>
        <w:tc>
          <w:tcPr>
            <w:tcW w:w="1584" w:type="dxa"/>
          </w:tcPr>
          <w:p w14:paraId="2D50C66E" w14:textId="77777777" w:rsidR="00B64539" w:rsidRDefault="007C5DB2">
            <w:pPr>
              <w:pStyle w:val="Compact"/>
            </w:pPr>
            <w:r>
              <w:t>Rom. 8:32; Heb. 11:17–19</w:t>
            </w:r>
          </w:p>
        </w:tc>
        <w:tc>
          <w:tcPr>
            <w:tcW w:w="1584" w:type="dxa"/>
          </w:tcPr>
          <w:p w14:paraId="0ED944B4" w14:textId="77777777" w:rsidR="00B64539" w:rsidRDefault="007C5DB2">
            <w:pPr>
              <w:pStyle w:val="Compact"/>
            </w:pPr>
            <w:r>
              <w:t>Plausible pattern</w:t>
            </w:r>
          </w:p>
        </w:tc>
      </w:tr>
      <w:tr w:rsidR="00B64539" w14:paraId="615D9398" w14:textId="77777777">
        <w:tc>
          <w:tcPr>
            <w:tcW w:w="1584" w:type="dxa"/>
          </w:tcPr>
          <w:p w14:paraId="27B91885" w14:textId="77777777" w:rsidR="00B64539" w:rsidRDefault="007C5DB2">
            <w:pPr>
              <w:pStyle w:val="Compact"/>
            </w:pPr>
            <w:r>
              <w:t>Joseph’s humiliation and exaltation</w:t>
            </w:r>
          </w:p>
        </w:tc>
        <w:tc>
          <w:tcPr>
            <w:tcW w:w="1584" w:type="dxa"/>
          </w:tcPr>
          <w:p w14:paraId="02EE790B" w14:textId="77777777" w:rsidR="00B64539" w:rsidRDefault="007C5DB2">
            <w:pPr>
              <w:pStyle w:val="Compact"/>
            </w:pPr>
            <w:r>
              <w:t>Gen. 37–50</w:t>
            </w:r>
          </w:p>
        </w:tc>
        <w:tc>
          <w:tcPr>
            <w:tcW w:w="1584" w:type="dxa"/>
          </w:tcPr>
          <w:p w14:paraId="11A63C7E" w14:textId="77777777" w:rsidR="00B64539" w:rsidRDefault="007C5DB2">
            <w:pPr>
              <w:pStyle w:val="Compact"/>
            </w:pPr>
            <w:r>
              <w:t>The righteous sufferer’s rejection, exaltation, and preservation of many echo themes fulfilled supremely in Christ</w:t>
            </w:r>
          </w:p>
        </w:tc>
        <w:tc>
          <w:tcPr>
            <w:tcW w:w="1584" w:type="dxa"/>
          </w:tcPr>
          <w:p w14:paraId="316B68AC" w14:textId="77777777" w:rsidR="00B64539" w:rsidRDefault="007C5DB2">
            <w:pPr>
              <w:pStyle w:val="Compact"/>
            </w:pPr>
            <w:r>
              <w:t>Acts 7:9–14; no direct Christological application</w:t>
            </w:r>
          </w:p>
        </w:tc>
        <w:tc>
          <w:tcPr>
            <w:tcW w:w="1584" w:type="dxa"/>
          </w:tcPr>
          <w:p w14:paraId="009B5020" w14:textId="77777777" w:rsidR="00B64539" w:rsidRDefault="007C5DB2">
            <w:pPr>
              <w:pStyle w:val="Compact"/>
            </w:pPr>
            <w:r>
              <w:t>Plausible pattern</w:t>
            </w:r>
          </w:p>
        </w:tc>
      </w:tr>
      <w:tr w:rsidR="00B64539" w14:paraId="00014C67" w14:textId="77777777">
        <w:tc>
          <w:tcPr>
            <w:tcW w:w="1584" w:type="dxa"/>
          </w:tcPr>
          <w:p w14:paraId="5DF4225B" w14:textId="77777777" w:rsidR="00B64539" w:rsidRDefault="007C5DB2">
            <w:pPr>
              <w:pStyle w:val="Compact"/>
            </w:pPr>
            <w:r>
              <w:t>Ruth and Boaz as redeemer pattern</w:t>
            </w:r>
          </w:p>
        </w:tc>
        <w:tc>
          <w:tcPr>
            <w:tcW w:w="1584" w:type="dxa"/>
          </w:tcPr>
          <w:p w14:paraId="79D6F730" w14:textId="77777777" w:rsidR="00B64539" w:rsidRDefault="007C5DB2">
            <w:pPr>
              <w:pStyle w:val="Compact"/>
            </w:pPr>
            <w:r>
              <w:t>Ruth 1–4</w:t>
            </w:r>
          </w:p>
        </w:tc>
        <w:tc>
          <w:tcPr>
            <w:tcW w:w="1584" w:type="dxa"/>
          </w:tcPr>
          <w:p w14:paraId="46D5EF7D" w14:textId="77777777" w:rsidR="00B64539" w:rsidRDefault="007C5DB2">
            <w:pPr>
              <w:pStyle w:val="Compact"/>
            </w:pPr>
            <w:r>
              <w:t>Kinsman-redeemer language supplies a background for costly redemption and the Davidic line</w:t>
            </w:r>
          </w:p>
        </w:tc>
        <w:tc>
          <w:tcPr>
            <w:tcW w:w="1584" w:type="dxa"/>
          </w:tcPr>
          <w:p w14:paraId="18515C6A" w14:textId="77777777" w:rsidR="00B64539" w:rsidRDefault="007C5DB2">
            <w:pPr>
              <w:pStyle w:val="Compact"/>
            </w:pPr>
            <w:r>
              <w:t>No direct NT application</w:t>
            </w:r>
          </w:p>
        </w:tc>
        <w:tc>
          <w:tcPr>
            <w:tcW w:w="1584" w:type="dxa"/>
          </w:tcPr>
          <w:p w14:paraId="0453055C" w14:textId="77777777" w:rsidR="00B64539" w:rsidRDefault="007C5DB2">
            <w:pPr>
              <w:pStyle w:val="Compact"/>
            </w:pPr>
            <w:r>
              <w:t>Plausible pattern</w:t>
            </w:r>
          </w:p>
        </w:tc>
      </w:tr>
    </w:tbl>
    <w:p w14:paraId="4CDCC4D0" w14:textId="77777777" w:rsidR="00B64539" w:rsidRDefault="007C5DB2">
      <w:pPr>
        <w:pStyle w:val="BodyText"/>
      </w:pPr>
      <w:r>
        <w:t>Several observations keep the chart from overstatement. First, the New Testament’s explicit use of an Old Testament text can be literary, ethical, or theological without making every feature of the earlier narrative a type. Matthew’s use of Hosea 11:1 explicitly identifies Jesus with Israel’s sonship, but it does not license an elaborate one-to-one mapping of every wilderness detail. Second, some strong canonical patterns are not introduced with a formula such as “this fulfills.” The exodus and exile patter</w:t>
      </w:r>
      <w:r>
        <w:t>ns are repeated by prophets and taken up by the Gospels and apostles in ways that provide substantial warrant, though individual applications still require care.</w:t>
      </w:r>
    </w:p>
    <w:p w14:paraId="4C773EA6" w14:textId="77777777" w:rsidR="00B64539" w:rsidRDefault="007C5DB2">
      <w:pPr>
        <w:pStyle w:val="BodyText"/>
      </w:pPr>
      <w:r>
        <w:t>Third, types commonly involve escalation. Christ is not merely another Adam, priest, king, sacrifice, temple, or Israel. He is the obedient last Adam, the final priest, the eternal King, the once-for-all sacrifice, the definitive temple, and the faithful Son. The new creation is not merely a return to Eden; it is Eden restored and surpassed, with sin removed and God’s presence unveiled. Finally, a proposed type should never be used to override an Old Testament text’s own message. Joseph’s history first reve</w:t>
      </w:r>
      <w:r>
        <w:t>als God’s providence in preserving His people through real evil and real suffering. Its Christ-like pattern, though plausible, must remain subordinate to that historical meaning.</w:t>
      </w:r>
    </w:p>
    <w:p w14:paraId="15AB3AE7" w14:textId="77777777" w:rsidR="00B64539" w:rsidRDefault="007C5DB2">
      <w:pPr>
        <w:pStyle w:val="Heading2"/>
      </w:pPr>
      <w:bookmarkStart w:id="192" w:name="appendix-f-key-messianic-promises"/>
      <w:bookmarkEnd w:id="191"/>
      <w:r>
        <w:t>Appendix F — Key Messianic Promises</w:t>
      </w:r>
    </w:p>
    <w:p w14:paraId="64FF662A" w14:textId="77777777" w:rsidR="00B64539" w:rsidRDefault="007C5DB2">
      <w:pPr>
        <w:pStyle w:val="FirstParagraph"/>
      </w:pPr>
      <w:r>
        <w:t>A messianic promise is a biblical word of hope that is fulfilled in the Messiah or that contributes decisively to the Bible’s expectation of Him. Not every Old Testament prediction is messianic in the same direct way. Some texts name a royal figure; some promise God’s own saving coming; some portray a servant, priest, or shepherd; and some become explicitly christological through apostolic use. The historical setting matters. Later fulfillment gives greater clarity without erasing what the text first said t</w:t>
      </w:r>
      <w:r>
        <w:t>o Israel.</w:t>
      </w:r>
    </w:p>
    <w:tbl>
      <w:tblPr>
        <w:tblStyle w:val="Table"/>
        <w:tblW w:w="5000" w:type="pct"/>
        <w:tblLayout w:type="fixed"/>
        <w:tblLook w:val="0020" w:firstRow="1" w:lastRow="0" w:firstColumn="0" w:lastColumn="0" w:noHBand="0" w:noVBand="0"/>
      </w:tblPr>
      <w:tblGrid>
        <w:gridCol w:w="1916"/>
        <w:gridCol w:w="1915"/>
        <w:gridCol w:w="1915"/>
        <w:gridCol w:w="1915"/>
        <w:gridCol w:w="1915"/>
      </w:tblGrid>
      <w:tr w:rsidR="00B64539" w14:paraId="72FE92D2" w14:textId="77777777" w:rsidTr="00B64539">
        <w:trPr>
          <w:cnfStyle w:val="100000000000" w:firstRow="1" w:lastRow="0" w:firstColumn="0" w:lastColumn="0" w:oddVBand="0" w:evenVBand="0" w:oddHBand="0" w:evenHBand="0" w:firstRowFirstColumn="0" w:firstRowLastColumn="0" w:lastRowFirstColumn="0" w:lastRowLastColumn="0"/>
          <w:tblHeader/>
        </w:trPr>
        <w:tc>
          <w:tcPr>
            <w:tcW w:w="1584" w:type="dxa"/>
          </w:tcPr>
          <w:p w14:paraId="34FF4694" w14:textId="77777777" w:rsidR="00B64539" w:rsidRDefault="007C5DB2">
            <w:pPr>
              <w:pStyle w:val="Compact"/>
            </w:pPr>
            <w:r>
              <w:t>Text</w:t>
            </w:r>
          </w:p>
        </w:tc>
        <w:tc>
          <w:tcPr>
            <w:tcW w:w="1584" w:type="dxa"/>
          </w:tcPr>
          <w:p w14:paraId="40437621" w14:textId="77777777" w:rsidR="00B64539" w:rsidRDefault="007C5DB2">
            <w:pPr>
              <w:pStyle w:val="Compact"/>
            </w:pPr>
            <w:r>
              <w:t>Promise</w:t>
            </w:r>
          </w:p>
        </w:tc>
        <w:tc>
          <w:tcPr>
            <w:tcW w:w="1584" w:type="dxa"/>
          </w:tcPr>
          <w:p w14:paraId="7717AC12" w14:textId="77777777" w:rsidR="00B64539" w:rsidRDefault="007C5DB2">
            <w:pPr>
              <w:pStyle w:val="Compact"/>
            </w:pPr>
            <w:r>
              <w:t>Historical setting</w:t>
            </w:r>
          </w:p>
        </w:tc>
        <w:tc>
          <w:tcPr>
            <w:tcW w:w="1584" w:type="dxa"/>
          </w:tcPr>
          <w:p w14:paraId="623137CE" w14:textId="77777777" w:rsidR="00B64539" w:rsidRDefault="007C5DB2">
            <w:pPr>
              <w:pStyle w:val="Compact"/>
            </w:pPr>
            <w:r>
              <w:t>Fulfillment</w:t>
            </w:r>
          </w:p>
        </w:tc>
        <w:tc>
          <w:tcPr>
            <w:tcW w:w="1584" w:type="dxa"/>
          </w:tcPr>
          <w:p w14:paraId="1536D10D" w14:textId="77777777" w:rsidR="00B64539" w:rsidRDefault="007C5DB2">
            <w:pPr>
              <w:pStyle w:val="Compact"/>
            </w:pPr>
            <w:r>
              <w:t>NT citation where one exists</w:t>
            </w:r>
          </w:p>
        </w:tc>
      </w:tr>
      <w:tr w:rsidR="00B64539" w14:paraId="7B00EED2" w14:textId="77777777">
        <w:tc>
          <w:tcPr>
            <w:tcW w:w="1584" w:type="dxa"/>
          </w:tcPr>
          <w:p w14:paraId="2B537DD9" w14:textId="77777777" w:rsidR="00B64539" w:rsidRDefault="007C5DB2">
            <w:pPr>
              <w:pStyle w:val="Compact"/>
            </w:pPr>
            <w:r>
              <w:t>Gen. 3:15</w:t>
            </w:r>
          </w:p>
        </w:tc>
        <w:tc>
          <w:tcPr>
            <w:tcW w:w="1584" w:type="dxa"/>
          </w:tcPr>
          <w:p w14:paraId="3D0FB58A" w14:textId="77777777" w:rsidR="00B64539" w:rsidRDefault="007C5DB2">
            <w:pPr>
              <w:pStyle w:val="Compact"/>
            </w:pPr>
            <w:r>
              <w:t>Enmity between the serpent and the woman’s offspring, with the serpent’s defeat in view</w:t>
            </w:r>
          </w:p>
        </w:tc>
        <w:tc>
          <w:tcPr>
            <w:tcW w:w="1584" w:type="dxa"/>
          </w:tcPr>
          <w:p w14:paraId="1EB44275" w14:textId="77777777" w:rsidR="00B64539" w:rsidRDefault="007C5DB2">
            <w:pPr>
              <w:pStyle w:val="Compact"/>
            </w:pPr>
            <w:r>
              <w:t>The judgment after humanity’s first sin</w:t>
            </w:r>
          </w:p>
        </w:tc>
        <w:tc>
          <w:tcPr>
            <w:tcW w:w="1584" w:type="dxa"/>
          </w:tcPr>
          <w:p w14:paraId="04663562" w14:textId="77777777" w:rsidR="00B64539" w:rsidRDefault="007C5DB2">
            <w:pPr>
              <w:pStyle w:val="Compact"/>
            </w:pPr>
            <w:r>
              <w:t>Christ decisively defeats the devil through His death and resurrection; the line’s full messianic meaning appears later</w:t>
            </w:r>
          </w:p>
        </w:tc>
        <w:tc>
          <w:tcPr>
            <w:tcW w:w="1584" w:type="dxa"/>
          </w:tcPr>
          <w:p w14:paraId="601AB0E3" w14:textId="77777777" w:rsidR="00B64539" w:rsidRDefault="007C5DB2">
            <w:pPr>
              <w:pStyle w:val="Compact"/>
            </w:pPr>
            <w:r>
              <w:t>Rom. 16:20; Heb. 2:14; Rev. 12:9–11</w:t>
            </w:r>
          </w:p>
        </w:tc>
      </w:tr>
      <w:tr w:rsidR="00B64539" w14:paraId="5986A119" w14:textId="77777777">
        <w:tc>
          <w:tcPr>
            <w:tcW w:w="1584" w:type="dxa"/>
          </w:tcPr>
          <w:p w14:paraId="6DD6DFE1" w14:textId="77777777" w:rsidR="00B64539" w:rsidRDefault="007C5DB2">
            <w:pPr>
              <w:pStyle w:val="Compact"/>
            </w:pPr>
            <w:r>
              <w:t>Gen. 12:1–3; 22:15–18</w:t>
            </w:r>
          </w:p>
        </w:tc>
        <w:tc>
          <w:tcPr>
            <w:tcW w:w="1584" w:type="dxa"/>
          </w:tcPr>
          <w:p w14:paraId="6757A2A9" w14:textId="77777777" w:rsidR="00B64539" w:rsidRDefault="007C5DB2">
            <w:pPr>
              <w:pStyle w:val="Compact"/>
            </w:pPr>
            <w:r>
              <w:t>Abraham’s offspring will bring blessing to all families and nations</w:t>
            </w:r>
          </w:p>
        </w:tc>
        <w:tc>
          <w:tcPr>
            <w:tcW w:w="1584" w:type="dxa"/>
          </w:tcPr>
          <w:p w14:paraId="28082B33" w14:textId="77777777" w:rsidR="00B64539" w:rsidRDefault="007C5DB2">
            <w:pPr>
              <w:pStyle w:val="Compact"/>
            </w:pPr>
            <w:r>
              <w:t>God calls Abram after Babel’s scattering</w:t>
            </w:r>
          </w:p>
        </w:tc>
        <w:tc>
          <w:tcPr>
            <w:tcW w:w="1584" w:type="dxa"/>
          </w:tcPr>
          <w:p w14:paraId="5C6E1C64" w14:textId="77777777" w:rsidR="00B64539" w:rsidRDefault="007C5DB2">
            <w:pPr>
              <w:pStyle w:val="Compact"/>
            </w:pPr>
            <w:r>
              <w:t>Christ is the decisive offspring; the gospel brings Abrahamic blessing to the nations</w:t>
            </w:r>
          </w:p>
        </w:tc>
        <w:tc>
          <w:tcPr>
            <w:tcW w:w="1584" w:type="dxa"/>
          </w:tcPr>
          <w:p w14:paraId="07441281" w14:textId="77777777" w:rsidR="00B64539" w:rsidRDefault="007C5DB2">
            <w:pPr>
              <w:pStyle w:val="Compact"/>
            </w:pPr>
            <w:r>
              <w:t>Gal. 3:8, 16, 29; Acts 3:25–26</w:t>
            </w:r>
          </w:p>
        </w:tc>
      </w:tr>
      <w:tr w:rsidR="00B64539" w14:paraId="5308E12B" w14:textId="77777777">
        <w:tc>
          <w:tcPr>
            <w:tcW w:w="1584" w:type="dxa"/>
          </w:tcPr>
          <w:p w14:paraId="1CDF2BCD" w14:textId="77777777" w:rsidR="00B64539" w:rsidRDefault="007C5DB2">
            <w:pPr>
              <w:pStyle w:val="Compact"/>
            </w:pPr>
            <w:r>
              <w:t>Gen. 49:8–12</w:t>
            </w:r>
          </w:p>
        </w:tc>
        <w:tc>
          <w:tcPr>
            <w:tcW w:w="1584" w:type="dxa"/>
          </w:tcPr>
          <w:p w14:paraId="38A02AA5" w14:textId="77777777" w:rsidR="00B64539" w:rsidRDefault="007C5DB2">
            <w:pPr>
              <w:pStyle w:val="Compact"/>
            </w:pPr>
            <w:r>
              <w:t>Judah receives royal preeminence and a ruler’s scepter</w:t>
            </w:r>
          </w:p>
        </w:tc>
        <w:tc>
          <w:tcPr>
            <w:tcW w:w="1584" w:type="dxa"/>
          </w:tcPr>
          <w:p w14:paraId="7390C73E" w14:textId="77777777" w:rsidR="00B64539" w:rsidRDefault="007C5DB2">
            <w:pPr>
              <w:pStyle w:val="Compact"/>
            </w:pPr>
            <w:r>
              <w:t>Jacob blesses his sons near death</w:t>
            </w:r>
          </w:p>
        </w:tc>
        <w:tc>
          <w:tcPr>
            <w:tcW w:w="1584" w:type="dxa"/>
          </w:tcPr>
          <w:p w14:paraId="1438846C" w14:textId="77777777" w:rsidR="00B64539" w:rsidRDefault="007C5DB2">
            <w:pPr>
              <w:pStyle w:val="Compact"/>
            </w:pPr>
            <w:r>
              <w:t>David comes from Judah; Jesus fulfills the royal hope in its final form</w:t>
            </w:r>
          </w:p>
        </w:tc>
        <w:tc>
          <w:tcPr>
            <w:tcW w:w="1584" w:type="dxa"/>
          </w:tcPr>
          <w:p w14:paraId="573CD01E" w14:textId="77777777" w:rsidR="00B64539" w:rsidRDefault="007C5DB2">
            <w:pPr>
              <w:pStyle w:val="Compact"/>
            </w:pPr>
            <w:r>
              <w:t>Heb. 7:14; Rev. 5:5</w:t>
            </w:r>
          </w:p>
        </w:tc>
      </w:tr>
      <w:tr w:rsidR="00B64539" w14:paraId="6A12ECFE" w14:textId="77777777">
        <w:tc>
          <w:tcPr>
            <w:tcW w:w="1584" w:type="dxa"/>
          </w:tcPr>
          <w:p w14:paraId="16B31966" w14:textId="77777777" w:rsidR="00B64539" w:rsidRDefault="007C5DB2">
            <w:pPr>
              <w:pStyle w:val="Compact"/>
            </w:pPr>
            <w:r>
              <w:t>Num. 24:15–19</w:t>
            </w:r>
          </w:p>
        </w:tc>
        <w:tc>
          <w:tcPr>
            <w:tcW w:w="1584" w:type="dxa"/>
          </w:tcPr>
          <w:p w14:paraId="6FE20B4F" w14:textId="77777777" w:rsidR="00B64539" w:rsidRDefault="007C5DB2">
            <w:pPr>
              <w:pStyle w:val="Compact"/>
            </w:pPr>
            <w:r>
              <w:t>A star and scepter arise from Jacob and rule over enemies</w:t>
            </w:r>
          </w:p>
        </w:tc>
        <w:tc>
          <w:tcPr>
            <w:tcW w:w="1584" w:type="dxa"/>
          </w:tcPr>
          <w:p w14:paraId="4DD8CAD0" w14:textId="77777777" w:rsidR="00B64539" w:rsidRDefault="007C5DB2">
            <w:pPr>
              <w:pStyle w:val="Compact"/>
            </w:pPr>
            <w:r>
              <w:t>Balaam’s oracles concerning Israel’s future</w:t>
            </w:r>
          </w:p>
        </w:tc>
        <w:tc>
          <w:tcPr>
            <w:tcW w:w="1584" w:type="dxa"/>
          </w:tcPr>
          <w:p w14:paraId="10E963CF" w14:textId="77777777" w:rsidR="00B64539" w:rsidRDefault="007C5DB2">
            <w:pPr>
              <w:pStyle w:val="Compact"/>
            </w:pPr>
            <w:r>
              <w:t>The oracle contributed to royal expectation; its direct application to Christ is not made in the NT</w:t>
            </w:r>
          </w:p>
        </w:tc>
        <w:tc>
          <w:tcPr>
            <w:tcW w:w="1584" w:type="dxa"/>
          </w:tcPr>
          <w:p w14:paraId="64A6B24C" w14:textId="77777777" w:rsidR="00B64539" w:rsidRDefault="007C5DB2">
            <w:pPr>
              <w:pStyle w:val="Compact"/>
            </w:pPr>
            <w:r>
              <w:t>Matt. 2:1–12 is often related, but does not explicitly cite the text</w:t>
            </w:r>
          </w:p>
        </w:tc>
      </w:tr>
      <w:tr w:rsidR="00B64539" w14:paraId="5DC3EE1B" w14:textId="77777777">
        <w:tc>
          <w:tcPr>
            <w:tcW w:w="1584" w:type="dxa"/>
          </w:tcPr>
          <w:p w14:paraId="731AAEE0" w14:textId="77777777" w:rsidR="00B64539" w:rsidRDefault="007C5DB2">
            <w:pPr>
              <w:pStyle w:val="Compact"/>
            </w:pPr>
            <w:r>
              <w:t>Deut. 18:15–19</w:t>
            </w:r>
          </w:p>
        </w:tc>
        <w:tc>
          <w:tcPr>
            <w:tcW w:w="1584" w:type="dxa"/>
          </w:tcPr>
          <w:p w14:paraId="61B3C913" w14:textId="77777777" w:rsidR="00B64539" w:rsidRDefault="007C5DB2">
            <w:pPr>
              <w:pStyle w:val="Compact"/>
            </w:pPr>
            <w:r>
              <w:t>God will raise a prophet like Moses whom Israel must hear</w:t>
            </w:r>
          </w:p>
        </w:tc>
        <w:tc>
          <w:tcPr>
            <w:tcW w:w="1584" w:type="dxa"/>
          </w:tcPr>
          <w:p w14:paraId="4935C7ED" w14:textId="77777777" w:rsidR="00B64539" w:rsidRDefault="007C5DB2">
            <w:pPr>
              <w:pStyle w:val="Compact"/>
            </w:pPr>
            <w:r>
              <w:t>Moses instructs Israel before his death</w:t>
            </w:r>
          </w:p>
        </w:tc>
        <w:tc>
          <w:tcPr>
            <w:tcW w:w="1584" w:type="dxa"/>
          </w:tcPr>
          <w:p w14:paraId="2F43A9C3" w14:textId="77777777" w:rsidR="00B64539" w:rsidRDefault="007C5DB2">
            <w:pPr>
              <w:pStyle w:val="Compact"/>
            </w:pPr>
            <w:r>
              <w:t>Jesus is identified as the promised prophet, speaking God’s final word</w:t>
            </w:r>
          </w:p>
        </w:tc>
        <w:tc>
          <w:tcPr>
            <w:tcW w:w="1584" w:type="dxa"/>
          </w:tcPr>
          <w:p w14:paraId="51D46F70" w14:textId="77777777" w:rsidR="00B64539" w:rsidRDefault="007C5DB2">
            <w:pPr>
              <w:pStyle w:val="Compact"/>
            </w:pPr>
            <w:r>
              <w:t>Acts 3:17–26; 7:37; John 6:14</w:t>
            </w:r>
          </w:p>
        </w:tc>
      </w:tr>
      <w:tr w:rsidR="00B64539" w14:paraId="15906324" w14:textId="77777777">
        <w:tc>
          <w:tcPr>
            <w:tcW w:w="1584" w:type="dxa"/>
          </w:tcPr>
          <w:p w14:paraId="40927A85" w14:textId="77777777" w:rsidR="00B64539" w:rsidRDefault="007C5DB2">
            <w:pPr>
              <w:pStyle w:val="Compact"/>
            </w:pPr>
            <w:r>
              <w:t>2 Sam. 7:8–16</w:t>
            </w:r>
          </w:p>
        </w:tc>
        <w:tc>
          <w:tcPr>
            <w:tcW w:w="1584" w:type="dxa"/>
          </w:tcPr>
          <w:p w14:paraId="4E730BB2" w14:textId="77777777" w:rsidR="00B64539" w:rsidRDefault="007C5DB2">
            <w:pPr>
              <w:pStyle w:val="Compact"/>
            </w:pPr>
            <w:r>
              <w:t>David’s house, throne, and kingdom will endure; his son will build a house for God’s name</w:t>
            </w:r>
          </w:p>
        </w:tc>
        <w:tc>
          <w:tcPr>
            <w:tcW w:w="1584" w:type="dxa"/>
          </w:tcPr>
          <w:p w14:paraId="2E947B2A" w14:textId="77777777" w:rsidR="00B64539" w:rsidRDefault="007C5DB2">
            <w:pPr>
              <w:pStyle w:val="Compact"/>
            </w:pPr>
            <w:r>
              <w:t>David wishes to build a temple</w:t>
            </w:r>
          </w:p>
        </w:tc>
        <w:tc>
          <w:tcPr>
            <w:tcW w:w="1584" w:type="dxa"/>
          </w:tcPr>
          <w:p w14:paraId="1145C963" w14:textId="77777777" w:rsidR="00B64539" w:rsidRDefault="007C5DB2">
            <w:pPr>
              <w:pStyle w:val="Compact"/>
            </w:pPr>
            <w:r>
              <w:t>Solomon fulfills the immediate temple-building aspect; Jesus fulfills the everlasting royal horizon</w:t>
            </w:r>
          </w:p>
        </w:tc>
        <w:tc>
          <w:tcPr>
            <w:tcW w:w="1584" w:type="dxa"/>
          </w:tcPr>
          <w:p w14:paraId="3D4B873F" w14:textId="77777777" w:rsidR="00B64539" w:rsidRDefault="007C5DB2">
            <w:pPr>
              <w:pStyle w:val="Compact"/>
            </w:pPr>
            <w:r>
              <w:t>Luke 1:32–33; Acts 2:29–36; 13:32–37</w:t>
            </w:r>
          </w:p>
        </w:tc>
      </w:tr>
      <w:tr w:rsidR="00B64539" w14:paraId="5DB6E322" w14:textId="77777777">
        <w:tc>
          <w:tcPr>
            <w:tcW w:w="1584" w:type="dxa"/>
          </w:tcPr>
          <w:p w14:paraId="5F381B17" w14:textId="77777777" w:rsidR="00B64539" w:rsidRDefault="007C5DB2">
            <w:pPr>
              <w:pStyle w:val="Compact"/>
            </w:pPr>
            <w:r>
              <w:t>Ps. 2</w:t>
            </w:r>
          </w:p>
        </w:tc>
        <w:tc>
          <w:tcPr>
            <w:tcW w:w="1584" w:type="dxa"/>
          </w:tcPr>
          <w:p w14:paraId="06743858" w14:textId="77777777" w:rsidR="00B64539" w:rsidRDefault="007C5DB2">
            <w:pPr>
              <w:pStyle w:val="Compact"/>
            </w:pPr>
            <w:r>
              <w:t>God installs His anointed Son on Zion and gives Him the nations</w:t>
            </w:r>
          </w:p>
        </w:tc>
        <w:tc>
          <w:tcPr>
            <w:tcW w:w="1584" w:type="dxa"/>
          </w:tcPr>
          <w:p w14:paraId="33A24C87" w14:textId="77777777" w:rsidR="00B64539" w:rsidRDefault="007C5DB2">
            <w:pPr>
              <w:pStyle w:val="Compact"/>
            </w:pPr>
            <w:r>
              <w:t>Royal enthronement psalm</w:t>
            </w:r>
          </w:p>
        </w:tc>
        <w:tc>
          <w:tcPr>
            <w:tcW w:w="1584" w:type="dxa"/>
          </w:tcPr>
          <w:p w14:paraId="745EB899" w14:textId="77777777" w:rsidR="00B64539" w:rsidRDefault="007C5DB2">
            <w:pPr>
              <w:pStyle w:val="Compact"/>
            </w:pPr>
            <w:r>
              <w:t>Jesus is God’s Son and reigning Messiah; opposition to Him continues, but His rule is certain</w:t>
            </w:r>
          </w:p>
        </w:tc>
        <w:tc>
          <w:tcPr>
            <w:tcW w:w="1584" w:type="dxa"/>
          </w:tcPr>
          <w:p w14:paraId="70DCB273" w14:textId="77777777" w:rsidR="00B64539" w:rsidRDefault="007C5DB2">
            <w:pPr>
              <w:pStyle w:val="Compact"/>
            </w:pPr>
            <w:r>
              <w:t>Acts 4:23–28; 13:32–33; Heb. 1:5; Rev. 2:26–27</w:t>
            </w:r>
          </w:p>
        </w:tc>
      </w:tr>
      <w:tr w:rsidR="00B64539" w14:paraId="70442ACB" w14:textId="77777777">
        <w:tc>
          <w:tcPr>
            <w:tcW w:w="1584" w:type="dxa"/>
          </w:tcPr>
          <w:p w14:paraId="4C3464D8" w14:textId="77777777" w:rsidR="00B64539" w:rsidRDefault="007C5DB2">
            <w:pPr>
              <w:pStyle w:val="Compact"/>
            </w:pPr>
            <w:r>
              <w:t>Ps. 22</w:t>
            </w:r>
          </w:p>
        </w:tc>
        <w:tc>
          <w:tcPr>
            <w:tcW w:w="1584" w:type="dxa"/>
          </w:tcPr>
          <w:p w14:paraId="110D95FA" w14:textId="77777777" w:rsidR="00B64539" w:rsidRDefault="007C5DB2">
            <w:pPr>
              <w:pStyle w:val="Compact"/>
            </w:pPr>
            <w:r>
              <w:t>The righteous sufferer is mocked and afflicted, yet God’s praise reaches the congregation and nations</w:t>
            </w:r>
          </w:p>
        </w:tc>
        <w:tc>
          <w:tcPr>
            <w:tcW w:w="1584" w:type="dxa"/>
          </w:tcPr>
          <w:p w14:paraId="513F53B0" w14:textId="77777777" w:rsidR="00B64539" w:rsidRDefault="007C5DB2">
            <w:pPr>
              <w:pStyle w:val="Compact"/>
            </w:pPr>
            <w:r>
              <w:t>Davidic lament</w:t>
            </w:r>
          </w:p>
        </w:tc>
        <w:tc>
          <w:tcPr>
            <w:tcW w:w="1584" w:type="dxa"/>
          </w:tcPr>
          <w:p w14:paraId="057A65CD" w14:textId="77777777" w:rsidR="00B64539" w:rsidRDefault="007C5DB2">
            <w:pPr>
              <w:pStyle w:val="Compact"/>
            </w:pPr>
            <w:r>
              <w:t>Jesus’ crucifixion brings the psalm to climactic fulfillment; details are explicitly echoed in the passion accounts</w:t>
            </w:r>
          </w:p>
        </w:tc>
        <w:tc>
          <w:tcPr>
            <w:tcW w:w="1584" w:type="dxa"/>
          </w:tcPr>
          <w:p w14:paraId="43A01B4D" w14:textId="77777777" w:rsidR="00B64539" w:rsidRDefault="007C5DB2">
            <w:pPr>
              <w:pStyle w:val="Compact"/>
            </w:pPr>
            <w:r>
              <w:t>Matt. 27:35, 39–43, 46; John 19:23–24; Heb. 2:12</w:t>
            </w:r>
          </w:p>
        </w:tc>
      </w:tr>
      <w:tr w:rsidR="00B64539" w14:paraId="053A81D6" w14:textId="77777777">
        <w:tc>
          <w:tcPr>
            <w:tcW w:w="1584" w:type="dxa"/>
          </w:tcPr>
          <w:p w14:paraId="022A9514" w14:textId="77777777" w:rsidR="00B64539" w:rsidRDefault="007C5DB2">
            <w:pPr>
              <w:pStyle w:val="Compact"/>
            </w:pPr>
            <w:r>
              <w:t>Ps. 110</w:t>
            </w:r>
          </w:p>
        </w:tc>
        <w:tc>
          <w:tcPr>
            <w:tcW w:w="1584" w:type="dxa"/>
          </w:tcPr>
          <w:p w14:paraId="36A5BFF6" w14:textId="77777777" w:rsidR="00B64539" w:rsidRDefault="007C5DB2">
            <w:pPr>
              <w:pStyle w:val="Compact"/>
            </w:pPr>
            <w:r>
              <w:t>David’s Lord reigns at God’s right hand and is priest forever after Melchizedek’s order</w:t>
            </w:r>
          </w:p>
        </w:tc>
        <w:tc>
          <w:tcPr>
            <w:tcW w:w="1584" w:type="dxa"/>
          </w:tcPr>
          <w:p w14:paraId="0FC213D8" w14:textId="77777777" w:rsidR="00B64539" w:rsidRDefault="007C5DB2">
            <w:pPr>
              <w:pStyle w:val="Compact"/>
            </w:pPr>
            <w:r>
              <w:t>Royal-priestly psalm</w:t>
            </w:r>
          </w:p>
        </w:tc>
        <w:tc>
          <w:tcPr>
            <w:tcW w:w="1584" w:type="dxa"/>
          </w:tcPr>
          <w:p w14:paraId="237FF6EC" w14:textId="77777777" w:rsidR="00B64539" w:rsidRDefault="007C5DB2">
            <w:pPr>
              <w:pStyle w:val="Compact"/>
            </w:pPr>
            <w:r>
              <w:t>Jesus is the exalted Lord and eternal High Priest</w:t>
            </w:r>
          </w:p>
        </w:tc>
        <w:tc>
          <w:tcPr>
            <w:tcW w:w="1584" w:type="dxa"/>
          </w:tcPr>
          <w:p w14:paraId="7F309113" w14:textId="77777777" w:rsidR="00B64539" w:rsidRDefault="007C5DB2">
            <w:pPr>
              <w:pStyle w:val="Compact"/>
            </w:pPr>
            <w:r>
              <w:t>Matt. 22:41–46; Acts 2:34–36; Heb. 5–7</w:t>
            </w:r>
          </w:p>
        </w:tc>
      </w:tr>
      <w:tr w:rsidR="00B64539" w14:paraId="14B4CDE5" w14:textId="77777777">
        <w:tc>
          <w:tcPr>
            <w:tcW w:w="1584" w:type="dxa"/>
          </w:tcPr>
          <w:p w14:paraId="3093B301" w14:textId="77777777" w:rsidR="00B64539" w:rsidRDefault="007C5DB2">
            <w:pPr>
              <w:pStyle w:val="Compact"/>
            </w:pPr>
            <w:r>
              <w:t>Isa. 7:14</w:t>
            </w:r>
          </w:p>
        </w:tc>
        <w:tc>
          <w:tcPr>
            <w:tcW w:w="1584" w:type="dxa"/>
          </w:tcPr>
          <w:p w14:paraId="2D46F30C" w14:textId="77777777" w:rsidR="00B64539" w:rsidRDefault="007C5DB2">
            <w:pPr>
              <w:pStyle w:val="Compact"/>
            </w:pPr>
            <w:r>
              <w:t>A child’s birth is a sign of God’s presence with Judah</w:t>
            </w:r>
          </w:p>
        </w:tc>
        <w:tc>
          <w:tcPr>
            <w:tcW w:w="1584" w:type="dxa"/>
          </w:tcPr>
          <w:p w14:paraId="15E6EA5B" w14:textId="77777777" w:rsidR="00B64539" w:rsidRDefault="007C5DB2">
            <w:pPr>
              <w:pStyle w:val="Compact"/>
            </w:pPr>
            <w:r>
              <w:t>Ahaz’s crisis under Syro-Ephraimite threat</w:t>
            </w:r>
          </w:p>
        </w:tc>
        <w:tc>
          <w:tcPr>
            <w:tcW w:w="1584" w:type="dxa"/>
          </w:tcPr>
          <w:p w14:paraId="56B9541D" w14:textId="77777777" w:rsidR="00B64539" w:rsidRDefault="007C5DB2">
            <w:pPr>
              <w:pStyle w:val="Compact"/>
            </w:pPr>
            <w:r>
              <w:t>The immediate sign belongs to Isaiah’s historical setting; Matthew identifies Jesus’ virgin birth as its climactic fulfillment</w:t>
            </w:r>
          </w:p>
        </w:tc>
        <w:tc>
          <w:tcPr>
            <w:tcW w:w="1584" w:type="dxa"/>
          </w:tcPr>
          <w:p w14:paraId="1EDCB913" w14:textId="77777777" w:rsidR="00B64539" w:rsidRDefault="007C5DB2">
            <w:pPr>
              <w:pStyle w:val="Compact"/>
            </w:pPr>
            <w:r>
              <w:t>Matt. 1:22–23</w:t>
            </w:r>
          </w:p>
        </w:tc>
      </w:tr>
      <w:tr w:rsidR="00B64539" w14:paraId="1C871484" w14:textId="77777777">
        <w:tc>
          <w:tcPr>
            <w:tcW w:w="1584" w:type="dxa"/>
          </w:tcPr>
          <w:p w14:paraId="774B824F" w14:textId="77777777" w:rsidR="00B64539" w:rsidRDefault="007C5DB2">
            <w:pPr>
              <w:pStyle w:val="Compact"/>
            </w:pPr>
            <w:r>
              <w:t>Isa. 9:1–7; 11:1–10</w:t>
            </w:r>
          </w:p>
        </w:tc>
        <w:tc>
          <w:tcPr>
            <w:tcW w:w="1584" w:type="dxa"/>
          </w:tcPr>
          <w:p w14:paraId="26D312C7" w14:textId="77777777" w:rsidR="00B64539" w:rsidRDefault="007C5DB2">
            <w:pPr>
              <w:pStyle w:val="Compact"/>
            </w:pPr>
            <w:r>
              <w:t>A Davidic ruler brings righteous, enduring peace and the nations seek the root of Jesse</w:t>
            </w:r>
          </w:p>
        </w:tc>
        <w:tc>
          <w:tcPr>
            <w:tcW w:w="1584" w:type="dxa"/>
          </w:tcPr>
          <w:p w14:paraId="0A841C5C" w14:textId="77777777" w:rsidR="00B64539" w:rsidRDefault="007C5DB2">
            <w:pPr>
              <w:pStyle w:val="Compact"/>
            </w:pPr>
            <w:r>
              <w:t>Judah faces Assyrian darkness and David’s house appears threatened</w:t>
            </w:r>
          </w:p>
        </w:tc>
        <w:tc>
          <w:tcPr>
            <w:tcW w:w="1584" w:type="dxa"/>
          </w:tcPr>
          <w:p w14:paraId="0940B484" w14:textId="77777777" w:rsidR="00B64539" w:rsidRDefault="007C5DB2">
            <w:pPr>
              <w:pStyle w:val="Compact"/>
            </w:pPr>
            <w:r>
              <w:t>Jesus is the Davidic Messiah whose reign reaches the nations and awaits visible consummation</w:t>
            </w:r>
          </w:p>
        </w:tc>
        <w:tc>
          <w:tcPr>
            <w:tcW w:w="1584" w:type="dxa"/>
          </w:tcPr>
          <w:p w14:paraId="1259DD2F" w14:textId="77777777" w:rsidR="00B64539" w:rsidRDefault="007C5DB2">
            <w:pPr>
              <w:pStyle w:val="Compact"/>
            </w:pPr>
            <w:r>
              <w:t>Matt. 4:13–16; Rom. 15:12; Rev. 5:5</w:t>
            </w:r>
          </w:p>
        </w:tc>
      </w:tr>
      <w:tr w:rsidR="00B64539" w14:paraId="206C2FBD" w14:textId="77777777">
        <w:tc>
          <w:tcPr>
            <w:tcW w:w="1584" w:type="dxa"/>
          </w:tcPr>
          <w:p w14:paraId="052AC786" w14:textId="77777777" w:rsidR="00B64539" w:rsidRDefault="007C5DB2">
            <w:pPr>
              <w:pStyle w:val="Compact"/>
            </w:pPr>
            <w:r>
              <w:t>Isa. 42:1–9; 49:1–7</w:t>
            </w:r>
          </w:p>
        </w:tc>
        <w:tc>
          <w:tcPr>
            <w:tcW w:w="1584" w:type="dxa"/>
          </w:tcPr>
          <w:p w14:paraId="553522AA" w14:textId="77777777" w:rsidR="00B64539" w:rsidRDefault="007C5DB2">
            <w:pPr>
              <w:pStyle w:val="Compact"/>
            </w:pPr>
            <w:r>
              <w:t>The Spirit-endowed servant brings justice, restores Israel, and becomes light to the nations</w:t>
            </w:r>
          </w:p>
        </w:tc>
        <w:tc>
          <w:tcPr>
            <w:tcW w:w="1584" w:type="dxa"/>
          </w:tcPr>
          <w:p w14:paraId="727FBC6E" w14:textId="77777777" w:rsidR="00B64539" w:rsidRDefault="007C5DB2">
            <w:pPr>
              <w:pStyle w:val="Compact"/>
            </w:pPr>
            <w:r>
              <w:t>Exilic and restoration hope</w:t>
            </w:r>
          </w:p>
        </w:tc>
        <w:tc>
          <w:tcPr>
            <w:tcW w:w="1584" w:type="dxa"/>
          </w:tcPr>
          <w:p w14:paraId="296CBEA6" w14:textId="77777777" w:rsidR="00B64539" w:rsidRDefault="007C5DB2">
            <w:pPr>
              <w:pStyle w:val="Compact"/>
            </w:pPr>
            <w:r>
              <w:t>Jesus fulfills the servant’s mission; the servant’s corporate and individual dimensions must both be heard</w:t>
            </w:r>
          </w:p>
        </w:tc>
        <w:tc>
          <w:tcPr>
            <w:tcW w:w="1584" w:type="dxa"/>
          </w:tcPr>
          <w:p w14:paraId="4BDAB55B" w14:textId="77777777" w:rsidR="00B64539" w:rsidRDefault="007C5DB2">
            <w:pPr>
              <w:pStyle w:val="Compact"/>
            </w:pPr>
            <w:r>
              <w:t>Matt. 12:15–21; Luke 2:29–32; Acts 13:46–47</w:t>
            </w:r>
          </w:p>
        </w:tc>
      </w:tr>
      <w:tr w:rsidR="00B64539" w14:paraId="49228068" w14:textId="77777777">
        <w:tc>
          <w:tcPr>
            <w:tcW w:w="1584" w:type="dxa"/>
          </w:tcPr>
          <w:p w14:paraId="71702AAB" w14:textId="77777777" w:rsidR="00B64539" w:rsidRDefault="007C5DB2">
            <w:pPr>
              <w:pStyle w:val="Compact"/>
            </w:pPr>
            <w:r>
              <w:t>Isa. 52:13–53:12</w:t>
            </w:r>
          </w:p>
        </w:tc>
        <w:tc>
          <w:tcPr>
            <w:tcW w:w="1584" w:type="dxa"/>
          </w:tcPr>
          <w:p w14:paraId="7721C71F" w14:textId="77777777" w:rsidR="00B64539" w:rsidRDefault="007C5DB2">
            <w:pPr>
              <w:pStyle w:val="Compact"/>
            </w:pPr>
            <w:r>
              <w:t>The servant suffers, bears sins, and is exalted</w:t>
            </w:r>
          </w:p>
        </w:tc>
        <w:tc>
          <w:tcPr>
            <w:tcW w:w="1584" w:type="dxa"/>
          </w:tcPr>
          <w:p w14:paraId="65E0EAC4" w14:textId="77777777" w:rsidR="00B64539" w:rsidRDefault="007C5DB2">
            <w:pPr>
              <w:pStyle w:val="Compact"/>
            </w:pPr>
            <w:r>
              <w:t>Isaiah’s hope beyond Israel’s failure and exile</w:t>
            </w:r>
          </w:p>
        </w:tc>
        <w:tc>
          <w:tcPr>
            <w:tcW w:w="1584" w:type="dxa"/>
          </w:tcPr>
          <w:p w14:paraId="009B60CF" w14:textId="77777777" w:rsidR="00B64539" w:rsidRDefault="007C5DB2">
            <w:pPr>
              <w:pStyle w:val="Compact"/>
            </w:pPr>
            <w:r>
              <w:t>Jesus’ death is interpreted through the servant’s substitutionary suffering</w:t>
            </w:r>
          </w:p>
        </w:tc>
        <w:tc>
          <w:tcPr>
            <w:tcW w:w="1584" w:type="dxa"/>
          </w:tcPr>
          <w:p w14:paraId="63DDA57C" w14:textId="77777777" w:rsidR="00B64539" w:rsidRDefault="007C5DB2">
            <w:pPr>
              <w:pStyle w:val="Compact"/>
            </w:pPr>
            <w:r>
              <w:t>Matt. 8:17; Luke 22:37; Acts 8:32–35; 1 Pet. 2:21–25</w:t>
            </w:r>
          </w:p>
        </w:tc>
      </w:tr>
      <w:tr w:rsidR="00B64539" w14:paraId="61519522" w14:textId="77777777">
        <w:tc>
          <w:tcPr>
            <w:tcW w:w="1584" w:type="dxa"/>
          </w:tcPr>
          <w:p w14:paraId="4BA4EC79" w14:textId="77777777" w:rsidR="00B64539" w:rsidRDefault="007C5DB2">
            <w:pPr>
              <w:pStyle w:val="Compact"/>
            </w:pPr>
            <w:r>
              <w:t>Jer. 23:1–8; 33:14–16</w:t>
            </w:r>
          </w:p>
        </w:tc>
        <w:tc>
          <w:tcPr>
            <w:tcW w:w="1584" w:type="dxa"/>
          </w:tcPr>
          <w:p w14:paraId="1110BDDE" w14:textId="77777777" w:rsidR="00B64539" w:rsidRDefault="007C5DB2">
            <w:pPr>
              <w:pStyle w:val="Compact"/>
            </w:pPr>
            <w:r>
              <w:t>A righteous Branch from David rules wisely and saves His people</w:t>
            </w:r>
          </w:p>
        </w:tc>
        <w:tc>
          <w:tcPr>
            <w:tcW w:w="1584" w:type="dxa"/>
          </w:tcPr>
          <w:p w14:paraId="4A50B44E" w14:textId="77777777" w:rsidR="00B64539" w:rsidRDefault="007C5DB2">
            <w:pPr>
              <w:pStyle w:val="Compact"/>
            </w:pPr>
            <w:r>
              <w:t>Judah’s kings fail as Babylon approaches</w:t>
            </w:r>
          </w:p>
        </w:tc>
        <w:tc>
          <w:tcPr>
            <w:tcW w:w="1584" w:type="dxa"/>
          </w:tcPr>
          <w:p w14:paraId="1521F931" w14:textId="77777777" w:rsidR="00B64539" w:rsidRDefault="007C5DB2">
            <w:pPr>
              <w:pStyle w:val="Compact"/>
            </w:pPr>
            <w:r>
              <w:t>Jesus is the righteous Davidic King and Shepherd</w:t>
            </w:r>
          </w:p>
        </w:tc>
        <w:tc>
          <w:tcPr>
            <w:tcW w:w="1584" w:type="dxa"/>
          </w:tcPr>
          <w:p w14:paraId="53619302" w14:textId="77777777" w:rsidR="00B64539" w:rsidRDefault="007C5DB2">
            <w:pPr>
              <w:pStyle w:val="Compact"/>
            </w:pPr>
            <w:r>
              <w:t>Luke 1:68–75; Acts 13:22–23; the Branch title is not directly cited in the NT</w:t>
            </w:r>
          </w:p>
        </w:tc>
      </w:tr>
      <w:tr w:rsidR="00B64539" w14:paraId="17547B02" w14:textId="77777777">
        <w:tc>
          <w:tcPr>
            <w:tcW w:w="1584" w:type="dxa"/>
          </w:tcPr>
          <w:p w14:paraId="11D3184A" w14:textId="77777777" w:rsidR="00B64539" w:rsidRDefault="007C5DB2">
            <w:pPr>
              <w:pStyle w:val="Compact"/>
            </w:pPr>
            <w:r>
              <w:t>Jer. 31:31–34</w:t>
            </w:r>
          </w:p>
        </w:tc>
        <w:tc>
          <w:tcPr>
            <w:tcW w:w="1584" w:type="dxa"/>
          </w:tcPr>
          <w:p w14:paraId="6A5787AD" w14:textId="77777777" w:rsidR="00B64539" w:rsidRDefault="007C5DB2">
            <w:pPr>
              <w:pStyle w:val="Compact"/>
            </w:pPr>
            <w:r>
              <w:t>A new covenant brings law written on the heart and final forgiveness</w:t>
            </w:r>
          </w:p>
        </w:tc>
        <w:tc>
          <w:tcPr>
            <w:tcW w:w="1584" w:type="dxa"/>
          </w:tcPr>
          <w:p w14:paraId="3AFCEBEA" w14:textId="77777777" w:rsidR="00B64539" w:rsidRDefault="007C5DB2">
            <w:pPr>
              <w:pStyle w:val="Compact"/>
            </w:pPr>
            <w:r>
              <w:t>Jerusalem faces judgment and exile</w:t>
            </w:r>
          </w:p>
        </w:tc>
        <w:tc>
          <w:tcPr>
            <w:tcW w:w="1584" w:type="dxa"/>
          </w:tcPr>
          <w:p w14:paraId="13F33159" w14:textId="77777777" w:rsidR="00B64539" w:rsidRDefault="007C5DB2">
            <w:pPr>
              <w:pStyle w:val="Compact"/>
            </w:pPr>
            <w:r>
              <w:t>Jesus’ blood establishes the promised covenant; Hebrews explains its surpassing finality</w:t>
            </w:r>
          </w:p>
        </w:tc>
        <w:tc>
          <w:tcPr>
            <w:tcW w:w="1584" w:type="dxa"/>
          </w:tcPr>
          <w:p w14:paraId="73B8E5CA" w14:textId="77777777" w:rsidR="00B64539" w:rsidRDefault="007C5DB2">
            <w:pPr>
              <w:pStyle w:val="Compact"/>
            </w:pPr>
            <w:r>
              <w:t>Luke 22:20; 1 Cor. 11:25; Heb. 8:8–13; 10:15–18</w:t>
            </w:r>
          </w:p>
        </w:tc>
      </w:tr>
      <w:tr w:rsidR="00B64539" w14:paraId="25EF4BD2" w14:textId="77777777">
        <w:tc>
          <w:tcPr>
            <w:tcW w:w="1584" w:type="dxa"/>
          </w:tcPr>
          <w:p w14:paraId="1EFFC2B0" w14:textId="77777777" w:rsidR="00B64539" w:rsidRDefault="007C5DB2">
            <w:pPr>
              <w:pStyle w:val="Compact"/>
            </w:pPr>
            <w:r>
              <w:t>Ezek. 34:23–31; 37:21–28</w:t>
            </w:r>
          </w:p>
        </w:tc>
        <w:tc>
          <w:tcPr>
            <w:tcW w:w="1584" w:type="dxa"/>
          </w:tcPr>
          <w:p w14:paraId="54DC8DF0" w14:textId="77777777" w:rsidR="00B64539" w:rsidRDefault="007C5DB2">
            <w:pPr>
              <w:pStyle w:val="Compact"/>
            </w:pPr>
            <w:r>
              <w:t>God shepherds His people through His servant David and gives covenant peace</w:t>
            </w:r>
          </w:p>
        </w:tc>
        <w:tc>
          <w:tcPr>
            <w:tcW w:w="1584" w:type="dxa"/>
          </w:tcPr>
          <w:p w14:paraId="2C3E0C47" w14:textId="77777777" w:rsidR="00B64539" w:rsidRDefault="007C5DB2">
            <w:pPr>
              <w:pStyle w:val="Compact"/>
            </w:pPr>
            <w:r>
              <w:t>Exiles need gathering, cleansing, and restoration</w:t>
            </w:r>
          </w:p>
        </w:tc>
        <w:tc>
          <w:tcPr>
            <w:tcW w:w="1584" w:type="dxa"/>
          </w:tcPr>
          <w:p w14:paraId="6369BC55" w14:textId="77777777" w:rsidR="00B64539" w:rsidRDefault="007C5DB2">
            <w:pPr>
              <w:pStyle w:val="Compact"/>
            </w:pPr>
            <w:r>
              <w:t>Jesus identifies Himself as the good Shepherd; the final scope includes lasting divine dwelling</w:t>
            </w:r>
          </w:p>
        </w:tc>
        <w:tc>
          <w:tcPr>
            <w:tcW w:w="1584" w:type="dxa"/>
          </w:tcPr>
          <w:p w14:paraId="6A6B0016" w14:textId="77777777" w:rsidR="00B64539" w:rsidRDefault="007C5DB2">
            <w:pPr>
              <w:pStyle w:val="Compact"/>
            </w:pPr>
            <w:r>
              <w:t>John 10:11–18; Heb. 13:20; Rev. 7:17</w:t>
            </w:r>
          </w:p>
        </w:tc>
      </w:tr>
      <w:tr w:rsidR="00B64539" w14:paraId="42F2C23F" w14:textId="77777777">
        <w:tc>
          <w:tcPr>
            <w:tcW w:w="1584" w:type="dxa"/>
          </w:tcPr>
          <w:p w14:paraId="683C8C7B" w14:textId="77777777" w:rsidR="00B64539" w:rsidRDefault="007C5DB2">
            <w:pPr>
              <w:pStyle w:val="Compact"/>
            </w:pPr>
            <w:r>
              <w:t>Dan. 7:13–14</w:t>
            </w:r>
          </w:p>
        </w:tc>
        <w:tc>
          <w:tcPr>
            <w:tcW w:w="1584" w:type="dxa"/>
          </w:tcPr>
          <w:p w14:paraId="75E638AD" w14:textId="77777777" w:rsidR="00B64539" w:rsidRDefault="007C5DB2">
            <w:pPr>
              <w:pStyle w:val="Compact"/>
            </w:pPr>
            <w:r>
              <w:t>One like a Son of Man receives everlasting dominion from the Ancient of Days</w:t>
            </w:r>
          </w:p>
        </w:tc>
        <w:tc>
          <w:tcPr>
            <w:tcW w:w="1584" w:type="dxa"/>
          </w:tcPr>
          <w:p w14:paraId="1C193791" w14:textId="77777777" w:rsidR="00B64539" w:rsidRDefault="007C5DB2">
            <w:pPr>
              <w:pStyle w:val="Compact"/>
            </w:pPr>
            <w:r>
              <w:t>Vision of beastly kingdoms and God’s judgment</w:t>
            </w:r>
          </w:p>
        </w:tc>
        <w:tc>
          <w:tcPr>
            <w:tcW w:w="1584" w:type="dxa"/>
          </w:tcPr>
          <w:p w14:paraId="0E756CC0" w14:textId="77777777" w:rsidR="00B64539" w:rsidRDefault="007C5DB2">
            <w:pPr>
              <w:pStyle w:val="Compact"/>
            </w:pPr>
            <w:r>
              <w:t>Jesus repeatedly uses Son of Man language and applies the enthronement vision to Himself</w:t>
            </w:r>
          </w:p>
        </w:tc>
        <w:tc>
          <w:tcPr>
            <w:tcW w:w="1584" w:type="dxa"/>
          </w:tcPr>
          <w:p w14:paraId="49D9C8A2" w14:textId="77777777" w:rsidR="00B64539" w:rsidRDefault="007C5DB2">
            <w:pPr>
              <w:pStyle w:val="Compact"/>
            </w:pPr>
            <w:r>
              <w:t>Matt. 26:64; Mark 14:62; Acts 7:55–56; Rev. 1:13</w:t>
            </w:r>
          </w:p>
        </w:tc>
      </w:tr>
      <w:tr w:rsidR="00B64539" w14:paraId="72E6F430" w14:textId="77777777">
        <w:tc>
          <w:tcPr>
            <w:tcW w:w="1584" w:type="dxa"/>
          </w:tcPr>
          <w:p w14:paraId="7612CB17" w14:textId="77777777" w:rsidR="00B64539" w:rsidRDefault="007C5DB2">
            <w:pPr>
              <w:pStyle w:val="Compact"/>
            </w:pPr>
            <w:r>
              <w:t>Mic. 5:2–5</w:t>
            </w:r>
          </w:p>
        </w:tc>
        <w:tc>
          <w:tcPr>
            <w:tcW w:w="1584" w:type="dxa"/>
          </w:tcPr>
          <w:p w14:paraId="4A063A40" w14:textId="77777777" w:rsidR="00B64539" w:rsidRDefault="007C5DB2">
            <w:pPr>
              <w:pStyle w:val="Compact"/>
            </w:pPr>
            <w:r>
              <w:t>A ruler from Bethlehem shepherds Israel and reaches the ends of the earth</w:t>
            </w:r>
          </w:p>
        </w:tc>
        <w:tc>
          <w:tcPr>
            <w:tcW w:w="1584" w:type="dxa"/>
          </w:tcPr>
          <w:p w14:paraId="6BF57DB1" w14:textId="77777777" w:rsidR="00B64539" w:rsidRDefault="007C5DB2">
            <w:pPr>
              <w:pStyle w:val="Compact"/>
            </w:pPr>
            <w:r>
              <w:t>Judah faces imperial threat and corrupt leadership</w:t>
            </w:r>
          </w:p>
        </w:tc>
        <w:tc>
          <w:tcPr>
            <w:tcW w:w="1584" w:type="dxa"/>
          </w:tcPr>
          <w:p w14:paraId="43E3E457" w14:textId="77777777" w:rsidR="00B64539" w:rsidRDefault="007C5DB2">
            <w:pPr>
              <w:pStyle w:val="Compact"/>
            </w:pPr>
            <w:r>
              <w:t>Jesus’ birth in Bethlehem fulfills the ruler promise</w:t>
            </w:r>
          </w:p>
        </w:tc>
        <w:tc>
          <w:tcPr>
            <w:tcW w:w="1584" w:type="dxa"/>
          </w:tcPr>
          <w:p w14:paraId="18BBACF5" w14:textId="77777777" w:rsidR="00B64539" w:rsidRDefault="007C5DB2">
            <w:pPr>
              <w:pStyle w:val="Compact"/>
            </w:pPr>
            <w:r>
              <w:t>Matt. 2:1–6; John 7:42</w:t>
            </w:r>
          </w:p>
        </w:tc>
      </w:tr>
      <w:tr w:rsidR="00B64539" w14:paraId="4400ADE4" w14:textId="77777777">
        <w:tc>
          <w:tcPr>
            <w:tcW w:w="1584" w:type="dxa"/>
          </w:tcPr>
          <w:p w14:paraId="2132D6B1" w14:textId="77777777" w:rsidR="00B64539" w:rsidRDefault="007C5DB2">
            <w:pPr>
              <w:pStyle w:val="Compact"/>
            </w:pPr>
            <w:r>
              <w:t>Zech. 9:9–10</w:t>
            </w:r>
          </w:p>
        </w:tc>
        <w:tc>
          <w:tcPr>
            <w:tcW w:w="1584" w:type="dxa"/>
          </w:tcPr>
          <w:p w14:paraId="36630484" w14:textId="77777777" w:rsidR="00B64539" w:rsidRDefault="007C5DB2">
            <w:pPr>
              <w:pStyle w:val="Compact"/>
            </w:pPr>
            <w:r>
              <w:t>Zion’s humble king comes on a donkey and rules to the ends of the earth</w:t>
            </w:r>
          </w:p>
        </w:tc>
        <w:tc>
          <w:tcPr>
            <w:tcW w:w="1584" w:type="dxa"/>
          </w:tcPr>
          <w:p w14:paraId="0FB108FC" w14:textId="77777777" w:rsidR="00B64539" w:rsidRDefault="007C5DB2">
            <w:pPr>
              <w:pStyle w:val="Compact"/>
            </w:pPr>
            <w:r>
              <w:t>Postexilic hope for Zion’s king and peace</w:t>
            </w:r>
          </w:p>
        </w:tc>
        <w:tc>
          <w:tcPr>
            <w:tcW w:w="1584" w:type="dxa"/>
          </w:tcPr>
          <w:p w14:paraId="15B25489" w14:textId="77777777" w:rsidR="00B64539" w:rsidRDefault="007C5DB2">
            <w:pPr>
              <w:pStyle w:val="Compact"/>
            </w:pPr>
            <w:r>
              <w:t>Jesus’ entry into Jerusalem explicitly fulfills the royal sign</w:t>
            </w:r>
          </w:p>
        </w:tc>
        <w:tc>
          <w:tcPr>
            <w:tcW w:w="1584" w:type="dxa"/>
          </w:tcPr>
          <w:p w14:paraId="7561CCF4" w14:textId="77777777" w:rsidR="00B64539" w:rsidRDefault="007C5DB2">
            <w:pPr>
              <w:pStyle w:val="Compact"/>
            </w:pPr>
            <w:r>
              <w:t>Matt. 21:1–5; John 12:14–16</w:t>
            </w:r>
          </w:p>
        </w:tc>
      </w:tr>
      <w:tr w:rsidR="00B64539" w14:paraId="3A5A984D" w14:textId="77777777">
        <w:tc>
          <w:tcPr>
            <w:tcW w:w="1584" w:type="dxa"/>
          </w:tcPr>
          <w:p w14:paraId="691BEA67" w14:textId="77777777" w:rsidR="00B64539" w:rsidRDefault="007C5DB2">
            <w:pPr>
              <w:pStyle w:val="Compact"/>
            </w:pPr>
            <w:r>
              <w:t>Zech. 12:10; 13:1, 7</w:t>
            </w:r>
          </w:p>
        </w:tc>
        <w:tc>
          <w:tcPr>
            <w:tcW w:w="1584" w:type="dxa"/>
          </w:tcPr>
          <w:p w14:paraId="6EFC64CE" w14:textId="77777777" w:rsidR="00B64539" w:rsidRDefault="007C5DB2">
            <w:pPr>
              <w:pStyle w:val="Compact"/>
            </w:pPr>
            <w:r>
              <w:t>Mourning for the pierced one, cleansing from sin, and the striking of the shepherd</w:t>
            </w:r>
          </w:p>
        </w:tc>
        <w:tc>
          <w:tcPr>
            <w:tcW w:w="1584" w:type="dxa"/>
          </w:tcPr>
          <w:p w14:paraId="63B4288C" w14:textId="77777777" w:rsidR="00B64539" w:rsidRDefault="007C5DB2">
            <w:pPr>
              <w:pStyle w:val="Compact"/>
            </w:pPr>
            <w:r>
              <w:t>Postexilic prophecy of judgment and renewal</w:t>
            </w:r>
          </w:p>
        </w:tc>
        <w:tc>
          <w:tcPr>
            <w:tcW w:w="1584" w:type="dxa"/>
          </w:tcPr>
          <w:p w14:paraId="11846A7D" w14:textId="77777777" w:rsidR="00B64539" w:rsidRDefault="007C5DB2">
            <w:pPr>
              <w:pStyle w:val="Compact"/>
            </w:pPr>
            <w:r>
              <w:t>The Gospels and Revelation apply these texts to Jesus’ death and its consequences</w:t>
            </w:r>
          </w:p>
        </w:tc>
        <w:tc>
          <w:tcPr>
            <w:tcW w:w="1584" w:type="dxa"/>
          </w:tcPr>
          <w:p w14:paraId="1FF5F8E8" w14:textId="77777777" w:rsidR="00B64539" w:rsidRDefault="007C5DB2">
            <w:pPr>
              <w:pStyle w:val="Compact"/>
            </w:pPr>
            <w:r>
              <w:t>Matt. 26:31; John 19:34–37; Rev. 1:7</w:t>
            </w:r>
          </w:p>
        </w:tc>
      </w:tr>
      <w:tr w:rsidR="00B64539" w14:paraId="0A8043CD" w14:textId="77777777">
        <w:tc>
          <w:tcPr>
            <w:tcW w:w="1584" w:type="dxa"/>
          </w:tcPr>
          <w:p w14:paraId="40918868" w14:textId="77777777" w:rsidR="00B64539" w:rsidRDefault="007C5DB2">
            <w:pPr>
              <w:pStyle w:val="Compact"/>
            </w:pPr>
            <w:r>
              <w:t>Mal. 3:1–4; 4:1–6</w:t>
            </w:r>
          </w:p>
        </w:tc>
        <w:tc>
          <w:tcPr>
            <w:tcW w:w="1584" w:type="dxa"/>
          </w:tcPr>
          <w:p w14:paraId="2A2ACDBB" w14:textId="77777777" w:rsidR="00B64539" w:rsidRDefault="007C5DB2">
            <w:pPr>
              <w:pStyle w:val="Compact"/>
            </w:pPr>
            <w:r>
              <w:t>The Lord comes to His temple; a messenger prepares the way; the day brings judgment and healing</w:t>
            </w:r>
          </w:p>
        </w:tc>
        <w:tc>
          <w:tcPr>
            <w:tcW w:w="1584" w:type="dxa"/>
          </w:tcPr>
          <w:p w14:paraId="47235181" w14:textId="77777777" w:rsidR="00B64539" w:rsidRDefault="007C5DB2">
            <w:pPr>
              <w:pStyle w:val="Compact"/>
            </w:pPr>
            <w:r>
              <w:t>Postexilic worship is compromised and hope delayed</w:t>
            </w:r>
          </w:p>
        </w:tc>
        <w:tc>
          <w:tcPr>
            <w:tcW w:w="1584" w:type="dxa"/>
          </w:tcPr>
          <w:p w14:paraId="30FAA226" w14:textId="77777777" w:rsidR="00B64539" w:rsidRDefault="007C5DB2">
            <w:pPr>
              <w:pStyle w:val="Compact"/>
            </w:pPr>
            <w:r>
              <w:t>John the Baptist prepares for Jesus; the Lord’s coming is announced in Christ</w:t>
            </w:r>
          </w:p>
        </w:tc>
        <w:tc>
          <w:tcPr>
            <w:tcW w:w="1584" w:type="dxa"/>
          </w:tcPr>
          <w:p w14:paraId="1A2B4EF1" w14:textId="77777777" w:rsidR="00B64539" w:rsidRDefault="007C5DB2">
            <w:pPr>
              <w:pStyle w:val="Compact"/>
            </w:pPr>
            <w:r>
              <w:t>Matt. 11:7–14; Mark 1:2–4; Luke 1:16–17, 76</w:t>
            </w:r>
          </w:p>
        </w:tc>
      </w:tr>
    </w:tbl>
    <w:p w14:paraId="75B5D78D" w14:textId="77777777" w:rsidR="00B64539" w:rsidRDefault="007C5DB2">
      <w:pPr>
        <w:pStyle w:val="BodyText"/>
      </w:pPr>
      <w:r>
        <w:t>The table cannot eliminate all questions. For example, Isaiah 7:14 must be read in the crisis of Ahaz before Matthew’s inspired application is considered. Daniel 7 speaks first within an apocalyptic vision in which the saints also receive the kingdom; Jesus’ self-designation as the Son of Man gives the vision a decisive personal focus. The responsible approach is neither to deny fulfillment because the Old Testament has a historical setting nor to erase the setting because the New Testament has spoken.</w:t>
      </w:r>
    </w:p>
    <w:p w14:paraId="5C1B3262" w14:textId="77777777" w:rsidR="00B64539" w:rsidRDefault="007C5DB2">
      <w:pPr>
        <w:pStyle w:val="Heading2"/>
      </w:pPr>
      <w:bookmarkStart w:id="193" w:name="Xf1c29eb0c1bf3bb49fb10870f09e81ba3c77690"/>
      <w:bookmarkEnd w:id="192"/>
      <w:r>
        <w:t>Appendix G — Timeline of Redemptive History</w:t>
      </w:r>
    </w:p>
    <w:p w14:paraId="1A68C4AD" w14:textId="77777777" w:rsidR="00B64539" w:rsidRDefault="007C5DB2">
      <w:pPr>
        <w:pStyle w:val="FirstParagraph"/>
      </w:pPr>
      <w:r>
        <w:t>The Bible gives a historical sequence, but it does not provide a universally agreed modern chronology for every event. Ancient dates are often reconstructed from biblical synchronisms, regnal records, and archaeological evidence, and scholars disagree about methods and conclusions. The ranges below are standard approximate ranges commonly used in evangelical and wider scholarly discussion. They are offered for orientation, not as inspired precision. Events before the patriarchs cannot be responsibly assigne</w:t>
      </w:r>
      <w:r>
        <w:t>d fixed modern dates from Scripture alone.</w:t>
      </w:r>
    </w:p>
    <w:tbl>
      <w:tblPr>
        <w:tblStyle w:val="Table"/>
        <w:tblW w:w="5000" w:type="pct"/>
        <w:tblLayout w:type="fixed"/>
        <w:tblLook w:val="0020" w:firstRow="1" w:lastRow="0" w:firstColumn="0" w:lastColumn="0" w:noHBand="0" w:noVBand="0"/>
      </w:tblPr>
      <w:tblGrid>
        <w:gridCol w:w="2394"/>
        <w:gridCol w:w="2394"/>
        <w:gridCol w:w="2394"/>
        <w:gridCol w:w="2394"/>
      </w:tblGrid>
      <w:tr w:rsidR="00B64539" w14:paraId="67BF2D19" w14:textId="77777777" w:rsidTr="00B64539">
        <w:trPr>
          <w:cnfStyle w:val="100000000000" w:firstRow="1" w:lastRow="0" w:firstColumn="0" w:lastColumn="0" w:oddVBand="0" w:evenVBand="0" w:oddHBand="0" w:evenHBand="0" w:firstRowFirstColumn="0" w:firstRowLastColumn="0" w:lastRowFirstColumn="0" w:lastRowLastColumn="0"/>
          <w:tblHeader/>
        </w:trPr>
        <w:tc>
          <w:tcPr>
            <w:tcW w:w="1980" w:type="dxa"/>
          </w:tcPr>
          <w:p w14:paraId="404DE9FA" w14:textId="77777777" w:rsidR="00B64539" w:rsidRDefault="007C5DB2">
            <w:pPr>
              <w:pStyle w:val="Compact"/>
            </w:pPr>
            <w:r>
              <w:t>Event or period</w:t>
            </w:r>
          </w:p>
        </w:tc>
        <w:tc>
          <w:tcPr>
            <w:tcW w:w="1980" w:type="dxa"/>
          </w:tcPr>
          <w:p w14:paraId="08160074" w14:textId="77777777" w:rsidR="00B64539" w:rsidRDefault="007C5DB2">
            <w:pPr>
              <w:pStyle w:val="Compact"/>
            </w:pPr>
            <w:r>
              <w:t>Approximate date or range</w:t>
            </w:r>
          </w:p>
        </w:tc>
        <w:tc>
          <w:tcPr>
            <w:tcW w:w="1980" w:type="dxa"/>
          </w:tcPr>
          <w:p w14:paraId="4F1C1371" w14:textId="77777777" w:rsidR="00B64539" w:rsidRDefault="007C5DB2">
            <w:pPr>
              <w:pStyle w:val="Compact"/>
            </w:pPr>
            <w:r>
              <w:t>Dating note</w:t>
            </w:r>
          </w:p>
        </w:tc>
        <w:tc>
          <w:tcPr>
            <w:tcW w:w="1980" w:type="dxa"/>
          </w:tcPr>
          <w:p w14:paraId="0322C3D3" w14:textId="77777777" w:rsidR="00B64539" w:rsidRDefault="007C5DB2">
            <w:pPr>
              <w:pStyle w:val="Compact"/>
            </w:pPr>
            <w:r>
              <w:t>Principal texts</w:t>
            </w:r>
          </w:p>
        </w:tc>
      </w:tr>
      <w:tr w:rsidR="00B64539" w14:paraId="12A74CD9" w14:textId="77777777">
        <w:tc>
          <w:tcPr>
            <w:tcW w:w="1980" w:type="dxa"/>
          </w:tcPr>
          <w:p w14:paraId="2C3201CF" w14:textId="77777777" w:rsidR="00B64539" w:rsidRDefault="007C5DB2">
            <w:pPr>
              <w:pStyle w:val="Compact"/>
            </w:pPr>
            <w:r>
              <w:t>Creation, fall, flood, Babel</w:t>
            </w:r>
          </w:p>
        </w:tc>
        <w:tc>
          <w:tcPr>
            <w:tcW w:w="1980" w:type="dxa"/>
          </w:tcPr>
          <w:p w14:paraId="157C37FF" w14:textId="77777777" w:rsidR="00B64539" w:rsidRDefault="007C5DB2">
            <w:pPr>
              <w:pStyle w:val="Compact"/>
            </w:pPr>
            <w:r>
              <w:t>No agreed modern date</w:t>
            </w:r>
          </w:p>
        </w:tc>
        <w:tc>
          <w:tcPr>
            <w:tcW w:w="1980" w:type="dxa"/>
          </w:tcPr>
          <w:p w14:paraId="597CE449" w14:textId="77777777" w:rsidR="00B64539" w:rsidRDefault="007C5DB2">
            <w:pPr>
              <w:pStyle w:val="Compact"/>
            </w:pPr>
            <w:r>
              <w:t>Scripture gives real primeval history but does not state a modern chronological date. Christian interpreters differ over genealogies, creation chronology, and the relation of Genesis to ancient history.</w:t>
            </w:r>
          </w:p>
        </w:tc>
        <w:tc>
          <w:tcPr>
            <w:tcW w:w="1980" w:type="dxa"/>
          </w:tcPr>
          <w:p w14:paraId="274EBCA2" w14:textId="77777777" w:rsidR="00B64539" w:rsidRDefault="007C5DB2">
            <w:pPr>
              <w:pStyle w:val="Compact"/>
            </w:pPr>
            <w:r>
              <w:t>Gen. 1–11</w:t>
            </w:r>
          </w:p>
        </w:tc>
      </w:tr>
      <w:tr w:rsidR="00B64539" w14:paraId="35B67DA2" w14:textId="77777777">
        <w:tc>
          <w:tcPr>
            <w:tcW w:w="1980" w:type="dxa"/>
          </w:tcPr>
          <w:p w14:paraId="373BEAF0" w14:textId="77777777" w:rsidR="00B64539" w:rsidRDefault="007C5DB2">
            <w:pPr>
              <w:pStyle w:val="Compact"/>
            </w:pPr>
            <w:r>
              <w:t>Patriarchal period</w:t>
            </w:r>
          </w:p>
        </w:tc>
        <w:tc>
          <w:tcPr>
            <w:tcW w:w="1980" w:type="dxa"/>
          </w:tcPr>
          <w:p w14:paraId="10B0C551" w14:textId="77777777" w:rsidR="00B64539" w:rsidRDefault="007C5DB2">
            <w:pPr>
              <w:pStyle w:val="Compact"/>
            </w:pPr>
            <w:r>
              <w:t>Often placed broadly in the early second millennium BC; proposals vary</w:t>
            </w:r>
          </w:p>
        </w:tc>
        <w:tc>
          <w:tcPr>
            <w:tcW w:w="1980" w:type="dxa"/>
          </w:tcPr>
          <w:p w14:paraId="688E7CE1" w14:textId="77777777" w:rsidR="00B64539" w:rsidRDefault="007C5DB2">
            <w:pPr>
              <w:pStyle w:val="Compact"/>
            </w:pPr>
            <w:r>
              <w:t>Assigning Abraham, Isaac, Jacob, and Joseph to a precise century is disputed. Some traditional reconstructions favor c. 2000–1700 BC, while others are more cautious.</w:t>
            </w:r>
          </w:p>
        </w:tc>
        <w:tc>
          <w:tcPr>
            <w:tcW w:w="1980" w:type="dxa"/>
          </w:tcPr>
          <w:p w14:paraId="3D59B661" w14:textId="77777777" w:rsidR="00B64539" w:rsidRDefault="007C5DB2">
            <w:pPr>
              <w:pStyle w:val="Compact"/>
            </w:pPr>
            <w:r>
              <w:t>Gen. 12–50</w:t>
            </w:r>
          </w:p>
        </w:tc>
      </w:tr>
      <w:tr w:rsidR="00B64539" w14:paraId="6B541ED2" w14:textId="77777777">
        <w:tc>
          <w:tcPr>
            <w:tcW w:w="1980" w:type="dxa"/>
          </w:tcPr>
          <w:p w14:paraId="34FE73E3" w14:textId="77777777" w:rsidR="00B64539" w:rsidRDefault="007C5DB2">
            <w:pPr>
              <w:pStyle w:val="Compact"/>
            </w:pPr>
            <w:r>
              <w:t>Israel in Egypt</w:t>
            </w:r>
          </w:p>
        </w:tc>
        <w:tc>
          <w:tcPr>
            <w:tcW w:w="1980" w:type="dxa"/>
          </w:tcPr>
          <w:p w14:paraId="20B0A29C" w14:textId="77777777" w:rsidR="00B64539" w:rsidRDefault="007C5DB2">
            <w:pPr>
              <w:pStyle w:val="Compact"/>
            </w:pPr>
            <w:r>
              <w:t>No consensus</w:t>
            </w:r>
          </w:p>
        </w:tc>
        <w:tc>
          <w:tcPr>
            <w:tcW w:w="1980" w:type="dxa"/>
          </w:tcPr>
          <w:p w14:paraId="335AF7AA" w14:textId="77777777" w:rsidR="00B64539" w:rsidRDefault="007C5DB2">
            <w:pPr>
              <w:pStyle w:val="Compact"/>
            </w:pPr>
            <w:r>
              <w:t>The length, setting, and historical reconstruction of Israel’s residence in Egypt are debated. The biblical narrative gives 430 years in one reckoning (Exod. 12:40–41).</w:t>
            </w:r>
          </w:p>
        </w:tc>
        <w:tc>
          <w:tcPr>
            <w:tcW w:w="1980" w:type="dxa"/>
          </w:tcPr>
          <w:p w14:paraId="43DC090D" w14:textId="77777777" w:rsidR="00B64539" w:rsidRDefault="007C5DB2">
            <w:pPr>
              <w:pStyle w:val="Compact"/>
            </w:pPr>
            <w:r>
              <w:t>Exod. 1–12</w:t>
            </w:r>
          </w:p>
        </w:tc>
      </w:tr>
      <w:tr w:rsidR="00B64539" w14:paraId="08F689F7" w14:textId="77777777">
        <w:tc>
          <w:tcPr>
            <w:tcW w:w="1980" w:type="dxa"/>
          </w:tcPr>
          <w:p w14:paraId="152F5C19" w14:textId="77777777" w:rsidR="00B64539" w:rsidRDefault="007C5DB2">
            <w:pPr>
              <w:pStyle w:val="Compact"/>
            </w:pPr>
            <w:r>
              <w:t>Exodus and wilderness</w:t>
            </w:r>
          </w:p>
        </w:tc>
        <w:tc>
          <w:tcPr>
            <w:tcW w:w="1980" w:type="dxa"/>
          </w:tcPr>
          <w:p w14:paraId="54ECDDA8" w14:textId="77777777" w:rsidR="00B64539" w:rsidRDefault="007C5DB2">
            <w:pPr>
              <w:pStyle w:val="Compact"/>
            </w:pPr>
            <w:r>
              <w:t>Two principal proposals: fifteenth century BC, often c. 1446 BC; or thirteenth century BC, often c. 1270–1260 BC</w:t>
            </w:r>
          </w:p>
        </w:tc>
        <w:tc>
          <w:tcPr>
            <w:tcW w:w="1980" w:type="dxa"/>
          </w:tcPr>
          <w:p w14:paraId="1E00672D" w14:textId="77777777" w:rsidR="00B64539" w:rsidRDefault="007C5DB2">
            <w:pPr>
              <w:pStyle w:val="Compact"/>
            </w:pPr>
            <w:r>
              <w:t>The date is heavily disputed. The early date is commonly derived from 1 Kings 6:1; the later date is argued from Egyptian and settlement considerations. Neither should be stated as certain.</w:t>
            </w:r>
          </w:p>
        </w:tc>
        <w:tc>
          <w:tcPr>
            <w:tcW w:w="1980" w:type="dxa"/>
          </w:tcPr>
          <w:p w14:paraId="1082E777" w14:textId="77777777" w:rsidR="00B64539" w:rsidRDefault="007C5DB2">
            <w:pPr>
              <w:pStyle w:val="Compact"/>
            </w:pPr>
            <w:r>
              <w:t>Exod.–Deut.; 1 Kgs. 6:1</w:t>
            </w:r>
          </w:p>
        </w:tc>
      </w:tr>
      <w:tr w:rsidR="00B64539" w14:paraId="1BB47291" w14:textId="77777777">
        <w:tc>
          <w:tcPr>
            <w:tcW w:w="1980" w:type="dxa"/>
          </w:tcPr>
          <w:p w14:paraId="75177203" w14:textId="77777777" w:rsidR="00B64539" w:rsidRDefault="007C5DB2">
            <w:pPr>
              <w:pStyle w:val="Compact"/>
            </w:pPr>
            <w:r>
              <w:t>Conquest and early settlement</w:t>
            </w:r>
          </w:p>
        </w:tc>
        <w:tc>
          <w:tcPr>
            <w:tcW w:w="1980" w:type="dxa"/>
          </w:tcPr>
          <w:p w14:paraId="1F7DE084" w14:textId="77777777" w:rsidR="00B64539" w:rsidRDefault="007C5DB2">
            <w:pPr>
              <w:pStyle w:val="Compact"/>
            </w:pPr>
            <w:r>
              <w:t>Late fifteenth to fourteenth century BC under an early exodus view; late thirteenth to twelfth century BC under a later view</w:t>
            </w:r>
          </w:p>
        </w:tc>
        <w:tc>
          <w:tcPr>
            <w:tcW w:w="1980" w:type="dxa"/>
          </w:tcPr>
          <w:p w14:paraId="3B1AF282" w14:textId="77777777" w:rsidR="00B64539" w:rsidRDefault="007C5DB2">
            <w:pPr>
              <w:pStyle w:val="Compact"/>
            </w:pPr>
            <w:r>
              <w:t>The nature, pace, and archaeological correlation of conquest are debated. Joshua itself portrays both decisive victories and remaining territory.</w:t>
            </w:r>
          </w:p>
        </w:tc>
        <w:tc>
          <w:tcPr>
            <w:tcW w:w="1980" w:type="dxa"/>
          </w:tcPr>
          <w:p w14:paraId="13D634CE" w14:textId="77777777" w:rsidR="00B64539" w:rsidRDefault="007C5DB2">
            <w:pPr>
              <w:pStyle w:val="Compact"/>
            </w:pPr>
            <w:r>
              <w:t>Josh. 1–24; Judg. 1</w:t>
            </w:r>
          </w:p>
        </w:tc>
      </w:tr>
      <w:tr w:rsidR="00B64539" w14:paraId="0EFD95CA" w14:textId="77777777">
        <w:tc>
          <w:tcPr>
            <w:tcW w:w="1980" w:type="dxa"/>
          </w:tcPr>
          <w:p w14:paraId="749BF333" w14:textId="77777777" w:rsidR="00B64539" w:rsidRDefault="007C5DB2">
            <w:pPr>
              <w:pStyle w:val="Compact"/>
            </w:pPr>
            <w:r>
              <w:t>Period of the judges</w:t>
            </w:r>
          </w:p>
        </w:tc>
        <w:tc>
          <w:tcPr>
            <w:tcW w:w="1980" w:type="dxa"/>
          </w:tcPr>
          <w:p w14:paraId="1DCDD328" w14:textId="77777777" w:rsidR="00B64539" w:rsidRDefault="007C5DB2">
            <w:pPr>
              <w:pStyle w:val="Compact"/>
            </w:pPr>
            <w:r>
              <w:t>Broadly c. 1200–1050 BC, with overlap likely</w:t>
            </w:r>
          </w:p>
        </w:tc>
        <w:tc>
          <w:tcPr>
            <w:tcW w:w="1980" w:type="dxa"/>
          </w:tcPr>
          <w:p w14:paraId="7C2A6119" w14:textId="77777777" w:rsidR="00B64539" w:rsidRDefault="007C5DB2">
            <w:pPr>
              <w:pStyle w:val="Compact"/>
            </w:pPr>
            <w:r>
              <w:t>The chronological notices in Judges are difficult to add mechanically; many scholars infer overlapping judgeships or regional periods.</w:t>
            </w:r>
          </w:p>
        </w:tc>
        <w:tc>
          <w:tcPr>
            <w:tcW w:w="1980" w:type="dxa"/>
          </w:tcPr>
          <w:p w14:paraId="00DBE56F" w14:textId="77777777" w:rsidR="00B64539" w:rsidRDefault="007C5DB2">
            <w:pPr>
              <w:pStyle w:val="Compact"/>
            </w:pPr>
            <w:r>
              <w:t>Judg.; Ruth</w:t>
            </w:r>
          </w:p>
        </w:tc>
      </w:tr>
      <w:tr w:rsidR="00B64539" w14:paraId="638CC03E" w14:textId="77777777">
        <w:tc>
          <w:tcPr>
            <w:tcW w:w="1980" w:type="dxa"/>
          </w:tcPr>
          <w:p w14:paraId="31681E48" w14:textId="77777777" w:rsidR="00B64539" w:rsidRDefault="007C5DB2">
            <w:pPr>
              <w:pStyle w:val="Compact"/>
            </w:pPr>
            <w:r>
              <w:t>Saul’s reign</w:t>
            </w:r>
          </w:p>
        </w:tc>
        <w:tc>
          <w:tcPr>
            <w:tcW w:w="1980" w:type="dxa"/>
          </w:tcPr>
          <w:p w14:paraId="025E8278" w14:textId="77777777" w:rsidR="00B64539" w:rsidRDefault="007C5DB2">
            <w:pPr>
              <w:pStyle w:val="Compact"/>
            </w:pPr>
            <w:r>
              <w:t>Traditionally c. 1050–1010 BC</w:t>
            </w:r>
          </w:p>
        </w:tc>
        <w:tc>
          <w:tcPr>
            <w:tcW w:w="1980" w:type="dxa"/>
          </w:tcPr>
          <w:p w14:paraId="7EBFEA4D" w14:textId="77777777" w:rsidR="00B64539" w:rsidRDefault="007C5DB2">
            <w:pPr>
              <w:pStyle w:val="Compact"/>
            </w:pPr>
            <w:r>
              <w:t>Exact years are uncertain. The transition from judgeship to monarchy belongs roughly to the eleventh century BC.</w:t>
            </w:r>
          </w:p>
        </w:tc>
        <w:tc>
          <w:tcPr>
            <w:tcW w:w="1980" w:type="dxa"/>
          </w:tcPr>
          <w:p w14:paraId="238C9715" w14:textId="77777777" w:rsidR="00B64539" w:rsidRDefault="007C5DB2">
            <w:pPr>
              <w:pStyle w:val="Compact"/>
            </w:pPr>
            <w:r>
              <w:t>1 Sam. 8–31</w:t>
            </w:r>
          </w:p>
        </w:tc>
      </w:tr>
      <w:tr w:rsidR="00B64539" w14:paraId="70F2DCD8" w14:textId="77777777">
        <w:tc>
          <w:tcPr>
            <w:tcW w:w="1980" w:type="dxa"/>
          </w:tcPr>
          <w:p w14:paraId="29B7EC88" w14:textId="77777777" w:rsidR="00B64539" w:rsidRDefault="007C5DB2">
            <w:pPr>
              <w:pStyle w:val="Compact"/>
            </w:pPr>
            <w:r>
              <w:t>David’s reign</w:t>
            </w:r>
          </w:p>
        </w:tc>
        <w:tc>
          <w:tcPr>
            <w:tcW w:w="1980" w:type="dxa"/>
          </w:tcPr>
          <w:p w14:paraId="0FF9E75D" w14:textId="77777777" w:rsidR="00B64539" w:rsidRDefault="007C5DB2">
            <w:pPr>
              <w:pStyle w:val="Compact"/>
            </w:pPr>
            <w:r>
              <w:t>Traditionally c. 1010–970 BC</w:t>
            </w:r>
          </w:p>
        </w:tc>
        <w:tc>
          <w:tcPr>
            <w:tcW w:w="1980" w:type="dxa"/>
          </w:tcPr>
          <w:p w14:paraId="012D98FB" w14:textId="77777777" w:rsidR="00B64539" w:rsidRDefault="007C5DB2">
            <w:pPr>
              <w:pStyle w:val="Compact"/>
            </w:pPr>
            <w:r>
              <w:t>These conventional dates are widely used but remain reconstructed.</w:t>
            </w:r>
          </w:p>
        </w:tc>
        <w:tc>
          <w:tcPr>
            <w:tcW w:w="1980" w:type="dxa"/>
          </w:tcPr>
          <w:p w14:paraId="4D527F85" w14:textId="77777777" w:rsidR="00B64539" w:rsidRDefault="007C5DB2">
            <w:pPr>
              <w:pStyle w:val="Compact"/>
            </w:pPr>
            <w:r>
              <w:t>2 Sam.; 1 Kgs. 1–2; 1 Chr. 11–29</w:t>
            </w:r>
          </w:p>
        </w:tc>
      </w:tr>
      <w:tr w:rsidR="00B64539" w14:paraId="41F5D570" w14:textId="77777777">
        <w:tc>
          <w:tcPr>
            <w:tcW w:w="1980" w:type="dxa"/>
          </w:tcPr>
          <w:p w14:paraId="300F335F" w14:textId="77777777" w:rsidR="00B64539" w:rsidRDefault="007C5DB2">
            <w:pPr>
              <w:pStyle w:val="Compact"/>
            </w:pPr>
            <w:r>
              <w:t>Solomon’s reign and first temple</w:t>
            </w:r>
          </w:p>
        </w:tc>
        <w:tc>
          <w:tcPr>
            <w:tcW w:w="1980" w:type="dxa"/>
          </w:tcPr>
          <w:p w14:paraId="52328260" w14:textId="77777777" w:rsidR="00B64539" w:rsidRDefault="007C5DB2">
            <w:pPr>
              <w:pStyle w:val="Compact"/>
            </w:pPr>
            <w:r>
              <w:t>Traditionally c. 970–931 BC; temple begun c. 966 BC in an early-exodus reconstruction</w:t>
            </w:r>
          </w:p>
        </w:tc>
        <w:tc>
          <w:tcPr>
            <w:tcW w:w="1980" w:type="dxa"/>
          </w:tcPr>
          <w:p w14:paraId="76C085EC" w14:textId="77777777" w:rsidR="00B64539" w:rsidRDefault="007C5DB2">
            <w:pPr>
              <w:pStyle w:val="Compact"/>
            </w:pPr>
            <w:r>
              <w:t>The conventional temple date depends in part on chronological systems linked to 1 Kings 6:1.</w:t>
            </w:r>
          </w:p>
        </w:tc>
        <w:tc>
          <w:tcPr>
            <w:tcW w:w="1980" w:type="dxa"/>
          </w:tcPr>
          <w:p w14:paraId="52DEA1E6" w14:textId="77777777" w:rsidR="00B64539" w:rsidRDefault="007C5DB2">
            <w:pPr>
              <w:pStyle w:val="Compact"/>
            </w:pPr>
            <w:r>
              <w:t>1 Kgs. 1–11; 2 Chr. 1–9</w:t>
            </w:r>
          </w:p>
        </w:tc>
      </w:tr>
      <w:tr w:rsidR="00B64539" w14:paraId="74B0C5B6" w14:textId="77777777">
        <w:tc>
          <w:tcPr>
            <w:tcW w:w="1980" w:type="dxa"/>
          </w:tcPr>
          <w:p w14:paraId="0F09FE36" w14:textId="77777777" w:rsidR="00B64539" w:rsidRDefault="007C5DB2">
            <w:pPr>
              <w:pStyle w:val="Compact"/>
            </w:pPr>
            <w:r>
              <w:t>Divided monarchy</w:t>
            </w:r>
          </w:p>
        </w:tc>
        <w:tc>
          <w:tcPr>
            <w:tcW w:w="1980" w:type="dxa"/>
          </w:tcPr>
          <w:p w14:paraId="0D6A0CE6" w14:textId="77777777" w:rsidR="00B64539" w:rsidRDefault="007C5DB2">
            <w:pPr>
              <w:pStyle w:val="Compact"/>
            </w:pPr>
            <w:r>
              <w:t>c. 931–722 BC for the northern kingdom; c. 931–586 BC for Judah</w:t>
            </w:r>
          </w:p>
        </w:tc>
        <w:tc>
          <w:tcPr>
            <w:tcW w:w="1980" w:type="dxa"/>
          </w:tcPr>
          <w:p w14:paraId="387D9EA2" w14:textId="77777777" w:rsidR="00B64539" w:rsidRDefault="007C5DB2">
            <w:pPr>
              <w:pStyle w:val="Compact"/>
            </w:pPr>
            <w:r>
              <w:t>The division after Solomon is conventionally dated c. 931/930 BC. Regnal synchronisms are complex but provide a relatively anchored period.</w:t>
            </w:r>
          </w:p>
        </w:tc>
        <w:tc>
          <w:tcPr>
            <w:tcW w:w="1980" w:type="dxa"/>
          </w:tcPr>
          <w:p w14:paraId="463B86D7" w14:textId="77777777" w:rsidR="00B64539" w:rsidRDefault="007C5DB2">
            <w:pPr>
              <w:pStyle w:val="Compact"/>
            </w:pPr>
            <w:r>
              <w:t>1 Kgs. 12–2 Kgs. 25; 2 Chr. 10–36</w:t>
            </w:r>
          </w:p>
        </w:tc>
      </w:tr>
      <w:tr w:rsidR="00B64539" w14:paraId="647DD00A" w14:textId="77777777">
        <w:tc>
          <w:tcPr>
            <w:tcW w:w="1980" w:type="dxa"/>
          </w:tcPr>
          <w:p w14:paraId="3C9DCEA1" w14:textId="77777777" w:rsidR="00B64539" w:rsidRDefault="007C5DB2">
            <w:pPr>
              <w:pStyle w:val="Compact"/>
            </w:pPr>
            <w:r>
              <w:t>Fall of Samaria</w:t>
            </w:r>
          </w:p>
        </w:tc>
        <w:tc>
          <w:tcPr>
            <w:tcW w:w="1980" w:type="dxa"/>
          </w:tcPr>
          <w:p w14:paraId="0D0CC58B" w14:textId="77777777" w:rsidR="00B64539" w:rsidRDefault="007C5DB2">
            <w:pPr>
              <w:pStyle w:val="Compact"/>
            </w:pPr>
            <w:r>
              <w:t>722/721 BC</w:t>
            </w:r>
          </w:p>
        </w:tc>
        <w:tc>
          <w:tcPr>
            <w:tcW w:w="1980" w:type="dxa"/>
          </w:tcPr>
          <w:p w14:paraId="3E030AD0" w14:textId="77777777" w:rsidR="00B64539" w:rsidRDefault="007C5DB2">
            <w:pPr>
              <w:pStyle w:val="Compact"/>
            </w:pPr>
            <w:r>
              <w:t>Commonly dated to the Assyrian conquest under Shalmaneser V and Sargon II.</w:t>
            </w:r>
          </w:p>
        </w:tc>
        <w:tc>
          <w:tcPr>
            <w:tcW w:w="1980" w:type="dxa"/>
          </w:tcPr>
          <w:p w14:paraId="15C29293" w14:textId="77777777" w:rsidR="00B64539" w:rsidRDefault="007C5DB2">
            <w:pPr>
              <w:pStyle w:val="Compact"/>
            </w:pPr>
            <w:r>
              <w:t>2 Kgs. 17</w:t>
            </w:r>
          </w:p>
        </w:tc>
      </w:tr>
      <w:tr w:rsidR="00B64539" w14:paraId="57D3665D" w14:textId="77777777">
        <w:tc>
          <w:tcPr>
            <w:tcW w:w="1980" w:type="dxa"/>
          </w:tcPr>
          <w:p w14:paraId="49A30A24" w14:textId="77777777" w:rsidR="00B64539" w:rsidRDefault="007C5DB2">
            <w:pPr>
              <w:pStyle w:val="Compact"/>
            </w:pPr>
            <w:r>
              <w:t>Assyrian crisis in Judah</w:t>
            </w:r>
          </w:p>
        </w:tc>
        <w:tc>
          <w:tcPr>
            <w:tcW w:w="1980" w:type="dxa"/>
          </w:tcPr>
          <w:p w14:paraId="0EC8E03F" w14:textId="77777777" w:rsidR="00B64539" w:rsidRDefault="007C5DB2">
            <w:pPr>
              <w:pStyle w:val="Compact"/>
            </w:pPr>
            <w:r>
              <w:t>701 BC</w:t>
            </w:r>
          </w:p>
        </w:tc>
        <w:tc>
          <w:tcPr>
            <w:tcW w:w="1980" w:type="dxa"/>
          </w:tcPr>
          <w:p w14:paraId="4B4F8A35" w14:textId="77777777" w:rsidR="00B64539" w:rsidRDefault="007C5DB2">
            <w:pPr>
              <w:pStyle w:val="Compact"/>
            </w:pPr>
            <w:r>
              <w:t>Sennacherib’s campaign is commonly dated 701 BC; the biblical account should not be reduced to or controlled by extra-biblical reconstructions.</w:t>
            </w:r>
          </w:p>
        </w:tc>
        <w:tc>
          <w:tcPr>
            <w:tcW w:w="1980" w:type="dxa"/>
          </w:tcPr>
          <w:p w14:paraId="4575EB5F" w14:textId="77777777" w:rsidR="00B64539" w:rsidRDefault="007C5DB2">
            <w:pPr>
              <w:pStyle w:val="Compact"/>
            </w:pPr>
            <w:r>
              <w:t>2 Kgs. 18–19; Isa. 36–37</w:t>
            </w:r>
          </w:p>
        </w:tc>
      </w:tr>
      <w:tr w:rsidR="00B64539" w14:paraId="03956C0A" w14:textId="77777777">
        <w:tc>
          <w:tcPr>
            <w:tcW w:w="1980" w:type="dxa"/>
          </w:tcPr>
          <w:p w14:paraId="640AE93B" w14:textId="77777777" w:rsidR="00B64539" w:rsidRDefault="007C5DB2">
            <w:pPr>
              <w:pStyle w:val="Compact"/>
            </w:pPr>
            <w:r>
              <w:t>Babylonian deportations and Jerusalem’s fall</w:t>
            </w:r>
          </w:p>
        </w:tc>
        <w:tc>
          <w:tcPr>
            <w:tcW w:w="1980" w:type="dxa"/>
          </w:tcPr>
          <w:p w14:paraId="11A26869" w14:textId="77777777" w:rsidR="00B64539" w:rsidRDefault="007C5DB2">
            <w:pPr>
              <w:pStyle w:val="Compact"/>
            </w:pPr>
            <w:r>
              <w:t>Major deportations c. 605, 597, and 586 BC; Jerusalem’s destruction commonly dated 586 BC</w:t>
            </w:r>
          </w:p>
        </w:tc>
        <w:tc>
          <w:tcPr>
            <w:tcW w:w="1980" w:type="dxa"/>
          </w:tcPr>
          <w:p w14:paraId="1E8C2DCF" w14:textId="77777777" w:rsidR="00B64539" w:rsidRDefault="007C5DB2">
            <w:pPr>
              <w:pStyle w:val="Compact"/>
            </w:pPr>
            <w:r>
              <w:t>Dates are broadly accepted, though details of regnal reckoning and the number of deportations are discussed.</w:t>
            </w:r>
          </w:p>
        </w:tc>
        <w:tc>
          <w:tcPr>
            <w:tcW w:w="1980" w:type="dxa"/>
          </w:tcPr>
          <w:p w14:paraId="02C61161" w14:textId="77777777" w:rsidR="00B64539" w:rsidRDefault="007C5DB2">
            <w:pPr>
              <w:pStyle w:val="Compact"/>
            </w:pPr>
            <w:r>
              <w:t>2 Kgs. 24–25; Jer.; Ezek.; Dan. 1</w:t>
            </w:r>
          </w:p>
        </w:tc>
      </w:tr>
      <w:tr w:rsidR="00B64539" w14:paraId="2FFA32EB" w14:textId="77777777">
        <w:tc>
          <w:tcPr>
            <w:tcW w:w="1980" w:type="dxa"/>
          </w:tcPr>
          <w:p w14:paraId="165E7F26" w14:textId="77777777" w:rsidR="00B64539" w:rsidRDefault="007C5DB2">
            <w:pPr>
              <w:pStyle w:val="Compact"/>
            </w:pPr>
            <w:r>
              <w:t>Persian decree and return</w:t>
            </w:r>
          </w:p>
        </w:tc>
        <w:tc>
          <w:tcPr>
            <w:tcW w:w="1980" w:type="dxa"/>
          </w:tcPr>
          <w:p w14:paraId="42409229" w14:textId="77777777" w:rsidR="00B64539" w:rsidRDefault="007C5DB2">
            <w:pPr>
              <w:pStyle w:val="Compact"/>
            </w:pPr>
            <w:r>
              <w:t>538/537 BC</w:t>
            </w:r>
          </w:p>
        </w:tc>
        <w:tc>
          <w:tcPr>
            <w:tcW w:w="1980" w:type="dxa"/>
          </w:tcPr>
          <w:p w14:paraId="423416C8" w14:textId="77777777" w:rsidR="00B64539" w:rsidRDefault="007C5DB2">
            <w:pPr>
              <w:pStyle w:val="Compact"/>
            </w:pPr>
            <w:r>
              <w:t>Cyrus’s decree follows Babylon’s fall to Persia in 539 BC.</w:t>
            </w:r>
          </w:p>
        </w:tc>
        <w:tc>
          <w:tcPr>
            <w:tcW w:w="1980" w:type="dxa"/>
          </w:tcPr>
          <w:p w14:paraId="635ADDC1" w14:textId="77777777" w:rsidR="00B64539" w:rsidRDefault="007C5DB2">
            <w:pPr>
              <w:pStyle w:val="Compact"/>
            </w:pPr>
            <w:r>
              <w:t>Ezra 1–2; 2 Chr. 36:22–23</w:t>
            </w:r>
          </w:p>
        </w:tc>
      </w:tr>
      <w:tr w:rsidR="00B64539" w14:paraId="486C6FFD" w14:textId="77777777">
        <w:tc>
          <w:tcPr>
            <w:tcW w:w="1980" w:type="dxa"/>
          </w:tcPr>
          <w:p w14:paraId="2C803A3D" w14:textId="77777777" w:rsidR="00B64539" w:rsidRDefault="007C5DB2">
            <w:pPr>
              <w:pStyle w:val="Compact"/>
            </w:pPr>
            <w:r>
              <w:t>Second temple completed</w:t>
            </w:r>
          </w:p>
        </w:tc>
        <w:tc>
          <w:tcPr>
            <w:tcW w:w="1980" w:type="dxa"/>
          </w:tcPr>
          <w:p w14:paraId="4E46F9F8" w14:textId="77777777" w:rsidR="00B64539" w:rsidRDefault="007C5DB2">
            <w:pPr>
              <w:pStyle w:val="Compact"/>
            </w:pPr>
            <w:r>
              <w:t>516/515 BC</w:t>
            </w:r>
          </w:p>
        </w:tc>
        <w:tc>
          <w:tcPr>
            <w:tcW w:w="1980" w:type="dxa"/>
          </w:tcPr>
          <w:p w14:paraId="13F087B2" w14:textId="77777777" w:rsidR="00B64539" w:rsidRDefault="007C5DB2">
            <w:pPr>
              <w:pStyle w:val="Compact"/>
            </w:pPr>
            <w:r>
              <w:t>Often dated from Ezra 6 and Persian regnal chronology.</w:t>
            </w:r>
          </w:p>
        </w:tc>
        <w:tc>
          <w:tcPr>
            <w:tcW w:w="1980" w:type="dxa"/>
          </w:tcPr>
          <w:p w14:paraId="0D928106" w14:textId="77777777" w:rsidR="00B64539" w:rsidRDefault="007C5DB2">
            <w:pPr>
              <w:pStyle w:val="Compact"/>
            </w:pPr>
            <w:r>
              <w:t>Ezra 5–6; Hag.</w:t>
            </w:r>
          </w:p>
        </w:tc>
      </w:tr>
      <w:tr w:rsidR="00B64539" w14:paraId="36FE6429" w14:textId="77777777">
        <w:tc>
          <w:tcPr>
            <w:tcW w:w="1980" w:type="dxa"/>
          </w:tcPr>
          <w:p w14:paraId="03110838" w14:textId="77777777" w:rsidR="00B64539" w:rsidRDefault="007C5DB2">
            <w:pPr>
              <w:pStyle w:val="Compact"/>
            </w:pPr>
            <w:r>
              <w:t>Ezra and Nehemiah’s reforms</w:t>
            </w:r>
          </w:p>
        </w:tc>
        <w:tc>
          <w:tcPr>
            <w:tcW w:w="1980" w:type="dxa"/>
          </w:tcPr>
          <w:p w14:paraId="3F74EE83" w14:textId="77777777" w:rsidR="00B64539" w:rsidRDefault="007C5DB2">
            <w:pPr>
              <w:pStyle w:val="Compact"/>
            </w:pPr>
            <w:r>
              <w:t>Traditionally mid-fifth century BC, often c. 458 and 445/444 BC</w:t>
            </w:r>
          </w:p>
        </w:tc>
        <w:tc>
          <w:tcPr>
            <w:tcW w:w="1980" w:type="dxa"/>
          </w:tcPr>
          <w:p w14:paraId="03EEEAD7" w14:textId="77777777" w:rsidR="00B64539" w:rsidRDefault="007C5DB2">
            <w:pPr>
              <w:pStyle w:val="Compact"/>
            </w:pPr>
            <w:r>
              <w:t>The sequence and dates of Ezra’s and Nehemiah’s missions are debated, especially the chronology of Ezra.</w:t>
            </w:r>
          </w:p>
        </w:tc>
        <w:tc>
          <w:tcPr>
            <w:tcW w:w="1980" w:type="dxa"/>
          </w:tcPr>
          <w:p w14:paraId="7FB3FD03" w14:textId="77777777" w:rsidR="00B64539" w:rsidRDefault="007C5DB2">
            <w:pPr>
              <w:pStyle w:val="Compact"/>
            </w:pPr>
            <w:r>
              <w:t>Ezra 7–10; Neh. 1–13</w:t>
            </w:r>
          </w:p>
        </w:tc>
      </w:tr>
      <w:tr w:rsidR="00B64539" w14:paraId="0A89EB9E" w14:textId="77777777">
        <w:tc>
          <w:tcPr>
            <w:tcW w:w="1980" w:type="dxa"/>
          </w:tcPr>
          <w:p w14:paraId="58554D56" w14:textId="77777777" w:rsidR="00B64539" w:rsidRDefault="007C5DB2">
            <w:pPr>
              <w:pStyle w:val="Compact"/>
            </w:pPr>
            <w:r>
              <w:t>Intertestamental period</w:t>
            </w:r>
          </w:p>
        </w:tc>
        <w:tc>
          <w:tcPr>
            <w:tcW w:w="1980" w:type="dxa"/>
          </w:tcPr>
          <w:p w14:paraId="5B84D147" w14:textId="77777777" w:rsidR="00B64539" w:rsidRDefault="007C5DB2">
            <w:pPr>
              <w:pStyle w:val="Compact"/>
            </w:pPr>
            <w:r>
              <w:t>c. 400 BC to first century AD</w:t>
            </w:r>
          </w:p>
        </w:tc>
        <w:tc>
          <w:tcPr>
            <w:tcW w:w="1980" w:type="dxa"/>
          </w:tcPr>
          <w:p w14:paraId="115D865C" w14:textId="77777777" w:rsidR="00B64539" w:rsidRDefault="007C5DB2">
            <w:pPr>
              <w:pStyle w:val="Compact"/>
            </w:pPr>
            <w:r>
              <w:t>“Intertestamental” is a convenient Christian label, not a period without Jewish history or literature. Persian, Greek, and Roman rule form the setting of the New Testament.</w:t>
            </w:r>
          </w:p>
        </w:tc>
        <w:tc>
          <w:tcPr>
            <w:tcW w:w="1980" w:type="dxa"/>
          </w:tcPr>
          <w:p w14:paraId="4BF82AAC" w14:textId="77777777" w:rsidR="00B64539" w:rsidRDefault="007C5DB2">
            <w:pPr>
              <w:pStyle w:val="Compact"/>
            </w:pPr>
            <w:r>
              <w:t>Historical background; no single biblical narrative</w:t>
            </w:r>
          </w:p>
        </w:tc>
      </w:tr>
      <w:tr w:rsidR="00B64539" w14:paraId="5A29D83E" w14:textId="77777777">
        <w:tc>
          <w:tcPr>
            <w:tcW w:w="1980" w:type="dxa"/>
          </w:tcPr>
          <w:p w14:paraId="6820CBC9" w14:textId="77777777" w:rsidR="00B64539" w:rsidRDefault="007C5DB2">
            <w:pPr>
              <w:pStyle w:val="Compact"/>
            </w:pPr>
            <w:r>
              <w:t>Birth of Jesus</w:t>
            </w:r>
          </w:p>
        </w:tc>
        <w:tc>
          <w:tcPr>
            <w:tcW w:w="1980" w:type="dxa"/>
          </w:tcPr>
          <w:p w14:paraId="4D36D17C" w14:textId="77777777" w:rsidR="00B64539" w:rsidRDefault="007C5DB2">
            <w:pPr>
              <w:pStyle w:val="Compact"/>
            </w:pPr>
            <w:r>
              <w:t>Commonly placed c. 6–4 BC</w:t>
            </w:r>
          </w:p>
        </w:tc>
        <w:tc>
          <w:tcPr>
            <w:tcW w:w="1980" w:type="dxa"/>
          </w:tcPr>
          <w:p w14:paraId="4B0F585D" w14:textId="77777777" w:rsidR="00B64539" w:rsidRDefault="007C5DB2">
            <w:pPr>
              <w:pStyle w:val="Compact"/>
            </w:pPr>
            <w:r>
              <w:t>The traditional calendar’s “AD 1” does not necessarily correspond to Jesus’ birth. The range is related to the commonly accepted death of Herod the Great, though chronological details remain debated.</w:t>
            </w:r>
          </w:p>
        </w:tc>
        <w:tc>
          <w:tcPr>
            <w:tcW w:w="1980" w:type="dxa"/>
          </w:tcPr>
          <w:p w14:paraId="26BDCB38" w14:textId="77777777" w:rsidR="00B64539" w:rsidRDefault="007C5DB2">
            <w:pPr>
              <w:pStyle w:val="Compact"/>
            </w:pPr>
            <w:r>
              <w:t>Matt. 1–2; Luke 1–2</w:t>
            </w:r>
          </w:p>
        </w:tc>
      </w:tr>
      <w:tr w:rsidR="00B64539" w14:paraId="442D04CA" w14:textId="77777777">
        <w:tc>
          <w:tcPr>
            <w:tcW w:w="1980" w:type="dxa"/>
          </w:tcPr>
          <w:p w14:paraId="1259A582" w14:textId="77777777" w:rsidR="00B64539" w:rsidRDefault="007C5DB2">
            <w:pPr>
              <w:pStyle w:val="Compact"/>
            </w:pPr>
            <w:r>
              <w:t>Jesus’ public ministry, crucifixion, and resurrection</w:t>
            </w:r>
          </w:p>
        </w:tc>
        <w:tc>
          <w:tcPr>
            <w:tcW w:w="1980" w:type="dxa"/>
          </w:tcPr>
          <w:p w14:paraId="142F1DAF" w14:textId="77777777" w:rsidR="00B64539" w:rsidRDefault="007C5DB2">
            <w:pPr>
              <w:pStyle w:val="Compact"/>
            </w:pPr>
            <w:r>
              <w:t>Ministry commonly dated c. AD 27–30; crucifixion commonly proposed as AD 30 or 33</w:t>
            </w:r>
          </w:p>
        </w:tc>
        <w:tc>
          <w:tcPr>
            <w:tcW w:w="1980" w:type="dxa"/>
          </w:tcPr>
          <w:p w14:paraId="6E92718D" w14:textId="77777777" w:rsidR="00B64539" w:rsidRDefault="007C5DB2">
            <w:pPr>
              <w:pStyle w:val="Compact"/>
            </w:pPr>
            <w:r>
              <w:t>The Gospels give chronological anchors but do not resolve every modern dating question. AD 30 and 33 are the two most frequent proposals.</w:t>
            </w:r>
          </w:p>
        </w:tc>
        <w:tc>
          <w:tcPr>
            <w:tcW w:w="1980" w:type="dxa"/>
          </w:tcPr>
          <w:p w14:paraId="031B2A28" w14:textId="77777777" w:rsidR="00B64539" w:rsidRDefault="007C5DB2">
            <w:pPr>
              <w:pStyle w:val="Compact"/>
            </w:pPr>
            <w:r>
              <w:t>Matt.–John; Acts 1</w:t>
            </w:r>
          </w:p>
        </w:tc>
      </w:tr>
      <w:tr w:rsidR="00B64539" w14:paraId="27860C26" w14:textId="77777777">
        <w:tc>
          <w:tcPr>
            <w:tcW w:w="1980" w:type="dxa"/>
          </w:tcPr>
          <w:p w14:paraId="0E1DA56F" w14:textId="77777777" w:rsidR="00B64539" w:rsidRDefault="007C5DB2">
            <w:pPr>
              <w:pStyle w:val="Compact"/>
            </w:pPr>
            <w:r>
              <w:t>Pentecost and early church</w:t>
            </w:r>
          </w:p>
        </w:tc>
        <w:tc>
          <w:tcPr>
            <w:tcW w:w="1980" w:type="dxa"/>
          </w:tcPr>
          <w:p w14:paraId="22605AF5" w14:textId="77777777" w:rsidR="00B64539" w:rsidRDefault="007C5DB2">
            <w:pPr>
              <w:pStyle w:val="Compact"/>
            </w:pPr>
            <w:r>
              <w:t>c. AD 30 or 33 onward</w:t>
            </w:r>
          </w:p>
        </w:tc>
        <w:tc>
          <w:tcPr>
            <w:tcW w:w="1980" w:type="dxa"/>
          </w:tcPr>
          <w:p w14:paraId="658E355B" w14:textId="77777777" w:rsidR="00B64539" w:rsidRDefault="007C5DB2">
            <w:pPr>
              <w:pStyle w:val="Compact"/>
            </w:pPr>
            <w:r>
              <w:t>The date follows the proposed date of crucifixion and resurrection.</w:t>
            </w:r>
          </w:p>
        </w:tc>
        <w:tc>
          <w:tcPr>
            <w:tcW w:w="1980" w:type="dxa"/>
          </w:tcPr>
          <w:p w14:paraId="1BA1C16C" w14:textId="77777777" w:rsidR="00B64539" w:rsidRDefault="007C5DB2">
            <w:pPr>
              <w:pStyle w:val="Compact"/>
            </w:pPr>
            <w:r>
              <w:t>Acts 2–7</w:t>
            </w:r>
          </w:p>
        </w:tc>
      </w:tr>
      <w:tr w:rsidR="00B64539" w14:paraId="5236BAF7" w14:textId="77777777">
        <w:tc>
          <w:tcPr>
            <w:tcW w:w="1980" w:type="dxa"/>
          </w:tcPr>
          <w:p w14:paraId="5C8CE552" w14:textId="77777777" w:rsidR="00B64539" w:rsidRDefault="007C5DB2">
            <w:pPr>
              <w:pStyle w:val="Compact"/>
            </w:pPr>
            <w:r>
              <w:t>Paul’s conversion and missions</w:t>
            </w:r>
          </w:p>
        </w:tc>
        <w:tc>
          <w:tcPr>
            <w:tcW w:w="1980" w:type="dxa"/>
          </w:tcPr>
          <w:p w14:paraId="24465AA0" w14:textId="77777777" w:rsidR="00B64539" w:rsidRDefault="007C5DB2">
            <w:pPr>
              <w:pStyle w:val="Compact"/>
            </w:pPr>
            <w:r>
              <w:t>Conversion often placed in the early to mid-AD 30s; missions c. AD 40s–60s</w:t>
            </w:r>
          </w:p>
        </w:tc>
        <w:tc>
          <w:tcPr>
            <w:tcW w:w="1980" w:type="dxa"/>
          </w:tcPr>
          <w:p w14:paraId="3A0F6BD1" w14:textId="77777777" w:rsidR="00B64539" w:rsidRDefault="007C5DB2">
            <w:pPr>
              <w:pStyle w:val="Compact"/>
            </w:pPr>
            <w:r>
              <w:t>The chronology is reconstructed from Acts, Paul’s letters, and external anchors; individual dates are approximate.</w:t>
            </w:r>
          </w:p>
        </w:tc>
        <w:tc>
          <w:tcPr>
            <w:tcW w:w="1980" w:type="dxa"/>
          </w:tcPr>
          <w:p w14:paraId="7CA7F389" w14:textId="77777777" w:rsidR="00B64539" w:rsidRDefault="007C5DB2">
            <w:pPr>
              <w:pStyle w:val="Compact"/>
            </w:pPr>
            <w:r>
              <w:t>Acts 9–28; Gal. 1–2</w:t>
            </w:r>
          </w:p>
        </w:tc>
      </w:tr>
      <w:tr w:rsidR="00B64539" w14:paraId="1DAEA582" w14:textId="77777777">
        <w:tc>
          <w:tcPr>
            <w:tcW w:w="1980" w:type="dxa"/>
          </w:tcPr>
          <w:p w14:paraId="18AF7AA9" w14:textId="77777777" w:rsidR="00B64539" w:rsidRDefault="007C5DB2">
            <w:pPr>
              <w:pStyle w:val="Compact"/>
            </w:pPr>
            <w:r>
              <w:t>Jerusalem’s destruction by Rome</w:t>
            </w:r>
          </w:p>
        </w:tc>
        <w:tc>
          <w:tcPr>
            <w:tcW w:w="1980" w:type="dxa"/>
          </w:tcPr>
          <w:p w14:paraId="1F017293" w14:textId="77777777" w:rsidR="00B64539" w:rsidRDefault="007C5DB2">
            <w:pPr>
              <w:pStyle w:val="Compact"/>
            </w:pPr>
            <w:r>
              <w:t>AD 70</w:t>
            </w:r>
          </w:p>
        </w:tc>
        <w:tc>
          <w:tcPr>
            <w:tcW w:w="1980" w:type="dxa"/>
          </w:tcPr>
          <w:p w14:paraId="15952854" w14:textId="77777777" w:rsidR="00B64539" w:rsidRDefault="007C5DB2">
            <w:pPr>
              <w:pStyle w:val="Compact"/>
            </w:pPr>
            <w:r>
              <w:t>A widely established historical date. Jesus’ Olivet Discourse should be read with attention to both this judgment and its broader eschatological language.</w:t>
            </w:r>
          </w:p>
        </w:tc>
        <w:tc>
          <w:tcPr>
            <w:tcW w:w="1980" w:type="dxa"/>
          </w:tcPr>
          <w:p w14:paraId="1638D777" w14:textId="77777777" w:rsidR="00B64539" w:rsidRDefault="007C5DB2">
            <w:pPr>
              <w:pStyle w:val="Compact"/>
            </w:pPr>
            <w:r>
              <w:t>Matt. 24; Mark 13; Luke 21</w:t>
            </w:r>
          </w:p>
        </w:tc>
      </w:tr>
      <w:tr w:rsidR="00B64539" w14:paraId="1BDEB554" w14:textId="77777777">
        <w:tc>
          <w:tcPr>
            <w:tcW w:w="1980" w:type="dxa"/>
          </w:tcPr>
          <w:p w14:paraId="50102552" w14:textId="77777777" w:rsidR="00B64539" w:rsidRDefault="007C5DB2">
            <w:pPr>
              <w:pStyle w:val="Compact"/>
            </w:pPr>
            <w:r>
              <w:t>New Testament writings</w:t>
            </w:r>
          </w:p>
        </w:tc>
        <w:tc>
          <w:tcPr>
            <w:tcW w:w="1980" w:type="dxa"/>
          </w:tcPr>
          <w:p w14:paraId="1674A45E" w14:textId="77777777" w:rsidR="00B64539" w:rsidRDefault="007C5DB2">
            <w:pPr>
              <w:pStyle w:val="Compact"/>
            </w:pPr>
            <w:r>
              <w:t>Broadly mid-first century to late first century AD</w:t>
            </w:r>
          </w:p>
        </w:tc>
        <w:tc>
          <w:tcPr>
            <w:tcW w:w="1980" w:type="dxa"/>
          </w:tcPr>
          <w:p w14:paraId="13D25B01" w14:textId="77777777" w:rsidR="00B64539" w:rsidRDefault="007C5DB2">
            <w:pPr>
              <w:pStyle w:val="Compact"/>
            </w:pPr>
            <w:r>
              <w:t>Dates of individual books, especially the Gospels, Hebrews, the Pastoral Epistles, and Revelation, remain debated.</w:t>
            </w:r>
          </w:p>
        </w:tc>
        <w:tc>
          <w:tcPr>
            <w:tcW w:w="1980" w:type="dxa"/>
          </w:tcPr>
          <w:p w14:paraId="07F9F954" w14:textId="77777777" w:rsidR="00B64539" w:rsidRDefault="007C5DB2">
            <w:pPr>
              <w:pStyle w:val="Compact"/>
            </w:pPr>
            <w:r>
              <w:t>New Testament</w:t>
            </w:r>
          </w:p>
        </w:tc>
      </w:tr>
      <w:tr w:rsidR="00B64539" w14:paraId="11F1973A" w14:textId="77777777">
        <w:tc>
          <w:tcPr>
            <w:tcW w:w="1980" w:type="dxa"/>
          </w:tcPr>
          <w:p w14:paraId="49DF18A1" w14:textId="77777777" w:rsidR="00B64539" w:rsidRDefault="007C5DB2">
            <w:pPr>
              <w:pStyle w:val="Compact"/>
            </w:pPr>
            <w:r>
              <w:t>Church age and Christ’s return</w:t>
            </w:r>
          </w:p>
        </w:tc>
        <w:tc>
          <w:tcPr>
            <w:tcW w:w="1980" w:type="dxa"/>
          </w:tcPr>
          <w:p w14:paraId="0EC0AC69" w14:textId="77777777" w:rsidR="00B64539" w:rsidRDefault="007C5DB2">
            <w:pPr>
              <w:pStyle w:val="Compact"/>
            </w:pPr>
            <w:r>
              <w:t>No date given</w:t>
            </w:r>
          </w:p>
        </w:tc>
        <w:tc>
          <w:tcPr>
            <w:tcW w:w="1980" w:type="dxa"/>
          </w:tcPr>
          <w:p w14:paraId="10A2FC68" w14:textId="77777777" w:rsidR="00B64539" w:rsidRDefault="007C5DB2">
            <w:pPr>
              <w:pStyle w:val="Compact"/>
            </w:pPr>
            <w:r>
              <w:t>Jesus forbids date-setting and calls His people to watchful faithfulness.</w:t>
            </w:r>
          </w:p>
        </w:tc>
        <w:tc>
          <w:tcPr>
            <w:tcW w:w="1980" w:type="dxa"/>
          </w:tcPr>
          <w:p w14:paraId="57B9E777" w14:textId="77777777" w:rsidR="00B64539" w:rsidRDefault="007C5DB2">
            <w:pPr>
              <w:pStyle w:val="Compact"/>
            </w:pPr>
            <w:r>
              <w:t>Matt. 24:36; Acts 1:7; 1 Thess. 5:1–11; Rev. 22:20</w:t>
            </w:r>
          </w:p>
        </w:tc>
      </w:tr>
    </w:tbl>
    <w:p w14:paraId="7C433B1F" w14:textId="77777777" w:rsidR="00B64539" w:rsidRDefault="007C5DB2">
      <w:pPr>
        <w:pStyle w:val="BodyText"/>
      </w:pPr>
      <w:r>
        <w:t>A timeline can clarify sequence without becoming a theory of fulfillment. Biblical prophecy is not merely a list of events to be placed on a modern chart. It interprets history morally and covenantally: God judges rebellion, remembers His promises, saves through His Messiah, gathers the nations, and will renew creation. The future return of Christ is certain; a human timetable for it is not.</w:t>
      </w:r>
    </w:p>
    <w:p w14:paraId="3A40172A" w14:textId="77777777" w:rsidR="00B64539" w:rsidRDefault="007C5DB2">
      <w:pPr>
        <w:pStyle w:val="Heading2"/>
      </w:pPr>
      <w:bookmarkStart w:id="194" w:name="X1a2303502a38a206049387ee3685d7bafe61926"/>
      <w:bookmarkEnd w:id="193"/>
      <w:r>
        <w:t>Appendix H — Biblical Theology and Systematic Theology</w:t>
      </w:r>
    </w:p>
    <w:p w14:paraId="47C56652" w14:textId="77777777" w:rsidR="00B64539" w:rsidRDefault="007C5DB2">
      <w:pPr>
        <w:pStyle w:val="FirstParagraph"/>
      </w:pPr>
      <w:r>
        <w:t>Biblical theology and systematic theology are not rival loyalties. Both are servants of Scripture. They differ mainly in their organizing questions and methods. Biblical theology follows the unfolding of revelation across the canon. Systematic theology gathers the whole Bible’s teaching on a doctrinal subject and states it coherently for the church. Each needs the other, and both depend on careful exegesis.</w:t>
      </w:r>
    </w:p>
    <w:tbl>
      <w:tblPr>
        <w:tblStyle w:val="Table"/>
        <w:tblW w:w="5000" w:type="pct"/>
        <w:tblLayout w:type="fixed"/>
        <w:tblLook w:val="0020" w:firstRow="1" w:lastRow="0" w:firstColumn="0" w:lastColumn="0" w:noHBand="0" w:noVBand="0"/>
      </w:tblPr>
      <w:tblGrid>
        <w:gridCol w:w="1596"/>
        <w:gridCol w:w="1596"/>
        <w:gridCol w:w="1596"/>
        <w:gridCol w:w="1596"/>
        <w:gridCol w:w="1596"/>
        <w:gridCol w:w="1596"/>
      </w:tblGrid>
      <w:tr w:rsidR="00B64539" w14:paraId="66BBE047" w14:textId="77777777" w:rsidTr="00B64539">
        <w:trPr>
          <w:cnfStyle w:val="100000000000" w:firstRow="1" w:lastRow="0" w:firstColumn="0" w:lastColumn="0" w:oddVBand="0" w:evenVBand="0" w:oddHBand="0" w:evenHBand="0" w:firstRowFirstColumn="0" w:firstRowLastColumn="0" w:lastRowFirstColumn="0" w:lastRowLastColumn="0"/>
          <w:tblHeader/>
        </w:trPr>
        <w:tc>
          <w:tcPr>
            <w:tcW w:w="1320" w:type="dxa"/>
          </w:tcPr>
          <w:p w14:paraId="7AF33D3D" w14:textId="77777777" w:rsidR="00B64539" w:rsidRDefault="007C5DB2">
            <w:pPr>
              <w:pStyle w:val="Compact"/>
            </w:pPr>
            <w:r>
              <w:t>Discipline</w:t>
            </w:r>
          </w:p>
        </w:tc>
        <w:tc>
          <w:tcPr>
            <w:tcW w:w="1320" w:type="dxa"/>
          </w:tcPr>
          <w:p w14:paraId="60814B1D" w14:textId="77777777" w:rsidR="00B64539" w:rsidRDefault="007C5DB2">
            <w:pPr>
              <w:pStyle w:val="Compact"/>
            </w:pPr>
            <w:r>
              <w:t>Central question</w:t>
            </w:r>
          </w:p>
        </w:tc>
        <w:tc>
          <w:tcPr>
            <w:tcW w:w="1320" w:type="dxa"/>
          </w:tcPr>
          <w:p w14:paraId="5B2B7E69" w14:textId="77777777" w:rsidR="00B64539" w:rsidRDefault="007C5DB2">
            <w:pPr>
              <w:pStyle w:val="Compact"/>
            </w:pPr>
            <w:r>
              <w:t>Usual method</w:t>
            </w:r>
          </w:p>
        </w:tc>
        <w:tc>
          <w:tcPr>
            <w:tcW w:w="1320" w:type="dxa"/>
          </w:tcPr>
          <w:p w14:paraId="2E9D6B0C" w14:textId="77777777" w:rsidR="00B64539" w:rsidRDefault="007C5DB2">
            <w:pPr>
              <w:pStyle w:val="Compact"/>
            </w:pPr>
            <w:r>
              <w:t>Primary strength</w:t>
            </w:r>
          </w:p>
        </w:tc>
        <w:tc>
          <w:tcPr>
            <w:tcW w:w="1320" w:type="dxa"/>
          </w:tcPr>
          <w:p w14:paraId="68206A39" w14:textId="77777777" w:rsidR="00B64539" w:rsidRDefault="007C5DB2">
            <w:pPr>
              <w:pStyle w:val="Compact"/>
            </w:pPr>
            <w:r>
              <w:t>Characteristic danger</w:t>
            </w:r>
          </w:p>
        </w:tc>
        <w:tc>
          <w:tcPr>
            <w:tcW w:w="1320" w:type="dxa"/>
          </w:tcPr>
          <w:p w14:paraId="3E97F5C2" w14:textId="77777777" w:rsidR="00B64539" w:rsidRDefault="007C5DB2">
            <w:pPr>
              <w:pStyle w:val="Compact"/>
            </w:pPr>
            <w:r>
              <w:t>Needed correction</w:t>
            </w:r>
          </w:p>
        </w:tc>
      </w:tr>
      <w:tr w:rsidR="00B64539" w14:paraId="6907BBD5" w14:textId="77777777">
        <w:tc>
          <w:tcPr>
            <w:tcW w:w="1320" w:type="dxa"/>
          </w:tcPr>
          <w:p w14:paraId="5097E49A" w14:textId="77777777" w:rsidR="00B64539" w:rsidRDefault="007C5DB2">
            <w:pPr>
              <w:pStyle w:val="Compact"/>
            </w:pPr>
            <w:r>
              <w:t>Exegesis</w:t>
            </w:r>
          </w:p>
        </w:tc>
        <w:tc>
          <w:tcPr>
            <w:tcW w:w="1320" w:type="dxa"/>
          </w:tcPr>
          <w:p w14:paraId="6E29B57E" w14:textId="77777777" w:rsidR="00B64539" w:rsidRDefault="007C5DB2">
            <w:pPr>
              <w:pStyle w:val="Compact"/>
            </w:pPr>
            <w:r>
              <w:t>What does this text communicate in its grammar, genre, literary context, and historical setting?</w:t>
            </w:r>
          </w:p>
        </w:tc>
        <w:tc>
          <w:tcPr>
            <w:tcW w:w="1320" w:type="dxa"/>
          </w:tcPr>
          <w:p w14:paraId="5124A2E6" w14:textId="77777777" w:rsidR="00B64539" w:rsidRDefault="007C5DB2">
            <w:pPr>
              <w:pStyle w:val="Compact"/>
            </w:pPr>
            <w:r>
              <w:t>Close reading of words, syntax, structure, context, and historical situation</w:t>
            </w:r>
          </w:p>
        </w:tc>
        <w:tc>
          <w:tcPr>
            <w:tcW w:w="1320" w:type="dxa"/>
          </w:tcPr>
          <w:p w14:paraId="058A42C6" w14:textId="77777777" w:rsidR="00B64539" w:rsidRDefault="007C5DB2">
            <w:pPr>
              <w:pStyle w:val="Compact"/>
            </w:pPr>
            <w:r>
              <w:t>Keeps interpretation accountable to the actual passage</w:t>
            </w:r>
          </w:p>
        </w:tc>
        <w:tc>
          <w:tcPr>
            <w:tcW w:w="1320" w:type="dxa"/>
          </w:tcPr>
          <w:p w14:paraId="24306B04" w14:textId="77777777" w:rsidR="00B64539" w:rsidRDefault="007C5DB2">
            <w:pPr>
              <w:pStyle w:val="Compact"/>
            </w:pPr>
            <w:r>
              <w:t>Treating a text as though it has no canonical horizon, or treating local detail as the whole Bible’s final word</w:t>
            </w:r>
          </w:p>
        </w:tc>
        <w:tc>
          <w:tcPr>
            <w:tcW w:w="1320" w:type="dxa"/>
          </w:tcPr>
          <w:p w14:paraId="70863E0F" w14:textId="77777777" w:rsidR="00B64539" w:rsidRDefault="007C5DB2">
            <w:pPr>
              <w:pStyle w:val="Compact"/>
            </w:pPr>
            <w:r>
              <w:t>Biblical theology traces later development; systematic theology asks how the text coheres with the whole faith</w:t>
            </w:r>
          </w:p>
        </w:tc>
      </w:tr>
      <w:tr w:rsidR="00B64539" w14:paraId="0A7EE87B" w14:textId="77777777">
        <w:tc>
          <w:tcPr>
            <w:tcW w:w="1320" w:type="dxa"/>
          </w:tcPr>
          <w:p w14:paraId="68BDDA48" w14:textId="77777777" w:rsidR="00B64539" w:rsidRDefault="007C5DB2">
            <w:pPr>
              <w:pStyle w:val="Compact"/>
            </w:pPr>
            <w:r>
              <w:t>Biblical theology</w:t>
            </w:r>
          </w:p>
        </w:tc>
        <w:tc>
          <w:tcPr>
            <w:tcW w:w="1320" w:type="dxa"/>
          </w:tcPr>
          <w:p w14:paraId="566BD851" w14:textId="77777777" w:rsidR="00B64539" w:rsidRDefault="007C5DB2">
            <w:pPr>
              <w:pStyle w:val="Compact"/>
            </w:pPr>
            <w:r>
              <w:t>How does God’s revelation unfold through covenant, promise, institution, history, and canon toward fulfillment?</w:t>
            </w:r>
          </w:p>
        </w:tc>
        <w:tc>
          <w:tcPr>
            <w:tcW w:w="1320" w:type="dxa"/>
          </w:tcPr>
          <w:p w14:paraId="0256854E" w14:textId="77777777" w:rsidR="00B64539" w:rsidRDefault="007C5DB2">
            <w:pPr>
              <w:pStyle w:val="Compact"/>
            </w:pPr>
            <w:r>
              <w:t>Tracing themes, patterns, covenants, and epochs with attention to progressive revelation</w:t>
            </w:r>
          </w:p>
        </w:tc>
        <w:tc>
          <w:tcPr>
            <w:tcW w:w="1320" w:type="dxa"/>
          </w:tcPr>
          <w:p w14:paraId="4C44A7B3" w14:textId="77777777" w:rsidR="00B64539" w:rsidRDefault="007C5DB2">
            <w:pPr>
              <w:pStyle w:val="Compact"/>
            </w:pPr>
            <w:r>
              <w:t>Shows the Bible’s narrative unity and the historical texture of doctrine</w:t>
            </w:r>
          </w:p>
        </w:tc>
        <w:tc>
          <w:tcPr>
            <w:tcW w:w="1320" w:type="dxa"/>
          </w:tcPr>
          <w:p w14:paraId="00E257DF" w14:textId="77777777" w:rsidR="00B64539" w:rsidRDefault="007C5DB2">
            <w:pPr>
              <w:pStyle w:val="Compact"/>
            </w:pPr>
            <w:r>
              <w:t>Forcing patterns, flattening earlier texts into later meanings, or becoming a sequence with no clear doctrinal confession</w:t>
            </w:r>
          </w:p>
        </w:tc>
        <w:tc>
          <w:tcPr>
            <w:tcW w:w="1320" w:type="dxa"/>
          </w:tcPr>
          <w:p w14:paraId="0651C854" w14:textId="77777777" w:rsidR="00B64539" w:rsidRDefault="007C5DB2">
            <w:pPr>
              <w:pStyle w:val="Compact"/>
            </w:pPr>
            <w:r>
              <w:t>Exegesis controls claims; systematic theology clarifies the truth being confessed</w:t>
            </w:r>
          </w:p>
        </w:tc>
      </w:tr>
      <w:tr w:rsidR="00B64539" w14:paraId="0EAF25BC" w14:textId="77777777">
        <w:tc>
          <w:tcPr>
            <w:tcW w:w="1320" w:type="dxa"/>
          </w:tcPr>
          <w:p w14:paraId="41A96ADE" w14:textId="77777777" w:rsidR="00B64539" w:rsidRDefault="007C5DB2">
            <w:pPr>
              <w:pStyle w:val="Compact"/>
            </w:pPr>
            <w:r>
              <w:t>Systematic theology</w:t>
            </w:r>
          </w:p>
        </w:tc>
        <w:tc>
          <w:tcPr>
            <w:tcW w:w="1320" w:type="dxa"/>
          </w:tcPr>
          <w:p w14:paraId="1B75995A" w14:textId="77777777" w:rsidR="00B64539" w:rsidRDefault="007C5DB2">
            <w:pPr>
              <w:pStyle w:val="Compact"/>
            </w:pPr>
            <w:r>
              <w:t>What does the whole Bible teach about God, humanity, Christ, salvation, church, and last things?</w:t>
            </w:r>
          </w:p>
        </w:tc>
        <w:tc>
          <w:tcPr>
            <w:tcW w:w="1320" w:type="dxa"/>
          </w:tcPr>
          <w:p w14:paraId="0988E16C" w14:textId="77777777" w:rsidR="00B64539" w:rsidRDefault="007C5DB2">
            <w:pPr>
              <w:pStyle w:val="Compact"/>
            </w:pPr>
            <w:r>
              <w:t>Gathering relevant texts, making distinctions, and forming coherent doctrinal judgments</w:t>
            </w:r>
          </w:p>
        </w:tc>
        <w:tc>
          <w:tcPr>
            <w:tcW w:w="1320" w:type="dxa"/>
          </w:tcPr>
          <w:p w14:paraId="633CA9E6" w14:textId="77777777" w:rsidR="00B64539" w:rsidRDefault="007C5DB2">
            <w:pPr>
              <w:pStyle w:val="Compact"/>
            </w:pPr>
            <w:r>
              <w:t>Gives the church a comprehensive and confessable account of the faith</w:t>
            </w:r>
          </w:p>
        </w:tc>
        <w:tc>
          <w:tcPr>
            <w:tcW w:w="1320" w:type="dxa"/>
          </w:tcPr>
          <w:p w14:paraId="294EC934" w14:textId="77777777" w:rsidR="00B64539" w:rsidRDefault="007C5DB2">
            <w:pPr>
              <w:pStyle w:val="Compact"/>
            </w:pPr>
            <w:r>
              <w:t>Abstracting doctrines from redemptive history, imposing a system before texts are heard, or harmonizing away tension</w:t>
            </w:r>
          </w:p>
        </w:tc>
        <w:tc>
          <w:tcPr>
            <w:tcW w:w="1320" w:type="dxa"/>
          </w:tcPr>
          <w:p w14:paraId="4E8991E7" w14:textId="77777777" w:rsidR="00B64539" w:rsidRDefault="007C5DB2">
            <w:pPr>
              <w:pStyle w:val="Compact"/>
            </w:pPr>
            <w:r>
              <w:t>Biblical theology restores covenantal and historical texture; exegesis tests each supporting claim</w:t>
            </w:r>
          </w:p>
        </w:tc>
      </w:tr>
      <w:tr w:rsidR="00B64539" w14:paraId="71724E8E" w14:textId="77777777">
        <w:tc>
          <w:tcPr>
            <w:tcW w:w="1320" w:type="dxa"/>
          </w:tcPr>
          <w:p w14:paraId="70475677" w14:textId="77777777" w:rsidR="00B64539" w:rsidRDefault="007C5DB2">
            <w:pPr>
              <w:pStyle w:val="Compact"/>
            </w:pPr>
            <w:r>
              <w:t>Historical theology</w:t>
            </w:r>
          </w:p>
        </w:tc>
        <w:tc>
          <w:tcPr>
            <w:tcW w:w="1320" w:type="dxa"/>
          </w:tcPr>
          <w:p w14:paraId="7BCD03C5" w14:textId="77777777" w:rsidR="00B64539" w:rsidRDefault="007C5DB2">
            <w:pPr>
              <w:pStyle w:val="Compact"/>
            </w:pPr>
            <w:r>
              <w:t>How has the church understood, defended, confessed, and sometimes distorted biblical teaching?</w:t>
            </w:r>
          </w:p>
        </w:tc>
        <w:tc>
          <w:tcPr>
            <w:tcW w:w="1320" w:type="dxa"/>
          </w:tcPr>
          <w:p w14:paraId="0316962E" w14:textId="77777777" w:rsidR="00B64539" w:rsidRDefault="007C5DB2">
            <w:pPr>
              <w:pStyle w:val="Compact"/>
            </w:pPr>
            <w:r>
              <w:t>Reading creeds, confessions, councils, pastors, and theologians in their contexts</w:t>
            </w:r>
          </w:p>
        </w:tc>
        <w:tc>
          <w:tcPr>
            <w:tcW w:w="1320" w:type="dxa"/>
          </w:tcPr>
          <w:p w14:paraId="148C0EB2" w14:textId="77777777" w:rsidR="00B64539" w:rsidRDefault="007C5DB2">
            <w:pPr>
              <w:pStyle w:val="Compact"/>
            </w:pPr>
            <w:r>
              <w:t>Supplies memory, exposes recurring errors, and teaches humility</w:t>
            </w:r>
          </w:p>
        </w:tc>
        <w:tc>
          <w:tcPr>
            <w:tcW w:w="1320" w:type="dxa"/>
          </w:tcPr>
          <w:p w14:paraId="5C1C8E0B" w14:textId="77777777" w:rsidR="00B64539" w:rsidRDefault="007C5DB2">
            <w:pPr>
              <w:pStyle w:val="Compact"/>
            </w:pPr>
            <w:r>
              <w:t>Treating tradition as equal to Scripture or dismissing earlier Christians as irrelevant</w:t>
            </w:r>
          </w:p>
        </w:tc>
        <w:tc>
          <w:tcPr>
            <w:tcW w:w="1320" w:type="dxa"/>
          </w:tcPr>
          <w:p w14:paraId="4E82227F" w14:textId="77777777" w:rsidR="00B64539" w:rsidRDefault="007C5DB2">
            <w:pPr>
              <w:pStyle w:val="Compact"/>
            </w:pPr>
            <w:r>
              <w:t>Scripture remains the final norm; exegesis and biblical theology assess inherited formulations</w:t>
            </w:r>
          </w:p>
        </w:tc>
      </w:tr>
    </w:tbl>
    <w:p w14:paraId="493C976B" w14:textId="77777777" w:rsidR="00B64539" w:rsidRDefault="007C5DB2">
      <w:pPr>
        <w:pStyle w:val="Heading2"/>
      </w:pPr>
      <w:bookmarkStart w:id="195" w:name="how-the-disciplines-serve-one-another"/>
      <w:bookmarkEnd w:id="194"/>
      <w:r>
        <w:t>How the Disciplines Serve One Another</w:t>
      </w:r>
    </w:p>
    <w:p w14:paraId="3489CB33" w14:textId="77777777" w:rsidR="00B64539" w:rsidRDefault="007C5DB2">
      <w:pPr>
        <w:pStyle w:val="FirstParagraph"/>
      </w:pPr>
      <w:r>
        <w:t>Exegesis is the indispensable starting point. A biblical-theological claim that does not respect the passage’s grammar, genre, and original setting is not strengthened by being called canonical. The original historical meaning is not a disposable shell. The Passover was a real event in Israel’s deliverance before Paul could call Christ “our Passover” (1 Cor. 5:7). Jeremiah’s new-covenant promise addressed a people under judgment before Hebrews explained its fulfillment. The historical sense is the road alon</w:t>
      </w:r>
      <w:r>
        <w:t>g which fulfillment comes.</w:t>
      </w:r>
    </w:p>
    <w:p w14:paraId="25452983" w14:textId="77777777" w:rsidR="00B64539" w:rsidRDefault="007C5DB2">
      <w:pPr>
        <w:pStyle w:val="BodyText"/>
      </w:pPr>
      <w:r>
        <w:t>Biblical theology then asks questions that a single passage cannot answer alone. How does the promise to Abraham relate to the law given later? Why does the temple become central to Israel’s worship and then yield to Christ’s body and the Spirit-indwelt church? How can the prophets speak of return from exile, forgiveness, Spirit, Davidic rule, and creation’s renewal in one horizon? These questions require the whole canon and attention to progressive revelation. A reader must not put Paul’s full vocabulary i</w:t>
      </w:r>
      <w:r>
        <w:t>nto Abraham’s mouth, yet neither may a Christian refuse Paul’s inspired explanation of Abraham’s promise.</w:t>
      </w:r>
    </w:p>
    <w:p w14:paraId="69565317" w14:textId="77777777" w:rsidR="00B64539" w:rsidRDefault="007C5DB2">
      <w:pPr>
        <w:pStyle w:val="BodyText"/>
      </w:pPr>
      <w:r>
        <w:t>Systematic theology asks whether the truths traced through the story have been stated faithfully and sufficiently. It helps the church say, for example, that salvation is by grace, that Christ is both truly divine and truly human, that God is one in three persons, and that believers are justified through faith in Christ. These doctrines are not imported from outside the Bible. They are judgments about the Bible’s total teaching. The danger comes when their logical order makes the Bible’s historical order se</w:t>
      </w:r>
      <w:r>
        <w:t>em unimportant or when a doctrinal system predetermines what a difficult passage may say.</w:t>
      </w:r>
    </w:p>
    <w:p w14:paraId="2FBE84A7" w14:textId="77777777" w:rsidR="00B64539" w:rsidRDefault="007C5DB2">
      <w:pPr>
        <w:pStyle w:val="BodyText"/>
      </w:pPr>
      <w:r>
        <w:t>Historical theology serves as a conversation with the church’s past. The ecumenical creeds help Christians guard the biblical confession of the Trinity and of Christ’s person. Reformed confessions summarize convictions about Scripture, grace, covenant, worship, and the church. Westminster covenant theology, 1689 Federalism, progressive covenantalism, dispensationalism, and millennial views represent efforts to synthesize Scripture’s patterns; none should be used as a substitute for reading the texts. Histor</w:t>
      </w:r>
      <w:r>
        <w:t>ical theology humbles the modern reader by showing that many apparent novelties are old errors and that faithful Christians have disagreed on difficult questions.</w:t>
      </w:r>
    </w:p>
    <w:p w14:paraId="3AF3D8B4" w14:textId="77777777" w:rsidR="00B64539" w:rsidRDefault="007C5DB2">
      <w:pPr>
        <w:pStyle w:val="BodyText"/>
      </w:pPr>
      <w:r>
        <w:t>A mature theological method therefore moves in more than one direction. It reads a passage closely, situates it in its book and historical setting, traces its legitimate canonical development, asks how it relates to the whole doctrine of Scripture, and listens critically to the church’s past witness. The movements are not a mechanical sequence. They are practices of submission to the God who spoke in many times and many ways and has finally spoken in His Son (Heb. 1:1–4).</w:t>
      </w:r>
    </w:p>
    <w:p w14:paraId="37CD49A8" w14:textId="77777777" w:rsidR="00B64539" w:rsidRDefault="007C5DB2">
      <w:pPr>
        <w:pStyle w:val="Heading2"/>
      </w:pPr>
      <w:bookmarkStart w:id="196" w:name="X5dd04613bd0c90ee13999a8e5f45a71a91f9226"/>
      <w:bookmarkEnd w:id="195"/>
      <w:r>
        <w:t>Appendix I — How to Recognize Legitimate Typology</w:t>
      </w:r>
    </w:p>
    <w:p w14:paraId="598F8AD2" w14:textId="77777777" w:rsidR="00B64539" w:rsidRDefault="007C5DB2">
      <w:pPr>
        <w:pStyle w:val="FirstParagraph"/>
      </w:pPr>
      <w:r>
        <w:t>Typology is a disciplined way of reading Scripture’s history. It differs from allegory. In allegory, an interpreter assigns symbolic meanings that may have little textual or canonical warrant. In typology, God establishes historical patterns that later Scripture develops toward a greater fulfillment. The type is real history; the fulfillment is not merely similar but greater, climactic, and organically related to God’s covenant purpose.</w:t>
      </w:r>
    </w:p>
    <w:p w14:paraId="72CD7D7E" w14:textId="77777777" w:rsidR="00B64539" w:rsidRDefault="007C5DB2">
      <w:pPr>
        <w:pStyle w:val="Heading2"/>
      </w:pPr>
      <w:bookmarkStart w:id="197" w:name="criteria-and-tests"/>
      <w:bookmarkEnd w:id="196"/>
      <w:r>
        <w:t>Criteria and Tests</w:t>
      </w:r>
    </w:p>
    <w:p w14:paraId="5054377E" w14:textId="77777777" w:rsidR="00B64539" w:rsidRDefault="007C5DB2">
      <w:pPr>
        <w:numPr>
          <w:ilvl w:val="0"/>
          <w:numId w:val="4"/>
        </w:numPr>
      </w:pPr>
      <w:r>
        <w:rPr>
          <w:b/>
          <w:bCs/>
        </w:rPr>
        <w:t>Begin with the Old Testament text in its own setting.</w:t>
      </w:r>
      <w:r>
        <w:t xml:space="preserve"> Ask what actually happened, what the author emphasizes, and how the event or institution functioned for its first hearers. The exodus was Israel’s real deliverance from Egypt. The temple was a real sanctuary. If an interpretation cannot explain the Old Testament text without jumping to Christ, it is not yet sound typology.</w:t>
      </w:r>
    </w:p>
    <w:p w14:paraId="49E1CC31" w14:textId="77777777" w:rsidR="00B64539" w:rsidRDefault="007C5DB2">
      <w:pPr>
        <w:numPr>
          <w:ilvl w:val="0"/>
          <w:numId w:val="4"/>
        </w:numPr>
      </w:pPr>
      <w:r>
        <w:rPr>
          <w:b/>
          <w:bCs/>
        </w:rPr>
        <w:t>Look for textual indicators within the canon.</w:t>
      </w:r>
      <w:r>
        <w:t xml:space="preserve"> </w:t>
      </w:r>
      <w:r>
        <w:t>Repeated language, explicit quotations, allusions, institutional continuities, and later prophetic reuse provide evidence. The New Testament’s use is especially weighty because it is apostolic Scripture. A shared English word is not enough; the connection must arise from the texts’ language, themes, or historical logic.</w:t>
      </w:r>
    </w:p>
    <w:p w14:paraId="76635175" w14:textId="77777777" w:rsidR="00B64539" w:rsidRDefault="007C5DB2">
      <w:pPr>
        <w:numPr>
          <w:ilvl w:val="0"/>
          <w:numId w:val="4"/>
        </w:numPr>
      </w:pPr>
      <w:r>
        <w:rPr>
          <w:b/>
          <w:bCs/>
        </w:rPr>
        <w:t>Require a redemptive-historical correspondence.</w:t>
      </w:r>
      <w:r>
        <w:t xml:space="preserve"> </w:t>
      </w:r>
      <w:r>
        <w:t>A legitimate type participates in God’s saving purpose. Adam’s representative role, Passover’s deliverance through sacrificial blood, and the high priest’s approach to God have an intrinsic relation to the fulfillment. A coincidental similarity, such as a person’s age, clothing, or number of companions, normally does not.</w:t>
      </w:r>
    </w:p>
    <w:p w14:paraId="5B38F7A7" w14:textId="77777777" w:rsidR="00B64539" w:rsidRDefault="007C5DB2">
      <w:pPr>
        <w:numPr>
          <w:ilvl w:val="0"/>
          <w:numId w:val="4"/>
        </w:numPr>
      </w:pPr>
      <w:r>
        <w:rPr>
          <w:b/>
          <w:bCs/>
        </w:rPr>
        <w:t>Look for escalation rather than mere repetition.</w:t>
      </w:r>
      <w:r>
        <w:t xml:space="preserve"> </w:t>
      </w:r>
      <w:r>
        <w:t>Fulfillment in Christ is greater. He is not another ordinary king after David but the everlasting King. His offering is not another sacrifice but the once-for-all sacrifice. The final city is not simply Eden repeated but creation healed beyond the possibility of a new fall.</w:t>
      </w:r>
    </w:p>
    <w:p w14:paraId="3381AF24" w14:textId="77777777" w:rsidR="00B64539" w:rsidRDefault="007C5DB2">
      <w:pPr>
        <w:numPr>
          <w:ilvl w:val="0"/>
          <w:numId w:val="4"/>
        </w:numPr>
      </w:pPr>
      <w:r>
        <w:rPr>
          <w:b/>
          <w:bCs/>
        </w:rPr>
        <w:t>Respect progressive revelation.</w:t>
      </w:r>
      <w:r>
        <w:t xml:space="preserve"> </w:t>
      </w:r>
      <w:r>
        <w:t>Earlier saints may understand a pattern truly without knowing its final scope. Israel understood Passover as the memorial of the exodus before John the Baptist called Jesus the Lamb of God and Paul called Him the Passover (John 1:29; 1 Cor. 5:7). Do not write as if Moses possessed every later apostolic inference.</w:t>
      </w:r>
    </w:p>
    <w:p w14:paraId="1128BA05" w14:textId="77777777" w:rsidR="00B64539" w:rsidRDefault="007C5DB2">
      <w:pPr>
        <w:numPr>
          <w:ilvl w:val="0"/>
          <w:numId w:val="4"/>
        </w:numPr>
      </w:pPr>
      <w:r>
        <w:rPr>
          <w:b/>
          <w:bCs/>
        </w:rPr>
        <w:t>Distinguish explicit warrant from strong inference and possibility.</w:t>
      </w:r>
      <w:r>
        <w:t xml:space="preserve"> </w:t>
      </w:r>
      <w:r>
        <w:t>If Hebrews identifies Christ as High Priest after Melchizedek, the church may say so plainly. If Eden’s sanctuary pattern is inferred from later echoes, it should be identified as a strong canonical inference. If a connection rests mainly on resemblance and has no clear textual development, it should be omitted or stated as tentative.</w:t>
      </w:r>
    </w:p>
    <w:p w14:paraId="6274FF4C" w14:textId="77777777" w:rsidR="00B64539" w:rsidRDefault="007C5DB2">
      <w:pPr>
        <w:numPr>
          <w:ilvl w:val="0"/>
          <w:numId w:val="4"/>
        </w:numPr>
      </w:pPr>
      <w:r>
        <w:rPr>
          <w:b/>
          <w:bCs/>
        </w:rPr>
        <w:t>Let the type serve the gospel, not replace it.</w:t>
      </w:r>
      <w:r>
        <w:t xml:space="preserve"> </w:t>
      </w:r>
      <w:r>
        <w:t>Typology should clarify Christ’s person and work, God’s covenant faithfulness, or the new creation. It should not become a display of interpretive ingenuity. The aim is worship and obedience grounded in what God has done.</w:t>
      </w:r>
    </w:p>
    <w:p w14:paraId="3D72EA44" w14:textId="77777777" w:rsidR="00B64539" w:rsidRDefault="007C5DB2">
      <w:pPr>
        <w:numPr>
          <w:ilvl w:val="0"/>
          <w:numId w:val="4"/>
        </w:numPr>
      </w:pPr>
      <w:r>
        <w:rPr>
          <w:b/>
          <w:bCs/>
        </w:rPr>
        <w:t>Test the proposal against the rest of Scripture and the rule of faith.</w:t>
      </w:r>
      <w:r>
        <w:t xml:space="preserve"> </w:t>
      </w:r>
      <w:r>
        <w:t>A suggested type cannot contradict explicit teaching about God, Christ, salvation, or ethics. It should also be examined in light of how responsible interpreters across the church have read the texts, though tradition is not the final authority.</w:t>
      </w:r>
    </w:p>
    <w:p w14:paraId="7C91FC81" w14:textId="77777777" w:rsidR="00B64539" w:rsidRDefault="007C5DB2">
      <w:pPr>
        <w:pStyle w:val="Heading2"/>
      </w:pPr>
      <w:bookmarkStart w:id="198" w:name="worked-examples-of-sound-typology"/>
      <w:bookmarkEnd w:id="197"/>
      <w:r>
        <w:t>Worked Examples of Sound Typology</w:t>
      </w:r>
    </w:p>
    <w:p w14:paraId="0790DDD9" w14:textId="77777777" w:rsidR="00B64539" w:rsidRDefault="007C5DB2">
      <w:pPr>
        <w:pStyle w:val="FirstParagraph"/>
      </w:pPr>
      <w:r>
        <w:rPr>
          <w:b/>
          <w:bCs/>
        </w:rPr>
        <w:t>Adam and Christ.</w:t>
      </w:r>
      <w:r>
        <w:t xml:space="preserve"> </w:t>
      </w:r>
      <w:r>
        <w:t>Genesis presents Adam as the representative head of humanity, whose disobedience brings death and exile. Paul explicitly contrasts Adam and Christ in Romans 5 and 1 Corinthians 15. The correspondence is historical, covenantal, and escalated: Christ’s obedience and resurrection bring righteousness and life. This is not an inventive analogy but an explicit apostolic teaching.</w:t>
      </w:r>
    </w:p>
    <w:p w14:paraId="5B9B8068" w14:textId="77777777" w:rsidR="00B64539" w:rsidRDefault="007C5DB2">
      <w:pPr>
        <w:pStyle w:val="BodyText"/>
      </w:pPr>
      <w:r>
        <w:rPr>
          <w:b/>
          <w:bCs/>
        </w:rPr>
        <w:t>Passover and Christ.</w:t>
      </w:r>
      <w:r>
        <w:t xml:space="preserve"> </w:t>
      </w:r>
      <w:r>
        <w:t>Exodus 12 establishes a real redemption from Egypt under the blood of a lamb. The sacrifice, deliverance from judgment, memorial meal, and covenantal context give the event its meaning. John’s Gospel presents Jesus in Passover context and notes that His bones were not broken; Paul calls Christ “our Passover” (John 19:36; 1 Cor. 5:7). The type is therefore explicit. Yet readers should not force a hidden meaning into every culinary or architectural detail of Exodus 12.</w:t>
      </w:r>
    </w:p>
    <w:p w14:paraId="779A06EB" w14:textId="77777777" w:rsidR="00B64539" w:rsidRDefault="007C5DB2">
      <w:pPr>
        <w:pStyle w:val="BodyText"/>
      </w:pPr>
      <w:r>
        <w:rPr>
          <w:b/>
          <w:bCs/>
        </w:rPr>
        <w:t>The priesthood and Christ.</w:t>
      </w:r>
      <w:r>
        <w:t xml:space="preserve"> </w:t>
      </w:r>
      <w:r>
        <w:t>The Aaronic priesthood and Day of Atonement ordered Israel’s approach to God through appointed mediation and repeated blood rites. Hebrews explicitly argues that Christ, as sinless High Priest, offers Himself once for all and enters the true heavenly presence (Heb. 7–10). The historical reality of the Levitical order remains important; its insufficiency and repetition are part of the argument for fulfillment.</w:t>
      </w:r>
    </w:p>
    <w:p w14:paraId="6B087036" w14:textId="77777777" w:rsidR="00B64539" w:rsidRDefault="007C5DB2">
      <w:pPr>
        <w:pStyle w:val="BodyText"/>
      </w:pPr>
      <w:r>
        <w:rPr>
          <w:b/>
          <w:bCs/>
        </w:rPr>
        <w:t>David’s kingship and Christ.</w:t>
      </w:r>
      <w:r>
        <w:t xml:space="preserve"> </w:t>
      </w:r>
      <w:r>
        <w:t>David is a real king who receives a real dynastic promise. His failures prevent a simplistic identification with the Messiah. Yet Psalm 110, the prophets, and the apostles direct the reader to David’s greater Lord, the risen Jesus seated at God’s right hand (Acts 2:29–36). The type is not that every episode in David’s life repeats in Jesus; it is the divinely ordered kingship and covenant promise that find their final heir.</w:t>
      </w:r>
    </w:p>
    <w:p w14:paraId="3DC5B7C9" w14:textId="77777777" w:rsidR="00B64539" w:rsidRDefault="007C5DB2">
      <w:pPr>
        <w:pStyle w:val="BodyText"/>
      </w:pPr>
      <w:r>
        <w:rPr>
          <w:b/>
          <w:bCs/>
        </w:rPr>
        <w:t>Exile, return, and homecoming.</w:t>
      </w:r>
      <w:r>
        <w:t xml:space="preserve"> </w:t>
      </w:r>
      <w:r>
        <w:t>Eden’s expulsion, Israel’s removal from the land, and the prophets’ promise of return establish a recurring pattern of sin, judgment, and restoration. The New Testament describes Gentiles as far off and brought near, Christians as exiles and sojourners, and the faithful as seeking a better country (Eph. 2:11–22; 1 Pet. 2:11; Heb. 11:13–16). The pattern has strong canonical warrant. It should not erase the concrete historical return from Babylon or claim that every movement in modern history is a new exile.</w:t>
      </w:r>
    </w:p>
    <w:p w14:paraId="652870B6" w14:textId="77777777" w:rsidR="00B64539" w:rsidRDefault="007C5DB2">
      <w:pPr>
        <w:pStyle w:val="Heading2"/>
      </w:pPr>
      <w:bookmarkStart w:id="199" w:name="examples-of-overreach"/>
      <w:bookmarkEnd w:id="198"/>
      <w:r>
        <w:t>Examples of Overreach</w:t>
      </w:r>
    </w:p>
    <w:p w14:paraId="5B78D606" w14:textId="77777777" w:rsidR="00B64539" w:rsidRDefault="007C5DB2">
      <w:pPr>
        <w:pStyle w:val="FirstParagraph"/>
      </w:pPr>
      <w:r>
        <w:t>A common overreach turns every detail of Noah’s ark into a coded portrait of the gospel: the number of decks, the kind of wood, the window, and the door are all assigned meanings without apostolic guidance. First Peter does draw a connection between flood, salvation, baptism, and Christ’s resurrection (1 Pet. 3:18–22). That explicit connection should govern the reading. It does not authorize a symbolic meaning for every construction detail.</w:t>
      </w:r>
    </w:p>
    <w:p w14:paraId="45B79133" w14:textId="77777777" w:rsidR="00B64539" w:rsidRDefault="007C5DB2">
      <w:pPr>
        <w:pStyle w:val="BodyText"/>
      </w:pPr>
      <w:r>
        <w:t>Another overreach treats every Old Testament hero as a simple Christ figure. Joseph’s rejection and exaltation may form a plausible pattern, but Stephen’s retelling of Joseph’s history does not state that Joseph is a type of Christ (Acts 7:9–14). David’s adultery and violence cannot be treated as messianic features. Samson’s death may resemble a deliverer’s self-giving, but the New Testament does not identify it as a type of the cross. Similarity alone is not intention.</w:t>
      </w:r>
    </w:p>
    <w:p w14:paraId="2E4A3662" w14:textId="77777777" w:rsidR="00B64539" w:rsidRDefault="007C5DB2">
      <w:pPr>
        <w:pStyle w:val="BodyText"/>
      </w:pPr>
      <w:r>
        <w:t>A third overreach treats numbers as automatic symbols. Seven, twelve, forty, and other recurring numbers can be significant in their immediate literary contexts. But a reader must establish meaning from the passage and broader canon rather than assuming that every occurrence has the same theological code. The same warning applies to colors, animals, directions, and names.</w:t>
      </w:r>
    </w:p>
    <w:p w14:paraId="701513CF" w14:textId="77777777" w:rsidR="00B64539" w:rsidRDefault="007C5DB2">
      <w:pPr>
        <w:pStyle w:val="BodyText"/>
      </w:pPr>
      <w:r>
        <w:t>Finally, typology must not cancel moral force. Israel’s wilderness failures are explicitly given as warnings to the church (1 Cor. 10:1–13). To call them a pattern of baptism and spiritual provision does not make their idolatry a detachable symbol. God’s historical judgments teach real fear, repentance, and perseverance.</w:t>
      </w:r>
    </w:p>
    <w:p w14:paraId="73A5CD9A" w14:textId="77777777" w:rsidR="00B64539" w:rsidRDefault="007C5DB2">
      <w:pPr>
        <w:pStyle w:val="Heading2"/>
      </w:pPr>
      <w:bookmarkStart w:id="200" w:name="Xd4f4b80685d6767a203fb8af87fa867d76fd9eb"/>
      <w:bookmarkEnd w:id="199"/>
      <w:r>
        <w:t>Appendix J — Glossary of Biblical-Theological Terms</w:t>
      </w:r>
    </w:p>
    <w:p w14:paraId="3ACD923E" w14:textId="77777777" w:rsidR="00B64539" w:rsidRDefault="007C5DB2">
      <w:pPr>
        <w:pStyle w:val="Heading2"/>
      </w:pPr>
      <w:bookmarkStart w:id="201" w:name="active-and-passive-obedience"/>
      <w:bookmarkEnd w:id="200"/>
      <w:r>
        <w:t>Active and Passive Obedience</w:t>
      </w:r>
    </w:p>
    <w:p w14:paraId="7B7033C1" w14:textId="77777777" w:rsidR="00B64539" w:rsidRDefault="007C5DB2">
      <w:pPr>
        <w:pStyle w:val="FirstParagraph"/>
      </w:pPr>
      <w:r>
        <w:rPr>
          <w:i/>
          <w:iCs/>
        </w:rPr>
        <w:t>Active obedience</w:t>
      </w:r>
      <w:r>
        <w:t xml:space="preserve"> </w:t>
      </w:r>
      <w:r>
        <w:t xml:space="preserve">is a later theological label for Christ’s lifelong, willing obedience to the Father, including His fulfillment of righteousness. </w:t>
      </w:r>
      <w:r>
        <w:rPr>
          <w:i/>
          <w:iCs/>
        </w:rPr>
        <w:t>Passive obedience</w:t>
      </w:r>
      <w:r>
        <w:t xml:space="preserve"> refers to His willing suffering, especially His bearing of death and judgment on the cross; “passive” does not mean unwilling. The distinction may be useful if it is grounded in texts that present Christ as both obedient in life and obedient unto death (Rom. 5:18–19; Phil. 2:5–8).</w:t>
      </w:r>
    </w:p>
    <w:p w14:paraId="1A7E6E26" w14:textId="77777777" w:rsidR="00B64539" w:rsidRDefault="007C5DB2">
      <w:pPr>
        <w:pStyle w:val="Heading2"/>
      </w:pPr>
      <w:bookmarkStart w:id="202" w:name="allegory"/>
      <w:bookmarkEnd w:id="201"/>
      <w:r>
        <w:t>Allegory</w:t>
      </w:r>
    </w:p>
    <w:p w14:paraId="7F54652B" w14:textId="77777777" w:rsidR="00B64539" w:rsidRDefault="007C5DB2">
      <w:pPr>
        <w:pStyle w:val="FirstParagraph"/>
      </w:pPr>
      <w:r>
        <w:t>Allegory is an interpretation that finds a symbolic meaning beyond the literal or historical sense. Scripture itself sometimes uses allegorical argument, as Paul does in Galatians 4:21–31, but this does not authorize readers to assign hidden meanings without textual warrant. It differs from typology because typology traces historical patterns established and developed within the canon.</w:t>
      </w:r>
    </w:p>
    <w:p w14:paraId="63BA19C1" w14:textId="77777777" w:rsidR="00B64539" w:rsidRDefault="007C5DB2">
      <w:pPr>
        <w:pStyle w:val="Heading2"/>
      </w:pPr>
      <w:bookmarkStart w:id="203" w:name="already-and-not-yet"/>
      <w:bookmarkEnd w:id="202"/>
      <w:r>
        <w:t>Already and Not Yet</w:t>
      </w:r>
    </w:p>
    <w:p w14:paraId="757AFA1F" w14:textId="77777777" w:rsidR="00B64539" w:rsidRDefault="007C5DB2">
      <w:pPr>
        <w:pStyle w:val="FirstParagraph"/>
      </w:pPr>
      <w:r>
        <w:t>This phrase describes the New Testament’s teaching that God’s promised future has begun in Christ while awaiting final completion. Christ reigns, believers have the Spirit, and new creation has begun; death, sin, suffering, and final judgment have not yet been removed. The phrase is shorthand, not a substitute for careful reading of each passage.</w:t>
      </w:r>
    </w:p>
    <w:p w14:paraId="09DA5E84" w14:textId="77777777" w:rsidR="00B64539" w:rsidRDefault="007C5DB2">
      <w:pPr>
        <w:pStyle w:val="Heading2"/>
      </w:pPr>
      <w:bookmarkStart w:id="204" w:name="amillennialism"/>
      <w:bookmarkEnd w:id="203"/>
      <w:r>
        <w:t>Amillennialism</w:t>
      </w:r>
    </w:p>
    <w:p w14:paraId="1968AD1F" w14:textId="77777777" w:rsidR="00B64539" w:rsidRDefault="007C5DB2">
      <w:pPr>
        <w:pStyle w:val="FirstParagraph"/>
      </w:pPr>
      <w:r>
        <w:t>Amillennialism is a family of interpretations that commonly understands Revelation 20’s millennium as the present reign of Christ, often corresponding to the church age between His first and second comings. It expects one climactic return of Christ, general resurrection, final judgment, and new creation. It does not mean that Christ has no reign or that the millennium is unreal.</w:t>
      </w:r>
    </w:p>
    <w:p w14:paraId="5FC63675" w14:textId="77777777" w:rsidR="00B64539" w:rsidRDefault="007C5DB2">
      <w:pPr>
        <w:pStyle w:val="Heading2"/>
      </w:pPr>
      <w:bookmarkStart w:id="205" w:name="atonement"/>
      <w:bookmarkEnd w:id="204"/>
      <w:r>
        <w:t>Atonement</w:t>
      </w:r>
    </w:p>
    <w:p w14:paraId="5224092F" w14:textId="77777777" w:rsidR="00B64539" w:rsidRDefault="007C5DB2">
      <w:pPr>
        <w:pStyle w:val="FirstParagraph"/>
      </w:pPr>
      <w:r>
        <w:t>Atonement is the broad term for God’s provision in dealing with sin so that sinners may be cleansed, forgiven, and restored to fellowship with Him. In Scripture it includes sacrifice, cleansing, propitiation, redemption, reconciliation, and covenant mercy. Christ’s death is the definitive atonement to which the old-covenant sacrifices pointed.</w:t>
      </w:r>
    </w:p>
    <w:p w14:paraId="4B813261" w14:textId="77777777" w:rsidR="00B64539" w:rsidRDefault="007C5DB2">
      <w:pPr>
        <w:pStyle w:val="Heading2"/>
      </w:pPr>
      <w:bookmarkStart w:id="206" w:name="apocalyptic"/>
      <w:bookmarkEnd w:id="205"/>
      <w:r>
        <w:t>Apocalyptic</w:t>
      </w:r>
    </w:p>
    <w:p w14:paraId="36769911" w14:textId="77777777" w:rsidR="00B64539" w:rsidRDefault="007C5DB2">
      <w:pPr>
        <w:pStyle w:val="FirstParagraph"/>
      </w:pPr>
      <w:r>
        <w:t>Apocalyptic is a literary mode of revelation that uses visions, symbols, heavenly scenes, and vivid imagery to disclose God’s sovereign purpose amid conflict and judgment. Daniel 7–12 and Revelation are principal biblical examples. Apocalyptic imagery should be read with attention to genre and Old Testament allusions, not as a code for date-setting.</w:t>
      </w:r>
    </w:p>
    <w:p w14:paraId="7EDAF53E" w14:textId="77777777" w:rsidR="00B64539" w:rsidRDefault="007C5DB2">
      <w:pPr>
        <w:pStyle w:val="Heading2"/>
      </w:pPr>
      <w:bookmarkStart w:id="207" w:name="biblical-theology"/>
      <w:bookmarkEnd w:id="206"/>
      <w:r>
        <w:t>Biblical Theology</w:t>
      </w:r>
    </w:p>
    <w:p w14:paraId="30FF4416" w14:textId="77777777" w:rsidR="00B64539" w:rsidRDefault="007C5DB2">
      <w:pPr>
        <w:pStyle w:val="FirstParagraph"/>
      </w:pPr>
      <w:r>
        <w:t>Biblical theology studies how God’s revelation unfolds through the history, covenants, promises, institutions, and writings of Scripture and reaches fulfillment in the completed canon. It asks what was revealed at a particular stage, how later revelation develops it, and how the whole bears witness to Christ. It is distinct from but complementary to systematic theology.</w:t>
      </w:r>
    </w:p>
    <w:p w14:paraId="4BE3BD82" w14:textId="77777777" w:rsidR="00B64539" w:rsidRDefault="007C5DB2">
      <w:pPr>
        <w:pStyle w:val="Heading2"/>
      </w:pPr>
      <w:bookmarkStart w:id="208" w:name="canon"/>
      <w:bookmarkEnd w:id="207"/>
      <w:r>
        <w:t>Canon</w:t>
      </w:r>
    </w:p>
    <w:p w14:paraId="7AEA02EF" w14:textId="77777777" w:rsidR="00B64539" w:rsidRDefault="007C5DB2">
      <w:pPr>
        <w:pStyle w:val="FirstParagraph"/>
      </w:pPr>
      <w:r>
        <w:t>The canon is the collection of books received by the church as Holy Scripture. To read canonically is to receive each biblical book in relation to the whole completed scriptural witness, without denying its own author, genre, or historical setting.</w:t>
      </w:r>
    </w:p>
    <w:p w14:paraId="7E7F7B70" w14:textId="77777777" w:rsidR="00B64539" w:rsidRDefault="007C5DB2">
      <w:pPr>
        <w:pStyle w:val="Heading2"/>
      </w:pPr>
      <w:bookmarkStart w:id="209" w:name="canonical-context"/>
      <w:bookmarkEnd w:id="208"/>
      <w:r>
        <w:t>Canonical Context</w:t>
      </w:r>
    </w:p>
    <w:p w14:paraId="7BAF7830" w14:textId="77777777" w:rsidR="00B64539" w:rsidRDefault="007C5DB2">
      <w:pPr>
        <w:pStyle w:val="FirstParagraph"/>
      </w:pPr>
      <w:r>
        <w:t>Canonical context is the place a passage occupies within the Bible’s final form and within its developing patterns of promise and fulfillment. It permits later Scripture to clarify earlier Scripture, especially where apostles make connections explicit. It is not permission to ignore the original context or invent meanings from distant verbal similarities.</w:t>
      </w:r>
    </w:p>
    <w:p w14:paraId="15A2B70F" w14:textId="77777777" w:rsidR="00B64539" w:rsidRDefault="007C5DB2">
      <w:pPr>
        <w:pStyle w:val="Heading2"/>
      </w:pPr>
      <w:bookmarkStart w:id="210" w:name="christus-victor"/>
      <w:bookmarkEnd w:id="209"/>
      <w:r>
        <w:t>Christus Victor</w:t>
      </w:r>
    </w:p>
    <w:p w14:paraId="1E558A66" w14:textId="77777777" w:rsidR="00B64539" w:rsidRDefault="007C5DB2">
      <w:pPr>
        <w:pStyle w:val="FirstParagraph"/>
      </w:pPr>
      <w:r>
        <w:rPr>
          <w:i/>
          <w:iCs/>
        </w:rPr>
        <w:t>Christus Victor</w:t>
      </w:r>
      <w:r>
        <w:t xml:space="preserve"> </w:t>
      </w:r>
      <w:r>
        <w:t>is a theological expression for Christ’s victory over sin, death, the devil, and hostile powers through His death and resurrection. The image is biblical and prominent, but it should not be set against Christ’s sin-bearing substitution. Scripture presents the cross itself as the means of victory (Col. 2:13–15; Heb. 2:14–15).</w:t>
      </w:r>
    </w:p>
    <w:p w14:paraId="52AB3DA0" w14:textId="77777777" w:rsidR="00B64539" w:rsidRDefault="007C5DB2">
      <w:pPr>
        <w:pStyle w:val="Heading2"/>
      </w:pPr>
      <w:bookmarkStart w:id="211" w:name="covenant"/>
      <w:bookmarkEnd w:id="210"/>
      <w:r>
        <w:t>Covenant</w:t>
      </w:r>
    </w:p>
    <w:p w14:paraId="0E680369" w14:textId="77777777" w:rsidR="00B64539" w:rsidRDefault="007C5DB2">
      <w:pPr>
        <w:pStyle w:val="FirstParagraph"/>
      </w:pPr>
      <w:r>
        <w:t>A covenant is a solemn, God-governed relationship with stated promises, obligations, and often signs or sanctions. Biblical covenants are not identical contracts between equals. God graciously establishes and administers them according to His purpose.</w:t>
      </w:r>
    </w:p>
    <w:p w14:paraId="47579648" w14:textId="77777777" w:rsidR="00B64539" w:rsidRDefault="007C5DB2">
      <w:pPr>
        <w:pStyle w:val="Heading2"/>
      </w:pPr>
      <w:bookmarkStart w:id="212" w:name="covenant-theology"/>
      <w:bookmarkEnd w:id="211"/>
      <w:r>
        <w:t>Covenant Theology</w:t>
      </w:r>
    </w:p>
    <w:p w14:paraId="062D1869" w14:textId="77777777" w:rsidR="00B64539" w:rsidRDefault="007C5DB2">
      <w:pPr>
        <w:pStyle w:val="FirstParagraph"/>
      </w:pPr>
      <w:r>
        <w:t>Covenant theology is a broad Reformed approach that understands Scripture’s unity through the covenants, often speaking of a covenant of works with Adam and a covenant of grace progressively administered through redemptive history. Its classic Westminster form emphasizes substantial continuity in the one people of God and includes paedobaptist practice. Particular covenant theologians differ in important details.</w:t>
      </w:r>
    </w:p>
    <w:p w14:paraId="0B0E15DE" w14:textId="77777777" w:rsidR="00B64539" w:rsidRDefault="007C5DB2">
      <w:pPr>
        <w:pStyle w:val="Heading2"/>
      </w:pPr>
      <w:bookmarkStart w:id="213" w:name="dispensationalism"/>
      <w:bookmarkEnd w:id="212"/>
      <w:r>
        <w:t>Dispensationalism</w:t>
      </w:r>
    </w:p>
    <w:p w14:paraId="36698F16" w14:textId="77777777" w:rsidR="00B64539" w:rsidRDefault="007C5DB2">
      <w:pPr>
        <w:pStyle w:val="FirstParagraph"/>
      </w:pPr>
      <w:r>
        <w:t>Dispensationalism is a family of evangelical systems that distinguishes stages or administrations in God’s dealings and ordinarily maintains a stronger distinction between Israel and the church than covenant theology does. Many dispensationalists expect a future, distinct role for ethnic Israel and adopt premillennial readings, though not all versions are identical. It should be evaluated by its handling of the biblical covenants and apostolic teaching, not by caricature.</w:t>
      </w:r>
    </w:p>
    <w:p w14:paraId="0AA303A1" w14:textId="77777777" w:rsidR="00B64539" w:rsidRDefault="007C5DB2">
      <w:pPr>
        <w:pStyle w:val="Heading2"/>
      </w:pPr>
      <w:bookmarkStart w:id="214" w:name="ekklesia"/>
      <w:bookmarkEnd w:id="213"/>
      <w:r>
        <w:t>Ekklesia</w:t>
      </w:r>
    </w:p>
    <w:p w14:paraId="2ACEF9A7" w14:textId="77777777" w:rsidR="00B64539" w:rsidRDefault="007C5DB2">
      <w:pPr>
        <w:pStyle w:val="FirstParagraph"/>
      </w:pPr>
      <w:r>
        <w:rPr>
          <w:i/>
          <w:iCs/>
        </w:rPr>
        <w:t>Ekklesia</w:t>
      </w:r>
      <w:r>
        <w:t xml:space="preserve"> </w:t>
      </w:r>
      <w:r>
        <w:t>is the Greek word commonly translated “church” or “assembly.” In the New Testament it ordinarily refers to the gathered people called by God in Christ, whether a local congregation or the universal church. Word origin alone does not supply a full doctrine of the church; context does.</w:t>
      </w:r>
    </w:p>
    <w:p w14:paraId="614C3E0D" w14:textId="77777777" w:rsidR="00B64539" w:rsidRDefault="007C5DB2">
      <w:pPr>
        <w:pStyle w:val="Heading2"/>
      </w:pPr>
      <w:bookmarkStart w:id="215" w:name="eschatology"/>
      <w:bookmarkEnd w:id="214"/>
      <w:r>
        <w:t>Eschatology</w:t>
      </w:r>
    </w:p>
    <w:p w14:paraId="44F57661" w14:textId="77777777" w:rsidR="00B64539" w:rsidRDefault="007C5DB2">
      <w:pPr>
        <w:pStyle w:val="FirstParagraph"/>
      </w:pPr>
      <w:r>
        <w:t>Eschatology is the doctrine of the last things: Christ’s return, resurrection, judgment, final salvation, and new creation. In the New Testament it also includes the conviction that the last-days fulfillment has begun in Christ and the Spirit.</w:t>
      </w:r>
    </w:p>
    <w:p w14:paraId="17CB322B" w14:textId="77777777" w:rsidR="00B64539" w:rsidRDefault="007C5DB2">
      <w:pPr>
        <w:pStyle w:val="Heading2"/>
      </w:pPr>
      <w:bookmarkStart w:id="216" w:name="exegesis"/>
      <w:bookmarkEnd w:id="215"/>
      <w:r>
        <w:t>Exegesis</w:t>
      </w:r>
    </w:p>
    <w:p w14:paraId="695067AC" w14:textId="77777777" w:rsidR="00B64539" w:rsidRDefault="007C5DB2">
      <w:pPr>
        <w:pStyle w:val="FirstParagraph"/>
      </w:pPr>
      <w:r>
        <w:t>Exegesis is the careful drawing out of a text’s meaning through attention to grammar, genre, historical setting, literary context, and the canon. It contrasts with reading a preferred idea into a text. Sound biblical theology and systematic theology depend on sound exegesis.</w:t>
      </w:r>
    </w:p>
    <w:p w14:paraId="4CA61956" w14:textId="77777777" w:rsidR="00B64539" w:rsidRDefault="007C5DB2">
      <w:pPr>
        <w:pStyle w:val="Heading2"/>
      </w:pPr>
      <w:bookmarkStart w:id="217" w:name="exile"/>
      <w:bookmarkEnd w:id="216"/>
      <w:r>
        <w:t>Exile</w:t>
      </w:r>
    </w:p>
    <w:p w14:paraId="1B26C8A5" w14:textId="77777777" w:rsidR="00B64539" w:rsidRDefault="007C5DB2">
      <w:pPr>
        <w:pStyle w:val="FirstParagraph"/>
      </w:pPr>
      <w:r>
        <w:t>Exile is removal from one’s proper home or land under judgment or displacement. Adam and Eve’s expulsion from Eden and Israel’s deportation to Assyria and Babylon establish a major biblical pattern of sin, loss of presence, and need for restoration. The New Testament uses sojourning language for the church’s present life while awaiting its true homeland.</w:t>
      </w:r>
    </w:p>
    <w:p w14:paraId="39EC1199" w14:textId="77777777" w:rsidR="00B64539" w:rsidRDefault="007C5DB2">
      <w:pPr>
        <w:pStyle w:val="Heading2"/>
      </w:pPr>
      <w:bookmarkStart w:id="218" w:name="expiation"/>
      <w:bookmarkEnd w:id="217"/>
      <w:r>
        <w:t>Expiation</w:t>
      </w:r>
    </w:p>
    <w:p w14:paraId="306BE224" w14:textId="77777777" w:rsidR="00B64539" w:rsidRDefault="007C5DB2">
      <w:pPr>
        <w:pStyle w:val="FirstParagraph"/>
      </w:pPr>
      <w:r>
        <w:t>Expiation refers to the removal or cleansing of sin and defilement. The term is often used alongside propitiation because biblical atonement deals both with sin’s pollution and with God’s righteous judgment. It should not imply that sin is removed apart from God’s holy response to it.</w:t>
      </w:r>
    </w:p>
    <w:p w14:paraId="35CF4476" w14:textId="77777777" w:rsidR="00B64539" w:rsidRDefault="007C5DB2">
      <w:pPr>
        <w:pStyle w:val="Heading2"/>
      </w:pPr>
      <w:bookmarkStart w:id="219" w:name="firstfruits"/>
      <w:bookmarkEnd w:id="218"/>
      <w:r>
        <w:t>Firstfruits</w:t>
      </w:r>
    </w:p>
    <w:p w14:paraId="6B824459" w14:textId="77777777" w:rsidR="00B64539" w:rsidRDefault="007C5DB2">
      <w:pPr>
        <w:pStyle w:val="FirstParagraph"/>
      </w:pPr>
      <w:r>
        <w:t>Firstfruits are the first and consecrated portion of a harvest, given to God and anticipating the whole harvest. Paul calls the risen Christ “firstfruits” of those who sleep, meaning His resurrection is the beginning and guarantee of His people’s resurrection (1 Cor. 15:20–23). The Spirit is also called firstfruits in relation to believers’ future bodily redemption (Rom. 8:23).</w:t>
      </w:r>
    </w:p>
    <w:p w14:paraId="7F84F03B" w14:textId="77777777" w:rsidR="00B64539" w:rsidRDefault="007C5DB2">
      <w:pPr>
        <w:pStyle w:val="Heading2"/>
      </w:pPr>
      <w:bookmarkStart w:id="220" w:name="hermeneutics"/>
      <w:bookmarkEnd w:id="219"/>
      <w:r>
        <w:t>Hermeneutics</w:t>
      </w:r>
    </w:p>
    <w:p w14:paraId="2A0108D6" w14:textId="77777777" w:rsidR="00B64539" w:rsidRDefault="007C5DB2">
      <w:pPr>
        <w:pStyle w:val="FirstParagraph"/>
      </w:pPr>
      <w:r>
        <w:t>Hermeneutics is the theory and practice of interpretation. Christian hermeneutics asks how to read Scripture faithfully according to its language, genre, historical setting, canonical context, and divine authorship. It includes but is broader than the close work of exegesis.</w:t>
      </w:r>
    </w:p>
    <w:p w14:paraId="04BCC7E5" w14:textId="77777777" w:rsidR="00B64539" w:rsidRDefault="007C5DB2">
      <w:pPr>
        <w:pStyle w:val="Heading2"/>
      </w:pPr>
      <w:bookmarkStart w:id="221" w:name="herem"/>
      <w:bookmarkEnd w:id="220"/>
      <w:r>
        <w:t>Herem</w:t>
      </w:r>
    </w:p>
    <w:p w14:paraId="594D60F9" w14:textId="77777777" w:rsidR="00B64539" w:rsidRDefault="007C5DB2">
      <w:pPr>
        <w:pStyle w:val="FirstParagraph"/>
      </w:pPr>
      <w:r>
        <w:rPr>
          <w:i/>
          <w:iCs/>
        </w:rPr>
        <w:t>Herem</w:t>
      </w:r>
      <w:r>
        <w:t xml:space="preserve"> </w:t>
      </w:r>
      <w:r>
        <w:t>is a Hebrew term often translated “devoted to destruction” in texts of holy war. It refers to persons or objects placed under God’s ban, not to a general permission for later religious violence. These difficult texts must be read in their covenantal, judicial, and historical setting.</w:t>
      </w:r>
    </w:p>
    <w:p w14:paraId="088E26EC" w14:textId="77777777" w:rsidR="00B64539" w:rsidRDefault="007C5DB2">
      <w:pPr>
        <w:pStyle w:val="Heading2"/>
      </w:pPr>
      <w:bookmarkStart w:id="222" w:name="image-of-god"/>
      <w:bookmarkEnd w:id="221"/>
      <w:r>
        <w:t>Image of God</w:t>
      </w:r>
    </w:p>
    <w:p w14:paraId="5077E5E1" w14:textId="77777777" w:rsidR="00B64539" w:rsidRDefault="007C5DB2">
      <w:pPr>
        <w:pStyle w:val="FirstParagraph"/>
      </w:pPr>
      <w:r>
        <w:t>The image of God is humanity’s God-given dignity and vocation as His creaturely representative in the world (Gen. 1:26–28). It includes male and female equally and is closely linked to dominion under God. Sin distorts but does not erase this status; believers are renewed after the image of Christ.</w:t>
      </w:r>
    </w:p>
    <w:p w14:paraId="22BAC0C8" w14:textId="77777777" w:rsidR="00B64539" w:rsidRDefault="007C5DB2">
      <w:pPr>
        <w:pStyle w:val="Heading2"/>
      </w:pPr>
      <w:bookmarkStart w:id="223" w:name="inaugurated-eschatology"/>
      <w:bookmarkEnd w:id="222"/>
      <w:r>
        <w:t>Inaugurated Eschatology</w:t>
      </w:r>
    </w:p>
    <w:p w14:paraId="71827C8A" w14:textId="77777777" w:rsidR="00B64539" w:rsidRDefault="007C5DB2">
      <w:pPr>
        <w:pStyle w:val="FirstParagraph"/>
      </w:pPr>
      <w:r>
        <w:t>Inaugurated eschatology is the view that the end-time promises have begun to be fulfilled in Christ’s first coming, resurrection, ascension, and gift of the Spirit, while their final realization awaits His return. It is another way to describe the already-and-not-yet structure of New Testament hope.</w:t>
      </w:r>
    </w:p>
    <w:p w14:paraId="35F0A9B4" w14:textId="77777777" w:rsidR="00B64539" w:rsidRDefault="007C5DB2">
      <w:pPr>
        <w:pStyle w:val="Heading2"/>
      </w:pPr>
      <w:bookmarkStart w:id="224" w:name="kingdom-of-god"/>
      <w:bookmarkEnd w:id="223"/>
      <w:r>
        <w:t>Kingdom of God</w:t>
      </w:r>
    </w:p>
    <w:p w14:paraId="6CAB23B2" w14:textId="77777777" w:rsidR="00B64539" w:rsidRDefault="007C5DB2">
      <w:pPr>
        <w:pStyle w:val="FirstParagraph"/>
      </w:pPr>
      <w:r>
        <w:t>The kingdom of God is God’s saving and righteous reign, displayed in His universal sovereignty and climactically in the reign of Jesus the Messiah. It is present in Christ’s victory and the Spirit’s work, and future in its visible, universal consummation. It should not be reduced to a place, a political program, or merely an inward feeling.</w:t>
      </w:r>
    </w:p>
    <w:p w14:paraId="7C85648A" w14:textId="77777777" w:rsidR="00B64539" w:rsidRDefault="007C5DB2">
      <w:pPr>
        <w:pStyle w:val="Heading2"/>
      </w:pPr>
      <w:bookmarkStart w:id="225" w:name="messiah"/>
      <w:bookmarkEnd w:id="224"/>
      <w:r>
        <w:t>Messiah</w:t>
      </w:r>
    </w:p>
    <w:p w14:paraId="246EEC29" w14:textId="77777777" w:rsidR="00B64539" w:rsidRDefault="007C5DB2">
      <w:pPr>
        <w:pStyle w:val="FirstParagraph"/>
      </w:pPr>
      <w:r>
        <w:t xml:space="preserve">Messiah, from the Hebrew word for “anointed one,” refers especially to the promised king in David’s line. The Greek equivalent is </w:t>
      </w:r>
      <w:r>
        <w:rPr>
          <w:i/>
          <w:iCs/>
        </w:rPr>
        <w:t>Christos</w:t>
      </w:r>
      <w:r>
        <w:t>, “Christ.” The New Testament identifies Jesus as the Messiah, whose royal mission includes suffering, resurrection, priestly mediation, and worldwide rule.</w:t>
      </w:r>
    </w:p>
    <w:p w14:paraId="4E669545" w14:textId="77777777" w:rsidR="00B64539" w:rsidRDefault="007C5DB2">
      <w:pPr>
        <w:pStyle w:val="Heading2"/>
      </w:pPr>
      <w:bookmarkStart w:id="226" w:name="new-covenant"/>
      <w:bookmarkEnd w:id="225"/>
      <w:r>
        <w:t>New Covenant</w:t>
      </w:r>
    </w:p>
    <w:p w14:paraId="507950A2" w14:textId="77777777" w:rsidR="00B64539" w:rsidRDefault="007C5DB2">
      <w:pPr>
        <w:pStyle w:val="FirstParagraph"/>
      </w:pPr>
      <w:r>
        <w:t>The new covenant is God’s promised covenantal work of forgiveness, heart renewal, knowledge of God, and the Spirit, announced especially in Jeremiah 31 and Ezekiel 36. Jesus identifies His blood as the blood of this covenant, and Hebrews explains its final access to God. Christians disagree about its exact membership and relation to earlier covenants.</w:t>
      </w:r>
    </w:p>
    <w:p w14:paraId="59172527" w14:textId="77777777" w:rsidR="00B64539" w:rsidRDefault="007C5DB2">
      <w:pPr>
        <w:pStyle w:val="Heading2"/>
      </w:pPr>
      <w:bookmarkStart w:id="227" w:name="new-creation"/>
      <w:bookmarkEnd w:id="226"/>
      <w:r>
        <w:t>New Creation</w:t>
      </w:r>
    </w:p>
    <w:p w14:paraId="67F91BE3" w14:textId="77777777" w:rsidR="00B64539" w:rsidRDefault="007C5DB2">
      <w:pPr>
        <w:pStyle w:val="FirstParagraph"/>
      </w:pPr>
      <w:r>
        <w:t>New creation is God’s final renewal of heaven and earth, in which sin, death, curse, and alienation are removed and God dwells with His people. Christ’s resurrection inaugurates this reality, and believers participate in it now by union with Him, though its public fullness is future (2 Cor. 5:17; Rev. 21–22).</w:t>
      </w:r>
    </w:p>
    <w:p w14:paraId="5AAFC1AF" w14:textId="77777777" w:rsidR="00B64539" w:rsidRDefault="007C5DB2">
      <w:pPr>
        <w:pStyle w:val="Heading2"/>
      </w:pPr>
      <w:bookmarkStart w:id="228" w:name="penal-substitution"/>
      <w:bookmarkEnd w:id="227"/>
      <w:r>
        <w:t>Penal Substitution</w:t>
      </w:r>
    </w:p>
    <w:p w14:paraId="23A637D5" w14:textId="77777777" w:rsidR="00B64539" w:rsidRDefault="007C5DB2">
      <w:pPr>
        <w:pStyle w:val="FirstParagraph"/>
      </w:pPr>
      <w:r>
        <w:t>Penal substitution describes Christ’s bearing the penalty or judgment due to sinners as their representative substitute. The term is later theological language, but it summarizes biblical teaching about the Servant bearing iniquity and Christ becoming sin for His people (Isa. 53; 2 Cor. 5:21). It belongs with, rather than against, the Bible’s other atonement images.</w:t>
      </w:r>
    </w:p>
    <w:p w14:paraId="3AB8B761" w14:textId="77777777" w:rsidR="00B64539" w:rsidRDefault="007C5DB2">
      <w:pPr>
        <w:pStyle w:val="Heading2"/>
      </w:pPr>
      <w:bookmarkStart w:id="229" w:name="postmillennialism"/>
      <w:bookmarkEnd w:id="228"/>
      <w:r>
        <w:t>Postmillennialism</w:t>
      </w:r>
    </w:p>
    <w:p w14:paraId="5B5FC546" w14:textId="77777777" w:rsidR="00B64539" w:rsidRDefault="007C5DB2">
      <w:pPr>
        <w:pStyle w:val="FirstParagraph"/>
      </w:pPr>
      <w:r>
        <w:t>Postmillennialism is a family of interpretations that expects the gospel’s success to produce an extended period of widespread obedience, peace, or kingdom blessing before Christ’s return. It differs from amillennialism and premillennialism over the millennium’s nature and timing. Its proponents vary in how they relate this expectation to Revelation 20 and other prophetic texts.</w:t>
      </w:r>
    </w:p>
    <w:p w14:paraId="042001C0" w14:textId="77777777" w:rsidR="00B64539" w:rsidRDefault="007C5DB2">
      <w:pPr>
        <w:pStyle w:val="Heading2"/>
      </w:pPr>
      <w:bookmarkStart w:id="230" w:name="premillennialism"/>
      <w:bookmarkEnd w:id="229"/>
      <w:r>
        <w:t>Premillennialism</w:t>
      </w:r>
    </w:p>
    <w:p w14:paraId="5AEFC4C4" w14:textId="77777777" w:rsidR="00B64539" w:rsidRDefault="007C5DB2">
      <w:pPr>
        <w:pStyle w:val="FirstParagraph"/>
      </w:pPr>
      <w:r>
        <w:t>Premillennialism is a family of interpretations that expects Christ to return before a future millennium. Historic premillennialists and dispensational premillennialists differ significantly, particularly over Israel, the church, and the sequence of end-time events. The shared feature is a future millennial reign following Christ’s return.</w:t>
      </w:r>
    </w:p>
    <w:p w14:paraId="3B5C7EE0" w14:textId="77777777" w:rsidR="00B64539" w:rsidRDefault="007C5DB2">
      <w:pPr>
        <w:pStyle w:val="Heading2"/>
      </w:pPr>
      <w:bookmarkStart w:id="231" w:name="priest"/>
      <w:bookmarkEnd w:id="230"/>
      <w:r>
        <w:t>Priest</w:t>
      </w:r>
    </w:p>
    <w:p w14:paraId="667C31E3" w14:textId="77777777" w:rsidR="00B64539" w:rsidRDefault="007C5DB2">
      <w:pPr>
        <w:pStyle w:val="FirstParagraph"/>
      </w:pPr>
      <w:r>
        <w:t>A priest is a God-appointed mediator who serves in matters related to worship, sacrifice, holiness, and access to God. In the old covenant, Aaronic priests served within the sanctuary system. Jesus is the final High Priest; believers share a derivative priestly vocation of worship and witness, not His unique mediatorial office.</w:t>
      </w:r>
    </w:p>
    <w:p w14:paraId="4592BB7D" w14:textId="77777777" w:rsidR="00B64539" w:rsidRDefault="007C5DB2">
      <w:pPr>
        <w:pStyle w:val="Heading2"/>
      </w:pPr>
      <w:bookmarkStart w:id="232" w:name="progressive-covenantalism"/>
      <w:bookmarkEnd w:id="231"/>
      <w:r>
        <w:t>Progressive Covenantalism</w:t>
      </w:r>
    </w:p>
    <w:p w14:paraId="292F8513" w14:textId="77777777" w:rsidR="00B64539" w:rsidRDefault="007C5DB2">
      <w:pPr>
        <w:pStyle w:val="FirstParagraph"/>
      </w:pPr>
      <w:r>
        <w:t>Progressive covenantalism is a contemporary evangelical approach that traces the biblical covenants’ progressive development and fulfillment in Christ. It commonly argues for greater discontinuity between the old and new covenants than classic covenant theology, while rejecting the permanent Israel-church distinction typical of dispensationalism. Its advocates differ in formulation, so the label should not be treated as a complete argument.</w:t>
      </w:r>
    </w:p>
    <w:p w14:paraId="1F10FB80" w14:textId="77777777" w:rsidR="00B64539" w:rsidRDefault="007C5DB2">
      <w:pPr>
        <w:pStyle w:val="Heading2"/>
      </w:pPr>
      <w:bookmarkStart w:id="233" w:name="progressive-revelation"/>
      <w:bookmarkEnd w:id="232"/>
      <w:r>
        <w:t>Progressive Revelation</w:t>
      </w:r>
    </w:p>
    <w:p w14:paraId="698D2FEB" w14:textId="77777777" w:rsidR="00B64539" w:rsidRDefault="007C5DB2">
      <w:pPr>
        <w:pStyle w:val="FirstParagraph"/>
      </w:pPr>
      <w:r>
        <w:t>Progressive revelation is the truth that God disclosed His saving purpose in stages across the history of Scripture. Earlier revelation is true and meaningful in its own setting, but later revelation gives greater clarity and identifies fulfillment in Christ. The principle forbids both ignoring the Old Testament’s original context and refusing the New Testament’s inspired interpretation.</w:t>
      </w:r>
    </w:p>
    <w:p w14:paraId="68744314" w14:textId="77777777" w:rsidR="00B64539" w:rsidRDefault="007C5DB2">
      <w:pPr>
        <w:pStyle w:val="Heading2"/>
      </w:pPr>
      <w:bookmarkStart w:id="234" w:name="promise-and-fulfillment"/>
      <w:bookmarkEnd w:id="233"/>
      <w:r>
        <w:t>Promise and Fulfillment</w:t>
      </w:r>
    </w:p>
    <w:p w14:paraId="4F3E4802" w14:textId="77777777" w:rsidR="00B64539" w:rsidRDefault="007C5DB2">
      <w:pPr>
        <w:pStyle w:val="FirstParagraph"/>
      </w:pPr>
      <w:r>
        <w:t>Promise and fulfillment describe the Bible’s forward movement as God makes commitments and brings them to their intended goal. Fulfillment may involve direct prediction, covenant realization, typological escalation, or an inaugurated reality that awaits consummation. It is often fuller than a one-to-one prediction-and-event scheme.</w:t>
      </w:r>
    </w:p>
    <w:p w14:paraId="235D443A" w14:textId="77777777" w:rsidR="00B64539" w:rsidRDefault="007C5DB2">
      <w:pPr>
        <w:pStyle w:val="Heading2"/>
      </w:pPr>
      <w:bookmarkStart w:id="235" w:name="propitiation"/>
      <w:bookmarkEnd w:id="234"/>
      <w:r>
        <w:t>Propitiation</w:t>
      </w:r>
    </w:p>
    <w:p w14:paraId="4C0F3432" w14:textId="77777777" w:rsidR="00B64539" w:rsidRDefault="007C5DB2">
      <w:pPr>
        <w:pStyle w:val="FirstParagraph"/>
      </w:pPr>
      <w:r>
        <w:t>Propitiation is the dealing with God’s righteous wrath against sin through the sacrifice He provides. It does not portray the Father as hostile to the Son; the Father sends the Son in love, and the Son willingly gives Himself. The word helps express the judicial dimension of Christ’s atoning death.</w:t>
      </w:r>
    </w:p>
    <w:p w14:paraId="7E5234CE" w14:textId="77777777" w:rsidR="00B64539" w:rsidRDefault="007C5DB2">
      <w:pPr>
        <w:pStyle w:val="Heading2"/>
      </w:pPr>
      <w:bookmarkStart w:id="236" w:name="protoevangelium"/>
      <w:bookmarkEnd w:id="235"/>
      <w:r>
        <w:t>Protoevangelium</w:t>
      </w:r>
    </w:p>
    <w:p w14:paraId="32C0D074" w14:textId="77777777" w:rsidR="00B64539" w:rsidRDefault="007C5DB2">
      <w:pPr>
        <w:pStyle w:val="FirstParagraph"/>
      </w:pPr>
      <w:r>
        <w:rPr>
          <w:i/>
          <w:iCs/>
        </w:rPr>
        <w:t>Protoevangelium</w:t>
      </w:r>
      <w:r>
        <w:t xml:space="preserve"> </w:t>
      </w:r>
      <w:r>
        <w:t>means “first gospel” and is a traditional name for Genesis 3:15. The label expresses the Christian conviction that the promise of the serpent’s defeat is the beginning of the gospel’s hope. Because the verse does not use later messianic vocabulary, its full reference to Christ becomes clear only through subsequent revelation.</w:t>
      </w:r>
    </w:p>
    <w:p w14:paraId="2A09B14F" w14:textId="77777777" w:rsidR="00B64539" w:rsidRDefault="007C5DB2">
      <w:pPr>
        <w:pStyle w:val="Heading2"/>
      </w:pPr>
      <w:bookmarkStart w:id="237" w:name="redemptive-history"/>
      <w:bookmarkEnd w:id="236"/>
      <w:r>
        <w:t>Redemptive History</w:t>
      </w:r>
    </w:p>
    <w:p w14:paraId="50E3DBE5" w14:textId="77777777" w:rsidR="00B64539" w:rsidRDefault="007C5DB2">
      <w:pPr>
        <w:pStyle w:val="FirstParagraph"/>
      </w:pPr>
      <w:r>
        <w:t>Redemptive history is the history of God’s saving acts and interpretive words recorded in Scripture: creation, fall, promise, covenant, exodus, kingdom, exile, Christ’s work, church, and consummation. It is not bare chronology. It is history directed by God toward redemption in Christ and renewal of creation.</w:t>
      </w:r>
    </w:p>
    <w:p w14:paraId="5077C2DF" w14:textId="77777777" w:rsidR="00B64539" w:rsidRDefault="007C5DB2">
      <w:pPr>
        <w:pStyle w:val="Heading2"/>
      </w:pPr>
      <w:bookmarkStart w:id="238" w:name="remnant"/>
      <w:bookmarkEnd w:id="237"/>
      <w:r>
        <w:t>Remnant</w:t>
      </w:r>
    </w:p>
    <w:p w14:paraId="1D7BC752" w14:textId="77777777" w:rsidR="00B64539" w:rsidRDefault="007C5DB2">
      <w:pPr>
        <w:pStyle w:val="FirstParagraph"/>
      </w:pPr>
      <w:r>
        <w:t>A remnant is the faithful portion preserved by God amid judgment, unbelief, or national collapse. Isaiah, the prophets, and Paul use remnant language to emphasize God’s grace and faithfulness to His promises. The term does not imply that the remnant earns preservation.</w:t>
      </w:r>
    </w:p>
    <w:p w14:paraId="309A5441" w14:textId="77777777" w:rsidR="00B64539" w:rsidRDefault="007C5DB2">
      <w:pPr>
        <w:pStyle w:val="Heading2"/>
      </w:pPr>
      <w:bookmarkStart w:id="239" w:name="restoration"/>
      <w:bookmarkEnd w:id="238"/>
      <w:r>
        <w:t>Restoration</w:t>
      </w:r>
    </w:p>
    <w:p w14:paraId="2B9F15AF" w14:textId="77777777" w:rsidR="00B64539" w:rsidRDefault="007C5DB2">
      <w:pPr>
        <w:pStyle w:val="FirstParagraph"/>
      </w:pPr>
      <w:r>
        <w:t>Restoration is God’s promised renewal after judgment, especially the return, cleansing, gathering, and healing of His people. The prophets use it for Israel’s hope after exile, but their horizon reaches beyond political return to new covenant, Spirit, Davidic rule, and new creation. The New Testament locates its decisive beginning in Christ and its final completion at His return.</w:t>
      </w:r>
    </w:p>
    <w:p w14:paraId="110FACC6" w14:textId="77777777" w:rsidR="00B64539" w:rsidRDefault="007C5DB2">
      <w:pPr>
        <w:pStyle w:val="Heading2"/>
      </w:pPr>
      <w:bookmarkStart w:id="240" w:name="sabbath"/>
      <w:bookmarkEnd w:id="239"/>
      <w:r>
        <w:t>Sabbath</w:t>
      </w:r>
    </w:p>
    <w:p w14:paraId="2163E560" w14:textId="77777777" w:rsidR="00B64539" w:rsidRDefault="007C5DB2">
      <w:pPr>
        <w:pStyle w:val="FirstParagraph"/>
      </w:pPr>
      <w:r>
        <w:t>Sabbath is the seventh-day rest blessed and sanctified by God after creation and later commanded as a covenant sign for Israel. It teaches that God is Creator, Redeemer, and the giver of rest. The New Testament applies rest language to faith in Christ and to the remaining final rest, while Christians disagree about the continuing pattern and precise obligation of weekly observance.</w:t>
      </w:r>
    </w:p>
    <w:p w14:paraId="10634542" w14:textId="77777777" w:rsidR="00B64539" w:rsidRDefault="007C5DB2">
      <w:pPr>
        <w:pStyle w:val="Heading2"/>
      </w:pPr>
      <w:bookmarkStart w:id="241" w:name="sacrifice"/>
      <w:bookmarkEnd w:id="240"/>
      <w:r>
        <w:t>Sacrifice</w:t>
      </w:r>
    </w:p>
    <w:p w14:paraId="4B649CFD" w14:textId="77777777" w:rsidR="00B64539" w:rsidRDefault="007C5DB2">
      <w:pPr>
        <w:pStyle w:val="FirstParagraph"/>
      </w:pPr>
      <w:r>
        <w:t>Sacrifice is a divinely appointed offering presented to God in worship, thanksgiving, consecration, purification, reparation, or atonement. Under the Mosaic covenant, sacrifices taught that sinful people require God’s provision to approach Him. Christ’s self-offering fulfills the sacrificial system once for all.</w:t>
      </w:r>
    </w:p>
    <w:p w14:paraId="6DE76F99" w14:textId="77777777" w:rsidR="00B64539" w:rsidRDefault="007C5DB2">
      <w:pPr>
        <w:pStyle w:val="Heading2"/>
      </w:pPr>
      <w:bookmarkStart w:id="242" w:name="septuagint"/>
      <w:bookmarkEnd w:id="241"/>
      <w:r>
        <w:t>Septuagint</w:t>
      </w:r>
    </w:p>
    <w:p w14:paraId="62B12AAE" w14:textId="77777777" w:rsidR="00B64539" w:rsidRDefault="007C5DB2">
      <w:pPr>
        <w:pStyle w:val="FirstParagraph"/>
      </w:pPr>
      <w:r>
        <w:t>The Septuagint is the ancient Greek translation of the Old Testament, often abbreviated LXX. It was widely used in the first-century Jewish and early Christian world, and New Testament writers sometimes quote Old Testament wording close to it. Its use does not eliminate the importance of the Hebrew text or settle every textual question.</w:t>
      </w:r>
    </w:p>
    <w:p w14:paraId="41BF36D8" w14:textId="77777777" w:rsidR="00B64539" w:rsidRDefault="007C5DB2">
      <w:pPr>
        <w:pStyle w:val="Heading2"/>
      </w:pPr>
      <w:bookmarkStart w:id="243" w:name="temple"/>
      <w:bookmarkEnd w:id="242"/>
      <w:r>
        <w:t>Temple</w:t>
      </w:r>
    </w:p>
    <w:p w14:paraId="5FA7C9F1" w14:textId="77777777" w:rsidR="00B64539" w:rsidRDefault="007C5DB2">
      <w:pPr>
        <w:pStyle w:val="FirstParagraph"/>
      </w:pPr>
      <w:r>
        <w:t>A temple is a sanctuary associated with God’s dwelling presence and with regulated worship. Israel’s tabernacle and Jerusalem temple were real old-covenant institutions of access, sacrifice, and holiness. The New Testament identifies Christ as the definitive temple, the church as God’s Spirit-indwelt dwelling, and the new creation as the final realization of God’s presence.</w:t>
      </w:r>
    </w:p>
    <w:p w14:paraId="42FB1BB6" w14:textId="77777777" w:rsidR="00B64539" w:rsidRDefault="007C5DB2">
      <w:pPr>
        <w:pStyle w:val="Heading2"/>
      </w:pPr>
      <w:bookmarkStart w:id="244" w:name="theophany"/>
      <w:bookmarkEnd w:id="243"/>
      <w:r>
        <w:t>Theophany</w:t>
      </w:r>
    </w:p>
    <w:p w14:paraId="3662E3F1" w14:textId="77777777" w:rsidR="00B64539" w:rsidRDefault="007C5DB2">
      <w:pPr>
        <w:pStyle w:val="FirstParagraph"/>
      </w:pPr>
      <w:r>
        <w:t>A theophany is a visible or otherwise perceptible manifestation of God’s presence, such as the burning bush, the cloud and fire, or prophetic visions. Scripture sometimes describes the angel of Yahweh in ways closely connected with God’s own presence, but individual identifications must be made cautiously. Later Christians have often seen preincarnate appearances of the Son in some theophanies; the text does not make that identification explicit in every case.</w:t>
      </w:r>
    </w:p>
    <w:p w14:paraId="0ACF71B1" w14:textId="77777777" w:rsidR="00B64539" w:rsidRDefault="007C5DB2">
      <w:pPr>
        <w:pStyle w:val="Heading2"/>
      </w:pPr>
      <w:bookmarkStart w:id="245" w:name="typology"/>
      <w:bookmarkEnd w:id="244"/>
      <w:r>
        <w:t>Typology</w:t>
      </w:r>
    </w:p>
    <w:p w14:paraId="53493E4F" w14:textId="77777777" w:rsidR="00B64539" w:rsidRDefault="007C5DB2">
      <w:pPr>
        <w:pStyle w:val="FirstParagraph"/>
      </w:pPr>
      <w:r>
        <w:t>Typology is the study of God-ordained historical patterns that are developed within Scripture and fulfilled in a greater way in Christ, His people, or the new creation. It requires historical correspondence, canonical warrant, and escalation. It is not license for imaginative symbolism.</w:t>
      </w:r>
    </w:p>
    <w:p w14:paraId="3BE84094" w14:textId="77777777" w:rsidR="00B64539" w:rsidRDefault="007C5DB2">
      <w:pPr>
        <w:pStyle w:val="Heading2"/>
      </w:pPr>
      <w:bookmarkStart w:id="246" w:name="union-with-christ"/>
      <w:bookmarkEnd w:id="245"/>
      <w:r>
        <w:t>Union with Christ</w:t>
      </w:r>
    </w:p>
    <w:p w14:paraId="58024C79" w14:textId="77777777" w:rsidR="00B64539" w:rsidRDefault="007C5DB2">
      <w:pPr>
        <w:pStyle w:val="FirstParagraph"/>
      </w:pPr>
      <w:r>
        <w:t>Union with Christ is the believer’s real, Spirit-created participation in the crucified and risen Christ through faith. In union with Him, believers receive justification, adoption, sanctification, resurrection hope, and incorporation into His body. It is not an absorption into Christ that erases personal identity.</w:t>
      </w:r>
    </w:p>
    <w:p w14:paraId="6B3CAE92" w14:textId="77777777" w:rsidR="00B64539" w:rsidRDefault="007C5DB2">
      <w:pPr>
        <w:pStyle w:val="Heading2"/>
      </w:pPr>
      <w:bookmarkStart w:id="247" w:name="zion"/>
      <w:bookmarkEnd w:id="246"/>
      <w:r>
        <w:t>Zion</w:t>
      </w:r>
    </w:p>
    <w:p w14:paraId="12021778" w14:textId="77777777" w:rsidR="00B64539" w:rsidRDefault="007C5DB2">
      <w:pPr>
        <w:pStyle w:val="FirstParagraph"/>
      </w:pPr>
      <w:r>
        <w:t>Zion originally refers to Jerusalem, especially the city of David and the temple mount, and becomes a theological name for God’s dwelling and royal rule. Prophets use Zion for restored worship, gathered people, and blessing to the nations. The New Testament applies Zion language to the heavenly Jerusalem and the assembly gathered to God through Christ (Heb. 12:22–24).</w:t>
      </w:r>
      <w:bookmarkEnd w:id="179"/>
      <w:bookmarkEnd w:id="247"/>
    </w:p>
    <w:sectPr w:rsidR="00B64539">
      <w:footerReference w:type="default" r:id="rId7"/>
      <w:footnotePr>
        <w:numRestart w:val="eachSect"/>
      </w:foot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F9E5D" w14:textId="77777777" w:rsidR="007C5DB2" w:rsidRDefault="007C5DB2">
      <w:pPr>
        <w:spacing w:after="0" w:line="240" w:lineRule="auto"/>
      </w:pPr>
      <w:r>
        <w:separator/>
      </w:r>
    </w:p>
  </w:endnote>
  <w:endnote w:type="continuationSeparator" w:id="0">
    <w:p w14:paraId="55A71295" w14:textId="77777777" w:rsidR="007C5DB2" w:rsidRDefault="007C5D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56AD3" w14:textId="77777777" w:rsidR="00B64539" w:rsidRDefault="007C5DB2">
    <w:pPr>
      <w:jc w:val="center"/>
      <w:rPr>
        <w:color w:val="7A7974"/>
        <w:sz w:val="18"/>
      </w:rPr>
    </w:pPr>
    <w:r>
      <w:rPr>
        <w:color w:val="7A7974"/>
        <w:sz w:val="18"/>
      </w:rPr>
      <w:fldChar w:fldCharType="begin"/>
    </w:r>
    <w:r>
      <w:rPr>
        <w:color w:val="7A7974"/>
        <w:sz w:val="18"/>
      </w:rPr>
      <w:instrText xml:space="preserve"> PAGE </w:instrText>
    </w:r>
    <w:r>
      <w:rPr>
        <w:color w:val="7A7974"/>
        <w:sz w:val="18"/>
      </w:rPr>
      <w:fldChar w:fldCharType="separate"/>
    </w:r>
    <w:r>
      <w:rPr>
        <w:color w:val="7A7974"/>
        <w:sz w:val="18"/>
      </w:rPr>
      <w:t>1</w:t>
    </w:r>
    <w:r>
      <w:rPr>
        <w:color w:val="7A7974"/>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D3E9D" w14:textId="77777777" w:rsidR="007C5DB2" w:rsidRDefault="007C5DB2">
      <w:pPr>
        <w:spacing w:after="0" w:line="240" w:lineRule="auto"/>
      </w:pPr>
      <w:r>
        <w:separator/>
      </w:r>
    </w:p>
  </w:footnote>
  <w:footnote w:type="continuationSeparator" w:id="0">
    <w:p w14:paraId="74439B01" w14:textId="77777777" w:rsidR="007C5DB2" w:rsidRDefault="007C5D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EFFE631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69A6A5A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599055F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62622322">
    <w:abstractNumId w:val="0"/>
  </w:num>
  <w:num w:numId="2" w16cid:durableId="399864223">
    <w:abstractNumId w:val="1"/>
  </w:num>
  <w:num w:numId="3" w16cid:durableId="1079864636">
    <w:abstractNumId w:val="1"/>
  </w:num>
  <w:num w:numId="4" w16cid:durableId="5859182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64539"/>
    <w:rsid w:val="007C5DB2"/>
    <w:rsid w:val="008E7235"/>
    <w:rsid w:val="00B13D96"/>
    <w:rsid w:val="00B64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01006"/>
  <w15:docId w15:val="{BC46D974-E0A5-407D-B66E-570C95326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60" w:line="300" w:lineRule="auto"/>
      <w:jc w:val="both"/>
    </w:pPr>
    <w:rPr>
      <w:rFonts w:ascii="Calibri" w:eastAsia="Calibri" w:hAnsi="Calibri" w:cs="Calibri"/>
      <w:color w:val="28251D"/>
      <w:sz w:val="22"/>
      <w:szCs w:val="22"/>
    </w:rPr>
  </w:style>
  <w:style w:type="paragraph" w:styleId="Heading1">
    <w:name w:val="heading 1"/>
    <w:basedOn w:val="Normal"/>
    <w:next w:val="BodyText"/>
    <w:link w:val="Heading1Char"/>
    <w:uiPriority w:val="9"/>
    <w:qFormat/>
    <w:pPr>
      <w:keepNext/>
      <w:keepLines/>
      <w:pageBreakBefore/>
      <w:spacing w:before="480" w:after="280" w:line="264" w:lineRule="auto"/>
      <w:jc w:val="center"/>
      <w:outlineLvl w:val="0"/>
    </w:pPr>
    <w:rPr>
      <w:b/>
      <w:color w:val="0C4E54"/>
      <w:sz w:val="40"/>
      <w:szCs w:val="40"/>
    </w:rPr>
  </w:style>
  <w:style w:type="paragraph" w:styleId="Heading2">
    <w:name w:val="heading 2"/>
    <w:basedOn w:val="Normal"/>
    <w:next w:val="BodyText"/>
    <w:link w:val="Heading2Char"/>
    <w:uiPriority w:val="9"/>
    <w:qFormat/>
    <w:pPr>
      <w:keepNext/>
      <w:keepLines/>
      <w:spacing w:before="400" w:after="140" w:line="276" w:lineRule="auto"/>
      <w:jc w:val="left"/>
      <w:outlineLvl w:val="1"/>
    </w:pPr>
    <w:rPr>
      <w:b/>
      <w:color w:val="01696F"/>
      <w:sz w:val="28"/>
      <w:szCs w:val="28"/>
    </w:rPr>
  </w:style>
  <w:style w:type="paragraph" w:styleId="Heading3">
    <w:name w:val="heading 3"/>
    <w:basedOn w:val="Normal"/>
    <w:next w:val="BodyText"/>
    <w:link w:val="Heading3Char"/>
    <w:uiPriority w:val="9"/>
    <w:qFormat/>
    <w:pPr>
      <w:keepNext/>
      <w:keepLines/>
      <w:spacing w:before="280" w:after="120"/>
      <w:jc w:val="left"/>
      <w:outlineLvl w:val="2"/>
    </w:pPr>
    <w:rPr>
      <w:b/>
      <w:sz w:val="24"/>
      <w:szCs w:val="24"/>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style>
  <w:style w:type="paragraph" w:customStyle="1" w:styleId="FirstParagraph">
    <w:name w:val="First Paragraph"/>
    <w:basedOn w:val="BodyText"/>
    <w:next w:val="BodyText"/>
    <w:qFormat/>
  </w:style>
  <w:style w:type="paragraph" w:styleId="Title">
    <w:name w:val="Title"/>
    <w:basedOn w:val="Normal"/>
    <w:next w:val="BodyText"/>
    <w:link w:val="TitleChar"/>
    <w:qFormat/>
    <w:pPr>
      <w:spacing w:before="2400" w:after="200" w:line="240" w:lineRule="auto"/>
      <w:jc w:val="center"/>
    </w:pPr>
    <w:rPr>
      <w:b/>
      <w:color w:val="0C4E54"/>
      <w:sz w:val="60"/>
      <w:szCs w:val="60"/>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Normal"/>
    <w:next w:val="BodyText"/>
    <w:link w:val="SubtitleChar"/>
    <w:qFormat/>
    <w:pPr>
      <w:spacing w:before="120" w:after="240" w:line="264" w:lineRule="auto"/>
      <w:jc w:val="center"/>
    </w:pPr>
    <w:rPr>
      <w:color w:val="01696F"/>
      <w:sz w:val="30"/>
      <w:szCs w:val="30"/>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Normal"/>
    <w:next w:val="BodyText"/>
    <w:uiPriority w:val="9"/>
    <w:qFormat/>
    <w:pPr>
      <w:spacing w:before="200" w:after="200" w:line="276" w:lineRule="auto"/>
      <w:ind w:left="600" w:right="600"/>
      <w:jc w:val="left"/>
    </w:pPr>
    <w:rPr>
      <w:i/>
      <w:color w:val="1B474D"/>
      <w:sz w:val="21"/>
    </w:r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color w:val="0F4761" w:themeColor="accent1" w:themeShade="BF"/>
    </w:rPr>
  </w:style>
  <w:style w:type="paragraph" w:customStyle="1" w:styleId="TOCEntry">
    <w:name w:val="TOC Entry"/>
    <w:basedOn w:val="Normal"/>
    <w:qFormat/>
    <w:pPr>
      <w:spacing w:after="60" w:line="264" w:lineRule="auto"/>
      <w:ind w:left="240"/>
      <w:jc w:val="left"/>
    </w:pPr>
  </w:style>
  <w:style w:type="paragraph" w:customStyle="1" w:styleId="TOCPart">
    <w:name w:val="TOC Part"/>
    <w:basedOn w:val="Normal"/>
    <w:qFormat/>
    <w:pPr>
      <w:keepNext/>
      <w:spacing w:before="280" w:after="120" w:line="264" w:lineRule="auto"/>
      <w:jc w:val="left"/>
    </w:pPr>
    <w:rPr>
      <w:b/>
      <w:color w:val="01696F"/>
      <w:sz w:val="23"/>
    </w:rPr>
  </w:style>
  <w:style w:type="paragraph" w:customStyle="1" w:styleId="Compact">
    <w:name w:val="Compact"/>
    <w:basedOn w:val="Normal"/>
    <w:qFormat/>
    <w:pPr>
      <w:spacing w:before="40" w:after="40" w:line="252" w:lineRule="auto"/>
      <w:jc w:val="left"/>
    </w:pPr>
    <w:rPr>
      <w:sz w:val="20"/>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110925</Words>
  <Characters>632273</Characters>
  <Application>Microsoft Office Word</Application>
  <DocSecurity>0</DocSecurity>
  <Lines>5268</Lines>
  <Paragraphs>1483</Paragraphs>
  <ScaleCrop>false</ScaleCrop>
  <Company/>
  <LinksUpToDate>false</LinksUpToDate>
  <CharactersWithSpaces>741715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Eden to New Jerusalem</dc:title>
  <dc:creator>jeffrey delee</dc:creator>
  <cp:keywords/>
  <cp:lastModifiedBy>jeffrey delee</cp:lastModifiedBy>
  <cp:revision>2</cp:revision>
  <dcterms:created xsi:type="dcterms:W3CDTF">2026-08-12T18:08:00Z</dcterms:created>
  <dcterms:modified xsi:type="dcterms:W3CDTF">2026-08-12T18:08:00Z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The Story of Redemption Through the Whole Bible</vt:lpwstr>
  </property>
</Properties>
</file>