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2100" w:after="160"/>
        <w:jc w:val="center"/>
      </w:pPr>
      <w:r>
        <w:rPr>
          <w:rFonts w:ascii="Aptos Display" w:hAnsi="Aptos Display"/>
          <w:b/>
          <w:color w:val="20354A"/>
          <w:sz w:val="58"/>
        </w:rPr>
        <w:t>IDOLATRY AS IMAGE EXCHANGE</w:t>
      </w:r>
    </w:p>
    <w:p>
      <w:pPr>
        <w:widowControl/>
        <w:spacing w:after="280"/>
        <w:jc w:val="center"/>
      </w:pPr>
      <w:r>
        <w:rPr>
          <w:rFonts w:ascii="Aptos Display" w:hAnsi="Aptos Display"/>
          <w:b w:val="0"/>
          <w:color w:val="2E5D78"/>
          <w:sz w:val="30"/>
        </w:rPr>
        <w:t>An Exhaustive Doctrinal Bible Study</w:t>
      </w:r>
    </w:p>
    <w:p>
      <w:pPr>
        <w:widowControl/>
        <w:spacing w:after="600"/>
        <w:jc w:val="center"/>
      </w:pPr>
      <w:r>
        <w:rPr>
          <w:rFonts w:ascii="Aptos" w:hAnsi="Aptos"/>
          <w:b/>
          <w:color w:val="A57A2A"/>
          <w:sz w:val="18"/>
        </w:rPr>
        <w:t>CREATION  •  COVENANT  •  PROPHETS  •  CHRIST  •  NEW CREATION</w:t>
      </w:r>
    </w:p>
    <w:p>
      <w:pPr>
        <w:widowControl/>
        <w:spacing w:after="1800"/>
        <w:jc w:val="center"/>
      </w:pPr>
      <w:r>
        <w:rPr>
          <w:rFonts w:ascii="Aptos" w:hAnsi="Aptos"/>
          <w:i/>
          <w:color w:val="66727C"/>
          <w:sz w:val="22"/>
        </w:rPr>
        <w:t>A canonical study of humanity’s exchange of the Creator’s image for created images—and the restoration of true image-bearing in Christ</w:t>
      </w:r>
    </w:p>
    <w:p>
      <w:pPr>
        <w:widowControl/>
        <w:jc w:val="center"/>
      </w:pPr>
      <w:r>
        <w:rPr>
          <w:rFonts w:ascii="Aptos" w:hAnsi="Aptos"/>
          <w:b/>
          <w:color w:val="20354A"/>
          <w:sz w:val="20"/>
        </w:rPr>
        <w:t>Prepared for Personal Bible Study</w:t>
      </w:r>
      <w:r>
        <w:rPr>
          <w:rFonts w:ascii="Aptos" w:hAnsi="Aptos"/>
          <w:color w:val="66727C"/>
          <w:sz w:val="18"/>
        </w:rPr>
        <w:br/>
        <w:t>September 2026</w:t>
      </w:r>
    </w:p>
    <w:p>
      <w:pPr>
        <w:widowControl/>
      </w:pPr>
      <w:r>
        <w:rPr>
          <w:rFonts w:ascii="Aptos" w:hAnsi="Aptos"/>
          <w:sz w:val="22"/>
        </w:rPr>
        <w:br w:type="page"/>
      </w:r>
    </w:p>
    <w:p>
      <w:pPr>
        <w:pStyle w:val="Heading1"/>
        <w:widowControl/>
      </w:pPr>
      <w:r>
        <w:rPr>
          <w:rFonts w:ascii="Aptos" w:hAnsi="Aptos"/>
          <w:sz w:val="22"/>
        </w:rPr>
        <w:t>TABLE OF CONTENTS</w:t>
      </w:r>
    </w:p>
    <w:p>
      <w:pPr>
        <w:pStyle w:val="ListBullet"/>
        <w:widowControl/>
      </w:pPr>
      <w:r>
        <w:rPr>
          <w:rFonts w:ascii="Aptos" w:hAnsi="Aptos"/>
          <w:b/>
          <w:color w:val="20354A"/>
          <w:sz w:val="22"/>
        </w:rPr>
        <w:t xml:space="preserve">: </w:t>
      </w:r>
      <w:r>
        <w:rPr>
          <w:rFonts w:ascii="Aptos" w:hAnsi="Aptos"/>
          <w:sz w:val="22"/>
        </w:rPr>
        <w:t>Introduction: The Bible’s Theology of Mis-imaging</w:t>
      </w:r>
    </w:p>
    <w:p>
      <w:pPr>
        <w:pStyle w:val="ListBullet"/>
        <w:widowControl/>
      </w:pPr>
      <w:r>
        <w:rPr>
          <w:rFonts w:ascii="Aptos" w:hAnsi="Aptos"/>
          <w:b/>
          <w:color w:val="20354A"/>
          <w:sz w:val="22"/>
        </w:rPr>
        <w:t xml:space="preserve">1: </w:t>
      </w:r>
      <w:r>
        <w:rPr>
          <w:rFonts w:ascii="Aptos" w:hAnsi="Aptos"/>
          <w:sz w:val="22"/>
        </w:rPr>
        <w:t>Hebrew and Greek Word Study</w:t>
      </w:r>
    </w:p>
    <w:p>
      <w:pPr>
        <w:pStyle w:val="ListBullet"/>
        <w:widowControl/>
      </w:pPr>
      <w:r>
        <w:rPr>
          <w:rFonts w:ascii="Aptos" w:hAnsi="Aptos"/>
          <w:b/>
          <w:color w:val="20354A"/>
          <w:sz w:val="22"/>
        </w:rPr>
        <w:t xml:space="preserve">2: </w:t>
      </w:r>
      <w:r>
        <w:rPr>
          <w:rFonts w:ascii="Aptos" w:hAnsi="Aptos"/>
          <w:sz w:val="22"/>
        </w:rPr>
        <w:t>Genesis 1: The Living Image of the Living God</w:t>
      </w:r>
    </w:p>
    <w:p>
      <w:pPr>
        <w:pStyle w:val="ListBullet"/>
        <w:widowControl/>
      </w:pPr>
      <w:r>
        <w:rPr>
          <w:rFonts w:ascii="Aptos" w:hAnsi="Aptos"/>
          <w:b/>
          <w:color w:val="20354A"/>
          <w:sz w:val="22"/>
        </w:rPr>
        <w:t xml:space="preserve">3: </w:t>
      </w:r>
      <w:r>
        <w:rPr>
          <w:rFonts w:ascii="Aptos" w:hAnsi="Aptos"/>
          <w:sz w:val="22"/>
        </w:rPr>
        <w:t>Genesis 3–11: The First Exchange and Its Social World</w:t>
      </w:r>
    </w:p>
    <w:p>
      <w:pPr>
        <w:pStyle w:val="ListBullet"/>
        <w:widowControl/>
      </w:pPr>
      <w:r>
        <w:rPr>
          <w:rFonts w:ascii="Aptos" w:hAnsi="Aptos"/>
          <w:b/>
          <w:color w:val="20354A"/>
          <w:sz w:val="22"/>
        </w:rPr>
        <w:t xml:space="preserve">4: </w:t>
      </w:r>
      <w:r>
        <w:rPr>
          <w:rFonts w:ascii="Aptos" w:hAnsi="Aptos"/>
          <w:sz w:val="22"/>
        </w:rPr>
        <w:t>The Patriarchs and the Household Gods</w:t>
      </w:r>
    </w:p>
    <w:p>
      <w:pPr>
        <w:pStyle w:val="ListBullet"/>
        <w:widowControl/>
      </w:pPr>
      <w:r>
        <w:rPr>
          <w:rFonts w:ascii="Aptos" w:hAnsi="Aptos"/>
          <w:b/>
          <w:color w:val="20354A"/>
          <w:sz w:val="22"/>
        </w:rPr>
        <w:t xml:space="preserve">5: </w:t>
      </w:r>
      <w:r>
        <w:rPr>
          <w:rFonts w:ascii="Aptos" w:hAnsi="Aptos"/>
          <w:sz w:val="22"/>
        </w:rPr>
        <w:t>Exodus: God Defeats the Gods and Forms an Image-Bearing People</w:t>
      </w:r>
    </w:p>
    <w:p>
      <w:pPr>
        <w:pStyle w:val="ListBullet"/>
        <w:widowControl/>
      </w:pPr>
      <w:r>
        <w:rPr>
          <w:rFonts w:ascii="Aptos" w:hAnsi="Aptos"/>
          <w:b/>
          <w:color w:val="20354A"/>
          <w:sz w:val="22"/>
        </w:rPr>
        <w:t xml:space="preserve">6: </w:t>
      </w:r>
      <w:r>
        <w:rPr>
          <w:rFonts w:ascii="Aptos" w:hAnsi="Aptos"/>
          <w:sz w:val="22"/>
        </w:rPr>
        <w:t>The Golden Calf: Exchanging Glory for an Ox</w:t>
      </w:r>
    </w:p>
    <w:p>
      <w:pPr>
        <w:pStyle w:val="ListBullet"/>
        <w:widowControl/>
      </w:pPr>
      <w:r>
        <w:rPr>
          <w:rFonts w:ascii="Aptos" w:hAnsi="Aptos"/>
          <w:b/>
          <w:color w:val="20354A"/>
          <w:sz w:val="22"/>
        </w:rPr>
        <w:t xml:space="preserve">7: </w:t>
      </w:r>
      <w:r>
        <w:rPr>
          <w:rFonts w:ascii="Aptos" w:hAnsi="Aptos"/>
          <w:sz w:val="22"/>
        </w:rPr>
        <w:t>Deuteronomy: Hearing Without Making a Form</w:t>
      </w:r>
    </w:p>
    <w:p>
      <w:pPr>
        <w:pStyle w:val="ListBullet"/>
        <w:widowControl/>
      </w:pPr>
      <w:r>
        <w:rPr>
          <w:rFonts w:ascii="Aptos" w:hAnsi="Aptos"/>
          <w:b/>
          <w:color w:val="20354A"/>
          <w:sz w:val="22"/>
        </w:rPr>
        <w:t xml:space="preserve">8: </w:t>
      </w:r>
      <w:r>
        <w:rPr>
          <w:rFonts w:ascii="Aptos" w:hAnsi="Aptos"/>
          <w:sz w:val="22"/>
        </w:rPr>
        <w:t>Israel’s Historical Descent into the Likeness of Its Idols</w:t>
      </w:r>
    </w:p>
    <w:p>
      <w:pPr>
        <w:pStyle w:val="ListBullet"/>
        <w:widowControl/>
      </w:pPr>
      <w:r>
        <w:rPr>
          <w:rFonts w:ascii="Aptos" w:hAnsi="Aptos"/>
          <w:b/>
          <w:color w:val="20354A"/>
          <w:sz w:val="22"/>
        </w:rPr>
        <w:t xml:space="preserve">9: </w:t>
      </w:r>
      <w:r>
        <w:rPr>
          <w:rFonts w:ascii="Aptos" w:hAnsi="Aptos"/>
          <w:sz w:val="22"/>
        </w:rPr>
        <w:t>Psalms and Wisdom: Worshipers Become Like What They Worship</w:t>
      </w:r>
    </w:p>
    <w:p>
      <w:pPr>
        <w:pStyle w:val="ListBullet"/>
        <w:widowControl/>
      </w:pPr>
      <w:r>
        <w:rPr>
          <w:rFonts w:ascii="Aptos" w:hAnsi="Aptos"/>
          <w:b/>
          <w:color w:val="20354A"/>
          <w:sz w:val="22"/>
        </w:rPr>
        <w:t xml:space="preserve">10: </w:t>
      </w:r>
      <w:r>
        <w:rPr>
          <w:rFonts w:ascii="Aptos" w:hAnsi="Aptos"/>
          <w:sz w:val="22"/>
        </w:rPr>
        <w:t>The Prophets’ Trial of the Idols</w:t>
      </w:r>
    </w:p>
    <w:p>
      <w:pPr>
        <w:pStyle w:val="ListBullet"/>
        <w:widowControl/>
      </w:pPr>
      <w:r>
        <w:rPr>
          <w:rFonts w:ascii="Aptos" w:hAnsi="Aptos"/>
          <w:b/>
          <w:color w:val="20354A"/>
          <w:sz w:val="22"/>
        </w:rPr>
        <w:t xml:space="preserve">11: </w:t>
      </w:r>
      <w:r>
        <w:rPr>
          <w:rFonts w:ascii="Aptos" w:hAnsi="Aptos"/>
          <w:sz w:val="22"/>
        </w:rPr>
        <w:t>The Gospels: The True Image Enters an Idolatrous World</w:t>
      </w:r>
    </w:p>
    <w:p>
      <w:pPr>
        <w:pStyle w:val="ListBullet"/>
        <w:widowControl/>
      </w:pPr>
      <w:r>
        <w:rPr>
          <w:rFonts w:ascii="Aptos" w:hAnsi="Aptos"/>
          <w:b/>
          <w:color w:val="20354A"/>
          <w:sz w:val="22"/>
        </w:rPr>
        <w:t xml:space="preserve">12: </w:t>
      </w:r>
      <w:r>
        <w:rPr>
          <w:rFonts w:ascii="Aptos" w:hAnsi="Aptos"/>
          <w:sz w:val="22"/>
        </w:rPr>
        <w:t>Romans 1: The Exchange Explained</w:t>
      </w:r>
    </w:p>
    <w:p>
      <w:pPr>
        <w:pStyle w:val="ListBullet"/>
        <w:widowControl/>
      </w:pPr>
      <w:r>
        <w:rPr>
          <w:rFonts w:ascii="Aptos" w:hAnsi="Aptos"/>
          <w:b/>
          <w:color w:val="20354A"/>
          <w:sz w:val="22"/>
        </w:rPr>
        <w:t xml:space="preserve">13: </w:t>
      </w:r>
      <w:r>
        <w:rPr>
          <w:rFonts w:ascii="Aptos" w:hAnsi="Aptos"/>
          <w:sz w:val="22"/>
        </w:rPr>
        <w:t>Paul’s Wider Theology of Idolatry and Image Renewal</w:t>
      </w:r>
    </w:p>
    <w:p>
      <w:pPr>
        <w:pStyle w:val="ListBullet"/>
        <w:widowControl/>
      </w:pPr>
      <w:r>
        <w:rPr>
          <w:rFonts w:ascii="Aptos" w:hAnsi="Aptos"/>
          <w:b/>
          <w:color w:val="20354A"/>
          <w:sz w:val="22"/>
        </w:rPr>
        <w:t xml:space="preserve">14: </w:t>
      </w:r>
      <w:r>
        <w:rPr>
          <w:rFonts w:ascii="Aptos" w:hAnsi="Aptos"/>
          <w:sz w:val="22"/>
        </w:rPr>
        <w:t>The Apocalypse: Beastly Images and the New Jerusalem</w:t>
      </w:r>
    </w:p>
    <w:p>
      <w:pPr>
        <w:pStyle w:val="ListBullet"/>
        <w:widowControl/>
      </w:pPr>
      <w:r>
        <w:rPr>
          <w:rFonts w:ascii="Aptos" w:hAnsi="Aptos"/>
          <w:b/>
          <w:color w:val="20354A"/>
          <w:sz w:val="22"/>
        </w:rPr>
        <w:t xml:space="preserve">15: </w:t>
      </w:r>
      <w:r>
        <w:rPr>
          <w:rFonts w:ascii="Aptos" w:hAnsi="Aptos"/>
          <w:sz w:val="22"/>
        </w:rPr>
        <w:t>Doctrinal Synthesis and Pastoral Application</w:t>
      </w:r>
    </w:p>
    <w:p>
      <w:pPr>
        <w:pStyle w:val="ListBullet"/>
        <w:widowControl/>
      </w:pPr>
      <w:r>
        <w:rPr>
          <w:rFonts w:ascii="Aptos" w:hAnsi="Aptos"/>
          <w:b/>
          <w:color w:val="20354A"/>
          <w:sz w:val="22"/>
        </w:rPr>
        <w:t xml:space="preserve">16: </w:t>
      </w:r>
      <w:r>
        <w:rPr>
          <w:rFonts w:ascii="Aptos" w:hAnsi="Aptos"/>
          <w:sz w:val="22"/>
        </w:rPr>
        <w:t>Study Questions</w:t>
      </w:r>
    </w:p>
    <w:p>
      <w:pPr>
        <w:pStyle w:val="ListBullet"/>
        <w:widowControl/>
      </w:pPr>
      <w:r>
        <w:rPr>
          <w:rFonts w:ascii="Aptos" w:hAnsi="Aptos"/>
          <w:b/>
          <w:color w:val="20354A"/>
          <w:sz w:val="22"/>
        </w:rPr>
        <w:t xml:space="preserve">: </w:t>
      </w:r>
      <w:r>
        <w:rPr>
          <w:rFonts w:ascii="Aptos" w:hAnsi="Aptos"/>
          <w:sz w:val="22"/>
        </w:rPr>
        <w:t>Key Sources and Further Reading</w:t>
      </w:r>
    </w:p>
    <w:p>
      <w:pPr>
        <w:widowControl/>
      </w:pPr>
      <w:r>
        <w:rPr>
          <w:rFonts w:ascii="Aptos" w:hAnsi="Aptos"/>
          <w:sz w:val="22"/>
        </w:rPr>
        <w:br w:type="page"/>
      </w:r>
    </w:p>
    <w:p>
      <w:pPr>
        <w:pStyle w:val="Heading1"/>
        <w:widowControl/>
      </w:pPr>
      <w:r>
        <w:rPr>
          <w:rFonts w:ascii="Aptos" w:hAnsi="Aptos"/>
          <w:sz w:val="22"/>
        </w:rPr>
        <w:t>INTRODUCTION: THE BIBLE’S THEOLOGY OF MIS-IMAGING</w:t>
      </w:r>
    </w:p>
    <w:p>
      <w:pPr>
        <w:widowControl/>
      </w:pPr>
      <w:r>
        <w:rPr>
          <w:rFonts w:ascii="Aptos" w:hAnsi="Aptos"/>
          <w:sz w:val="22"/>
        </w:rPr>
        <w:t>Romans 1 does not begin a new doctrine of idolatry. It gathers the whole biblical story into a few densely packed sentences. Humanity knew God through what He made, refused to glorify Him as God, became futile in reasoning, darkened in heart, and exchanged His glory for images resembling mortal humanity, birds, four-footed animals, and creeping things. Every movement in that sequence reaches backward into Genesis and outward into Israel’s Scriptures. The creatures named in Romans 1:23 follow the categories of Genesis 1. The language of image and likeness recalls humanity’s royal vocation in Genesis 1:26–28. The exchange of glory recalls Psalm 106:20. Futility and darkened understanding echo the prophets’ satire against lifeless idols. The handing over of sinners to degrading passions mirrors the repeated Old Testament judgment in which God gives a people over to the powers they choose.</w:t>
      </w:r>
    </w:p>
    <w:p>
      <w:pPr>
        <w:widowControl/>
      </w:pPr>
      <w:r>
        <w:rPr>
          <w:rFonts w:ascii="Aptos" w:hAnsi="Aptos"/>
          <w:sz w:val="22"/>
        </w:rPr>
        <w:t>The central biblical irony is severe. God did place an image of Himself in creation, but that image was not an object of wood, stone, silver, or gold. It was humanity—male and female—created to represent His wise and holy rule. Idolatry therefore does more than select the wrong religious object. It reverses the Creator’s order. The living image-maker bends before a dead image of a creature. The one commissioned to rule the animals becomes ruled by animal-shaped gods, animal-like passions, and beastly kingdoms. Instead of reflecting God’s glory into the world, humanity projects its fallen desires onto the world and names the projection divine.</w:t>
      </w:r>
    </w:p>
    <w:p>
      <w:pPr>
        <w:widowControl/>
      </w:pPr>
      <w:r>
        <w:rPr>
          <w:rFonts w:ascii="Aptos" w:hAnsi="Aptos"/>
          <w:sz w:val="22"/>
        </w:rPr>
        <w:t>This study follows that reversal through the canon and then follows its remedy. Scripture does not answer false images merely by commanding their removal. It reveals the true Image, Jesus Christ; unites sinners to Him; renews them in knowledge, righteousness, and holiness; and promises their final conformity to His glory. Biblical salvation is not the annihilation of image-bearing but its restoration. The gospel rescues worshipers from becoming like lifeless idols and conforms them to the living Son.</w:t>
      </w:r>
    </w:p>
    <w:tbl>
      <w:tblPr>
        <w:tblW w:type="auto" w:w="0"/>
        <w:jc w:val="center"/>
        <w:tblLayout w:type="fixed"/>
        <w:tblLook w:firstColumn="1" w:firstRow="1" w:lastColumn="0" w:lastRow="0" w:noHBand="0" w:noVBand="1" w:val="04A0"/>
      </w:tblPr>
      <w:tblGrid>
        <w:gridCol w:w="9432"/>
      </w:tblGrid>
      <w:tr>
        <w:tc>
          <w:tcPr>
            <w:tcW w:type="dxa" w:w="9648"/>
            <w:shd w:fill="EEF3F6"/>
            <w:tcMar>
              <w:top w:w="120" w:type="dxa"/>
              <w:start w:w="150" w:type="dxa"/>
              <w:bottom w:w="120" w:type="dxa"/>
              <w:end w:w="150" w:type="dxa"/>
            </w:tcMar>
          </w:tcPr>
          <w:p>
            <w:r>
              <w:rPr>
                <w:rFonts w:ascii="Aptos" w:hAnsi="Aptos"/>
                <w:b/>
                <w:color w:val="A57A2A"/>
                <w:sz w:val="22"/>
              </w:rPr>
              <w:t xml:space="preserve">CENTRAL THESIS  </w:t>
            </w:r>
            <w:r>
              <w:rPr>
                <w:rFonts w:ascii="Aptos" w:hAnsi="Aptos"/>
                <w:color w:val="20354A"/>
                <w:sz w:val="22"/>
              </w:rPr>
              <w:t>Humans were created as God’s living images. In idolatry they exchange the glory of the Creator for images of creatures, and by worshiping what is beneath them they become like it. In redemption, Christ—the perfect Image—restores His people to true worship and transforms them into His likeness.</w:t>
            </w:r>
          </w:p>
        </w:tc>
      </w:tr>
    </w:tbl>
    <w:p>
      <w:pPr>
        <w:widowControl/>
        <w:spacing w:after="0"/>
      </w:pPr>
    </w:p>
    <w:p>
      <w:pPr>
        <w:pStyle w:val="Heading1"/>
        <w:widowControl/>
      </w:pPr>
      <w:r>
        <w:rPr>
          <w:rFonts w:ascii="Aptos" w:hAnsi="Aptos"/>
          <w:sz w:val="22"/>
        </w:rPr>
        <w:t>SECTION 1: HEBREW AND GREEK WORD STUDY</w:t>
      </w:r>
    </w:p>
    <w:p>
      <w:pPr>
        <w:pStyle w:val="Heading2"/>
        <w:widowControl/>
      </w:pPr>
      <w:r>
        <w:rPr>
          <w:rFonts w:ascii="Aptos" w:hAnsi="Aptos"/>
          <w:sz w:val="22"/>
        </w:rPr>
        <w:t>Tselem (צֶלֶם) — Image</w:t>
      </w:r>
    </w:p>
    <w:p>
      <w:pPr>
        <w:widowControl/>
      </w:pPr>
      <w:r>
        <w:rPr>
          <w:rFonts w:ascii="Aptos" w:hAnsi="Aptos"/>
          <w:sz w:val="22"/>
        </w:rPr>
        <w:t>The principal Hebrew noun translated “image” is tselem. It can denote a statue, carved representation, or visible likeness. In Genesis 1:26–27 it describes humanity’s relation to God; in Genesis 5:3 it describes Seth’s relation to Adam; elsewhere it often refers to cult images or shadowy forms. The same term can therefore name God’s appointed living representative or a forbidden manufactured representation. Context determines whether image-bearing is obedient vocation or rebellious fabrication.</w:t>
      </w:r>
    </w:p>
    <w:p>
      <w:pPr>
        <w:widowControl/>
      </w:pPr>
      <w:r>
        <w:rPr>
          <w:rFonts w:ascii="Aptos" w:hAnsi="Aptos"/>
          <w:sz w:val="22"/>
        </w:rPr>
        <w:t>This double use is theologically decisive. Scripture is not hostile to every form of representation simply because representation is material. God Himself created a representative: humanity. What He forbids is humanity’s attempt to reverse the direction of representation—to make a visible object and claim that it contains, localizes, or adequately portrays the invisible God. The true image proceeds from God’s creative act; the false image proceeds from human imagination and workmanship.</w:t>
      </w:r>
    </w:p>
    <w:p>
      <w:pPr>
        <w:pStyle w:val="Heading2"/>
        <w:widowControl/>
      </w:pPr>
      <w:r>
        <w:rPr>
          <w:rFonts w:ascii="Aptos" w:hAnsi="Aptos"/>
          <w:sz w:val="22"/>
        </w:rPr>
        <w:t>Demut (דְּמוּת) — Likeness</w:t>
      </w:r>
    </w:p>
    <w:p>
      <w:pPr>
        <w:widowControl/>
      </w:pPr>
      <w:r>
        <w:rPr>
          <w:rFonts w:ascii="Aptos" w:hAnsi="Aptos"/>
          <w:sz w:val="22"/>
        </w:rPr>
        <w:t>Demut means likeness, resemblance, or pattern. Genesis 1 joins tselem and demut: “in Our image, according to Our likeness.” The terms overlap without being empty duplicates. Together they intensify the claim that humanity was created to correspond to God in a creaturely manner. The likeness is not bodily shape, for God is spirit and Israel saw no form at Horeb. It is a relational, moral, rational, and royal correspondence fitting creatures who know God, speak His word, exercise delegated dominion, live in communion, and display His character within creation.</w:t>
      </w:r>
    </w:p>
    <w:p>
      <w:pPr>
        <w:pStyle w:val="Heading2"/>
        <w:widowControl/>
      </w:pPr>
      <w:r>
        <w:rPr>
          <w:rFonts w:ascii="Aptos" w:hAnsi="Aptos"/>
          <w:sz w:val="22"/>
        </w:rPr>
        <w:t>Pesel, Massekah, and Elil — Manufactured Nothingness</w:t>
      </w:r>
    </w:p>
    <w:p>
      <w:pPr>
        <w:pStyle w:val="ListBullet"/>
        <w:widowControl/>
      </w:pPr>
      <w:r>
        <w:rPr>
          <w:rFonts w:ascii="Aptos" w:hAnsi="Aptos"/>
          <w:b/>
          <w:color w:val="20354A"/>
          <w:sz w:val="22"/>
        </w:rPr>
        <w:t xml:space="preserve">Pesel (פֶּסֶל): </w:t>
      </w:r>
      <w:r>
        <w:rPr>
          <w:rFonts w:ascii="Aptos" w:hAnsi="Aptos"/>
          <w:sz w:val="22"/>
        </w:rPr>
        <w:t>a carved or graven image, from a verb meaning to carve or hew. The word emphasizes manufacture. What worshipers call a god is the result of a craftsman’s action.</w:t>
      </w:r>
    </w:p>
    <w:p>
      <w:pPr>
        <w:pStyle w:val="ListBullet"/>
        <w:widowControl/>
      </w:pPr>
      <w:r>
        <w:rPr>
          <w:rFonts w:ascii="Aptos" w:hAnsi="Aptos"/>
          <w:b/>
          <w:color w:val="20354A"/>
          <w:sz w:val="22"/>
        </w:rPr>
        <w:t xml:space="preserve">Massekah (מַסֵּכָה): </w:t>
      </w:r>
      <w:r>
        <w:rPr>
          <w:rFonts w:ascii="Aptos" w:hAnsi="Aptos"/>
          <w:sz w:val="22"/>
        </w:rPr>
        <w:t>a molten image, formed by pouring metal. The term appears in the golden-calf account and exposes the object’s material origin.</w:t>
      </w:r>
    </w:p>
    <w:p>
      <w:pPr>
        <w:pStyle w:val="ListBullet"/>
        <w:widowControl/>
      </w:pPr>
      <w:r>
        <w:rPr>
          <w:rFonts w:ascii="Aptos" w:hAnsi="Aptos"/>
          <w:b/>
          <w:color w:val="20354A"/>
          <w:sz w:val="22"/>
        </w:rPr>
        <w:t xml:space="preserve">Elil (אֱלִיל): </w:t>
      </w:r>
      <w:r>
        <w:rPr>
          <w:rFonts w:ascii="Aptos" w:hAnsi="Aptos"/>
          <w:sz w:val="22"/>
        </w:rPr>
        <w:t>a dismissive designation for idols, carrying the sense of worthlessness or nonentity. The prophets contrast the living God with manufactured nothings.</w:t>
      </w:r>
    </w:p>
    <w:p>
      <w:pPr>
        <w:pStyle w:val="Heading2"/>
        <w:widowControl/>
      </w:pPr>
      <w:r>
        <w:rPr>
          <w:rFonts w:ascii="Aptos" w:hAnsi="Aptos"/>
          <w:sz w:val="22"/>
        </w:rPr>
        <w:t>Eikon, Homoioma, Eidolon, and Latreuō</w:t>
      </w:r>
    </w:p>
    <w:p>
      <w:pPr>
        <w:pStyle w:val="ListBullet"/>
        <w:widowControl/>
      </w:pPr>
      <w:r>
        <w:rPr>
          <w:rFonts w:ascii="Aptos" w:hAnsi="Aptos"/>
          <w:b/>
          <w:color w:val="20354A"/>
          <w:sz w:val="22"/>
        </w:rPr>
        <w:t xml:space="preserve">Eikōn (εἰκών): </w:t>
      </w:r>
      <w:r>
        <w:rPr>
          <w:rFonts w:ascii="Aptos" w:hAnsi="Aptos"/>
          <w:sz w:val="22"/>
        </w:rPr>
        <w:t>image or representation. The Septuagint uses it for tselem. Paul uses it both for creaturely images in Romans 1:23 and supremely for Christ as the Image of God in Colossians 1:15 and 2 Corinthians 4:4.</w:t>
      </w:r>
    </w:p>
    <w:p>
      <w:pPr>
        <w:pStyle w:val="ListBullet"/>
        <w:widowControl/>
      </w:pPr>
      <w:r>
        <w:rPr>
          <w:rFonts w:ascii="Aptos" w:hAnsi="Aptos"/>
          <w:b/>
          <w:color w:val="20354A"/>
          <w:sz w:val="22"/>
        </w:rPr>
        <w:t xml:space="preserve">Homoiōma (ὁμοίωμα): </w:t>
      </w:r>
      <w:r>
        <w:rPr>
          <w:rFonts w:ascii="Aptos" w:hAnsi="Aptos"/>
          <w:sz w:val="22"/>
        </w:rPr>
        <w:t>likeness or form of resemblance. Romans 1:23 intensifies the descent: the glory of the incorruptible God is traded for the likeness of an image of corruptible creatures.</w:t>
      </w:r>
    </w:p>
    <w:p>
      <w:pPr>
        <w:pStyle w:val="ListBullet"/>
        <w:widowControl/>
      </w:pPr>
      <w:r>
        <w:rPr>
          <w:rFonts w:ascii="Aptos" w:hAnsi="Aptos"/>
          <w:b/>
          <w:color w:val="20354A"/>
          <w:sz w:val="22"/>
        </w:rPr>
        <w:t xml:space="preserve">Eidōlon (εἴδωλον): </w:t>
      </w:r>
      <w:r>
        <w:rPr>
          <w:rFonts w:ascii="Aptos" w:hAnsi="Aptos"/>
          <w:sz w:val="22"/>
        </w:rPr>
        <w:t>idol, a cultic representation treated as divine. Paul can deny that an idol possesses real deity while affirming that demonic powers operate through idolatrous worship (1 Corinthians 8:4; 10:19–21).</w:t>
      </w:r>
    </w:p>
    <w:p>
      <w:pPr>
        <w:pStyle w:val="ListBullet"/>
        <w:widowControl/>
      </w:pPr>
      <w:r>
        <w:rPr>
          <w:rFonts w:ascii="Aptos" w:hAnsi="Aptos"/>
          <w:b/>
          <w:color w:val="20354A"/>
          <w:sz w:val="22"/>
        </w:rPr>
        <w:t xml:space="preserve">Latreuō (λατρεύω): </w:t>
      </w:r>
      <w:r>
        <w:rPr>
          <w:rFonts w:ascii="Aptos" w:hAnsi="Aptos"/>
          <w:sz w:val="22"/>
        </w:rPr>
        <w:t>to render religious service or worship. Romans 1:25 pairs service with worship: humanity serves the creature rather than the Creator.</w:t>
      </w:r>
    </w:p>
    <w:p>
      <w:pPr>
        <w:pStyle w:val="Heading2"/>
        <w:widowControl/>
      </w:pPr>
      <w:r>
        <w:rPr>
          <w:rFonts w:ascii="Aptos" w:hAnsi="Aptos"/>
          <w:sz w:val="22"/>
        </w:rPr>
        <w:t>Exchange Language in Romans 1</w:t>
      </w:r>
    </w:p>
    <w:p>
      <w:pPr>
        <w:widowControl/>
      </w:pPr>
      <w:r>
        <w:rPr>
          <w:rFonts w:ascii="Aptos" w:hAnsi="Aptos"/>
          <w:sz w:val="22"/>
        </w:rPr>
        <w:t>Paul uses forms of allassō and metallassō—“to change” or “exchange”—three times in Romans 1:23–26. The repetition structures the paragraph. Humanity exchanges God’s glory for creaturely images (v. 23), exchanges God’s truth for the lie (v. 25), and consequently exchanges natural relations for relations contrary to nature (v. 26). The moral disorder is not detached from the theological disorder. A false worshiping center produces a disordered life. The body begins to enact the lie the heart has enthroned.</w:t>
      </w:r>
    </w:p>
    <w:p>
      <w:pPr>
        <w:pStyle w:val="Heading1"/>
        <w:widowControl/>
      </w:pPr>
      <w:r>
        <w:rPr>
          <w:rFonts w:ascii="Aptos" w:hAnsi="Aptos"/>
          <w:sz w:val="22"/>
        </w:rPr>
        <w:t>SECTION 2: GENESIS 1 — THE LIVING IMAGE OF THE LIVING GOD</w:t>
      </w:r>
    </w:p>
    <w:p>
      <w:pPr>
        <w:widowControl/>
        <w:spacing w:before="60" w:after="120"/>
        <w:ind w:left="331" w:right="259"/>
      </w:pPr>
      <w:r>
        <w:rPr>
          <w:rFonts w:ascii="Aptos" w:hAnsi="Aptos"/>
          <w:b/>
          <w:color w:val="A57A2A"/>
          <w:sz w:val="22"/>
        </w:rPr>
        <w:t xml:space="preserve">Genesis 1:26–27 — </w:t>
      </w:r>
      <w:r>
        <w:rPr>
          <w:rFonts w:ascii="Aptos" w:hAnsi="Aptos"/>
          <w:i/>
          <w:color w:val="20354A"/>
          <w:sz w:val="22"/>
        </w:rPr>
        <w:t>“Let Us make man in Our image, according to Our likeness; and let them rule … God created man in His own image … male and female He created them.”</w:t>
      </w:r>
    </w:p>
    <w:p>
      <w:pPr>
        <w:pStyle w:val="Heading2"/>
        <w:widowControl/>
      </w:pPr>
      <w:r>
        <w:rPr>
          <w:rFonts w:ascii="Aptos" w:hAnsi="Aptos"/>
          <w:sz w:val="22"/>
        </w:rPr>
        <w:t>Image and Dominion</w:t>
      </w:r>
    </w:p>
    <w:p>
      <w:pPr>
        <w:widowControl/>
      </w:pPr>
      <w:r>
        <w:rPr>
          <w:rFonts w:ascii="Aptos" w:hAnsi="Aptos"/>
          <w:sz w:val="22"/>
        </w:rPr>
        <w:t>Genesis links image-bearing directly to dominion. Humanity is commissioned to rule fish, birds, livestock, and the earth under God. In the ancient world kings placed images in distant territories to signify their authority. Genesis radically democratizes royal imagery: not merely the monarch but every human being, male and female, bears the royal dignity of representing the Creator. The earth is God’s realm, and humanity is His living, personal representative within it.</w:t>
      </w:r>
    </w:p>
    <w:p>
      <w:pPr>
        <w:widowControl/>
      </w:pPr>
      <w:r>
        <w:rPr>
          <w:rFonts w:ascii="Aptos" w:hAnsi="Aptos"/>
          <w:sz w:val="22"/>
        </w:rPr>
        <w:t>The text carefully protects the difference between God and His image. Humanity is “according to” God’s likeness, never identical with God. The image is dependent, derivative, and accountable. Dominion is therefore stewardship rather than autonomous possession. Human authority is legitimate only while it reflects the character and command of the One whose image humanity bears.</w:t>
      </w:r>
    </w:p>
    <w:p>
      <w:pPr>
        <w:pStyle w:val="Heading2"/>
        <w:widowControl/>
      </w:pPr>
      <w:r>
        <w:rPr>
          <w:rFonts w:ascii="Aptos" w:hAnsi="Aptos"/>
          <w:sz w:val="22"/>
        </w:rPr>
        <w:t>Why an Idol Is an Assault on Human Vocation</w:t>
      </w:r>
    </w:p>
    <w:p>
      <w:pPr>
        <w:widowControl/>
      </w:pPr>
      <w:r>
        <w:rPr>
          <w:rFonts w:ascii="Aptos" w:hAnsi="Aptos"/>
          <w:sz w:val="22"/>
        </w:rPr>
        <w:t>The prohibition of idols is already implicit in creation. If God appoints living human beings to image His rule, an image fashioned from the materials humans were commanded to govern is a counterfeit. Gold, stone, wood, birds, beasts, and creeping things belong beneath humanity within the created order. To bow to their representation is to abdicate delegated kingship. Idolatry does not exalt humanity; it dehumanizes it.</w:t>
      </w:r>
    </w:p>
    <w:p>
      <w:pPr>
        <w:widowControl/>
      </w:pPr>
      <w:r>
        <w:rPr>
          <w:rFonts w:ascii="Aptos" w:hAnsi="Aptos"/>
          <w:sz w:val="22"/>
        </w:rPr>
        <w:t>Romans 1:23 follows the downward sequence of Genesis 1. God is incorruptible; humanity is corruptible; birds and quadrupeds and reptiles occupy lower creaturely categories. The exchange moves from the Creator’s glory down through the hierarchy of creation. The ruler becomes a servant of what was placed under his feet. This is why idolatry and loss of dominion belong together throughout Scripture.</w:t>
      </w:r>
    </w:p>
    <w:p>
      <w:pPr>
        <w:pStyle w:val="Heading2"/>
        <w:widowControl/>
      </w:pPr>
      <w:r>
        <w:rPr>
          <w:rFonts w:ascii="Aptos" w:hAnsi="Aptos"/>
          <w:sz w:val="22"/>
        </w:rPr>
        <w:t>Male and Female as the Image</w:t>
      </w:r>
    </w:p>
    <w:p>
      <w:pPr>
        <w:widowControl/>
      </w:pPr>
      <w:r>
        <w:rPr>
          <w:rFonts w:ascii="Aptos" w:hAnsi="Aptos"/>
          <w:sz w:val="22"/>
        </w:rPr>
        <w:t>Genesis 1:27 explicitly locates both male and female within the image. No sex, ethnicity, class, age, or social rank possesses a superior share of human image dignity. Idolatrous cultures repeatedly obscure this truth by divinizing rulers, sexualizing bodies, sacrificing children, or treating persons as property. Biblical iconoclasm therefore has an ethical edge: destroy the false image and honor the true image standing before you in your neighbor.</w:t>
      </w:r>
    </w:p>
    <w:p>
      <w:pPr>
        <w:pStyle w:val="Heading2"/>
        <w:widowControl/>
      </w:pPr>
      <w:r>
        <w:rPr>
          <w:rFonts w:ascii="Aptos" w:hAnsi="Aptos"/>
          <w:sz w:val="22"/>
        </w:rPr>
        <w:t>The Image Is Vocation, Identity, and Communion</w:t>
      </w:r>
    </w:p>
    <w:p>
      <w:pPr>
        <w:pStyle w:val="ListBullet"/>
        <w:widowControl/>
      </w:pPr>
      <w:r>
        <w:rPr>
          <w:rFonts w:ascii="Aptos" w:hAnsi="Aptos"/>
          <w:b/>
          <w:color w:val="20354A"/>
          <w:sz w:val="22"/>
        </w:rPr>
        <w:t xml:space="preserve">Vocation: </w:t>
      </w:r>
      <w:r>
        <w:rPr>
          <w:rFonts w:ascii="Aptos" w:hAnsi="Aptos"/>
          <w:sz w:val="22"/>
        </w:rPr>
        <w:t>Humanity is to cultivate and govern creation so that God’s wise rule becomes visible within it.</w:t>
      </w:r>
    </w:p>
    <w:p>
      <w:pPr>
        <w:pStyle w:val="ListBullet"/>
        <w:widowControl/>
      </w:pPr>
      <w:r>
        <w:rPr>
          <w:rFonts w:ascii="Aptos" w:hAnsi="Aptos"/>
          <w:b/>
          <w:color w:val="20354A"/>
          <w:sz w:val="22"/>
        </w:rPr>
        <w:t xml:space="preserve">Identity: </w:t>
      </w:r>
      <w:r>
        <w:rPr>
          <w:rFonts w:ascii="Aptos" w:hAnsi="Aptos"/>
          <w:sz w:val="22"/>
        </w:rPr>
        <w:t>Human worth is received from God’s creative declaration, not achieved by power, usefulness, intelligence, or social recognition.</w:t>
      </w:r>
    </w:p>
    <w:p>
      <w:pPr>
        <w:pStyle w:val="ListBullet"/>
        <w:widowControl/>
      </w:pPr>
      <w:r>
        <w:rPr>
          <w:rFonts w:ascii="Aptos" w:hAnsi="Aptos"/>
          <w:b/>
          <w:color w:val="20354A"/>
          <w:sz w:val="22"/>
        </w:rPr>
        <w:t xml:space="preserve">Communion: </w:t>
      </w:r>
      <w:r>
        <w:rPr>
          <w:rFonts w:ascii="Aptos" w:hAnsi="Aptos"/>
          <w:sz w:val="22"/>
        </w:rPr>
        <w:t>The image exists before God and with other persons. Humans image the relational God through truthful speech, covenant faithfulness, love, and shared stewardship.</w:t>
      </w:r>
    </w:p>
    <w:p>
      <w:pPr>
        <w:pStyle w:val="ListBullet"/>
        <w:widowControl/>
      </w:pPr>
      <w:r>
        <w:rPr>
          <w:rFonts w:ascii="Aptos" w:hAnsi="Aptos"/>
          <w:b/>
          <w:color w:val="20354A"/>
          <w:sz w:val="22"/>
        </w:rPr>
        <w:t xml:space="preserve">Holiness: </w:t>
      </w:r>
      <w:r>
        <w:rPr>
          <w:rFonts w:ascii="Aptos" w:hAnsi="Aptos"/>
          <w:sz w:val="22"/>
        </w:rPr>
        <w:t>Because representation concerns character, true image-bearing includes righteousness and holiness. Sin damages the faithful exercise of the image without erasing humanity’s created status (Genesis 9:6; James 3:9).</w:t>
      </w:r>
    </w:p>
    <w:p>
      <w:pPr>
        <w:pStyle w:val="Heading1"/>
        <w:widowControl/>
      </w:pPr>
      <w:r>
        <w:rPr>
          <w:rFonts w:ascii="Aptos" w:hAnsi="Aptos"/>
          <w:sz w:val="22"/>
        </w:rPr>
        <w:t>SECTION 3: GENESIS 3–11 — THE FIRST EXCHANGE AND ITS SOCIAL WORLD</w:t>
      </w:r>
    </w:p>
    <w:p>
      <w:pPr>
        <w:pStyle w:val="Heading2"/>
        <w:widowControl/>
      </w:pPr>
      <w:r>
        <w:rPr>
          <w:rFonts w:ascii="Aptos" w:hAnsi="Aptos"/>
          <w:sz w:val="22"/>
        </w:rPr>
        <w:t>Genesis 3: Receiving a False Word About God</w:t>
      </w:r>
    </w:p>
    <w:p>
      <w:pPr>
        <w:widowControl/>
      </w:pPr>
      <w:r>
        <w:rPr>
          <w:rFonts w:ascii="Aptos" w:hAnsi="Aptos"/>
          <w:sz w:val="22"/>
        </w:rPr>
        <w:t>The serpent does not initially offer Adam and Eve a statue. He offers a false interpretation of God. The first idolatrous act is inward: God’s word is displaced by the creature’s word, and God’s goodness is exchanged for suspicion. The tree becomes desirable as an independent source of wisdom. Humanity seeks to possess “likeness to God” on creaturely terms even though humanity already bears God’s likeness by grace. Sin grasps autonomously for what had been given covenantally.</w:t>
      </w:r>
    </w:p>
    <w:p>
      <w:pPr>
        <w:widowControl/>
      </w:pPr>
      <w:r>
        <w:rPr>
          <w:rFonts w:ascii="Aptos" w:hAnsi="Aptos"/>
          <w:sz w:val="22"/>
        </w:rPr>
        <w:t>This pattern explains why the Bible can call greed idolatry (Colossians 3:5) and why rebellion need not include a carved figure. Whatever supplies the controlling word, final good, security, identity, or promised wisdom of life functions as a god. Visible idols are outward sacraments of an inward exchange.</w:t>
      </w:r>
    </w:p>
    <w:p>
      <w:pPr>
        <w:pStyle w:val="Heading2"/>
        <w:widowControl/>
      </w:pPr>
      <w:r>
        <w:rPr>
          <w:rFonts w:ascii="Aptos" w:hAnsi="Aptos"/>
          <w:sz w:val="22"/>
        </w:rPr>
        <w:t>Shame, Hiding, and Distorted Imaging</w:t>
      </w:r>
    </w:p>
    <w:p>
      <w:pPr>
        <w:widowControl/>
      </w:pPr>
      <w:r>
        <w:rPr>
          <w:rFonts w:ascii="Aptos" w:hAnsi="Aptos"/>
          <w:sz w:val="22"/>
        </w:rPr>
        <w:t>Once worship is disordered, the image-bearers’ relations fracture. They hide from God, conceal themselves from each other, blame rather than confess, and turn rule into domination. Genesis 3 shows that vertical alienation produces horizontal disorder. Romans 1 develops the same logic: refusal to honor God leads to darkened understanding, dishonored bodies, disordered desires, and a society filled with unrighteousness.</w:t>
      </w:r>
    </w:p>
    <w:p>
      <w:pPr>
        <w:pStyle w:val="Heading2"/>
        <w:widowControl/>
      </w:pPr>
      <w:r>
        <w:rPr>
          <w:rFonts w:ascii="Aptos" w:hAnsi="Aptos"/>
          <w:sz w:val="22"/>
        </w:rPr>
        <w:t>Cain, Violence, and the Image</w:t>
      </w:r>
    </w:p>
    <w:p>
      <w:pPr>
        <w:widowControl/>
      </w:pPr>
      <w:r>
        <w:rPr>
          <w:rFonts w:ascii="Aptos" w:hAnsi="Aptos"/>
          <w:sz w:val="22"/>
        </w:rPr>
        <w:t>Cain’s murder of Abel attacks God’s image. Genesis 9:6 later makes the connection explicit: human blood must not be shed because God made humanity in His image. Violence against a person is sacrilege against the divine claim placed upon that person. This does not divinize humanity; it makes human life inviolably accountable to God.</w:t>
      </w:r>
    </w:p>
    <w:p>
      <w:pPr>
        <w:pStyle w:val="Heading2"/>
        <w:widowControl/>
      </w:pPr>
      <w:r>
        <w:rPr>
          <w:rFonts w:ascii="Aptos" w:hAnsi="Aptos"/>
          <w:sz w:val="22"/>
        </w:rPr>
        <w:t>Babel: Making a Name and Constructing Sacred Presence</w:t>
      </w:r>
    </w:p>
    <w:p>
      <w:pPr>
        <w:widowControl/>
      </w:pPr>
      <w:r>
        <w:rPr>
          <w:rFonts w:ascii="Aptos" w:hAnsi="Aptos"/>
          <w:sz w:val="22"/>
        </w:rPr>
        <w:t>At Babel humanity gathers to build a city and tower, make a name, and resist dispersion. The project centralizes human glory and manufactures access to heaven. Instead of filling the earth as God commanded, humanity consolidates around a self-made monument. Babel becomes the social architecture of idolatry: false worship, political concentration, technological pride, and fear of creaturely weakness combine into a counterfeit kingdom.</w:t>
      </w:r>
    </w:p>
    <w:tbl>
      <w:tblPr>
        <w:tblW w:type="auto" w:w="0"/>
        <w:jc w:val="center"/>
        <w:tblLayout w:type="fixed"/>
        <w:tblLook w:firstColumn="1" w:firstRow="1" w:lastColumn="0" w:lastRow="0" w:noHBand="0" w:noVBand="1" w:val="04A0"/>
      </w:tblPr>
      <w:tblGrid>
        <w:gridCol w:w="9432"/>
      </w:tblGrid>
      <w:tr>
        <w:tc>
          <w:tcPr>
            <w:tcW w:type="dxa" w:w="9648"/>
            <w:shd w:fill="EEF3F6"/>
            <w:tcMar>
              <w:top w:w="120" w:type="dxa"/>
              <w:start w:w="150" w:type="dxa"/>
              <w:bottom w:w="120" w:type="dxa"/>
              <w:end w:w="150" w:type="dxa"/>
            </w:tcMar>
          </w:tcPr>
          <w:p>
            <w:r>
              <w:rPr>
                <w:rFonts w:ascii="Aptos" w:hAnsi="Aptos"/>
                <w:b/>
                <w:color w:val="A57A2A"/>
                <w:sz w:val="22"/>
              </w:rPr>
              <w:t xml:space="preserve">CANONICAL PATTERN  </w:t>
            </w:r>
            <w:r>
              <w:rPr>
                <w:rFonts w:ascii="Aptos" w:hAnsi="Aptos"/>
                <w:color w:val="20354A"/>
                <w:sz w:val="22"/>
              </w:rPr>
              <w:t>First the heart exchanges God’s word for a lie; then the body enacts the lie; then society builds institutions that preserve and praise the exchange.</w:t>
            </w:r>
          </w:p>
        </w:tc>
      </w:tr>
    </w:tbl>
    <w:p>
      <w:pPr>
        <w:widowControl/>
        <w:spacing w:after="0"/>
      </w:pPr>
    </w:p>
    <w:p>
      <w:pPr>
        <w:pStyle w:val="Heading1"/>
        <w:widowControl/>
      </w:pPr>
      <w:r>
        <w:rPr>
          <w:rFonts w:ascii="Aptos" w:hAnsi="Aptos"/>
          <w:sz w:val="22"/>
        </w:rPr>
        <w:t>SECTION 4: THE PATRIARCHS AND THE HOUSEHOLD GODS</w:t>
      </w:r>
    </w:p>
    <w:p>
      <w:pPr>
        <w:pStyle w:val="Heading2"/>
        <w:widowControl/>
      </w:pPr>
      <w:r>
        <w:rPr>
          <w:rFonts w:ascii="Aptos" w:hAnsi="Aptos"/>
          <w:sz w:val="22"/>
        </w:rPr>
        <w:t>Abram Called Out from Idolatry</w:t>
      </w:r>
    </w:p>
    <w:p>
      <w:pPr>
        <w:widowControl/>
      </w:pPr>
      <w:r>
        <w:rPr>
          <w:rFonts w:ascii="Aptos" w:hAnsi="Aptos"/>
          <w:sz w:val="22"/>
        </w:rPr>
        <w:t>Joshua 24:2 locates Abraham’s family beyond the River serving other gods. The covenant story begins not with an untouched religious hero but with divine summons out of an idolatrous world. God’s call creates a worshiper. Abraham’s altars answer God’s self-revelation; they are not attempts to invent or contain Him.</w:t>
      </w:r>
    </w:p>
    <w:p>
      <w:pPr>
        <w:pStyle w:val="Heading2"/>
        <w:widowControl/>
      </w:pPr>
      <w:r>
        <w:rPr>
          <w:rFonts w:ascii="Aptos" w:hAnsi="Aptos"/>
          <w:sz w:val="22"/>
        </w:rPr>
        <w:t>Rachel’s Teraphim — Genesis 31</w:t>
      </w:r>
    </w:p>
    <w:p>
      <w:pPr>
        <w:widowControl/>
      </w:pPr>
      <w:r>
        <w:rPr>
          <w:rFonts w:ascii="Aptos" w:hAnsi="Aptos"/>
          <w:sz w:val="22"/>
        </w:rPr>
        <w:t>Rachel steals Laban’s household gods, or teraphim, and hides them beneath her. The narrative treats the supposed gods with deliberate humiliation: they are portable, stealable, searchable objects unable to reveal their own location. Laban’s anxious question—“Why did you steal my gods?”—contains the satire. A god that can be stolen cannot preserve its worshiper.</w:t>
      </w:r>
    </w:p>
    <w:p>
      <w:pPr>
        <w:widowControl/>
      </w:pPr>
      <w:r>
        <w:rPr>
          <w:rFonts w:ascii="Aptos" w:hAnsi="Aptos"/>
          <w:sz w:val="22"/>
        </w:rPr>
        <w:t>Yet the episode also warns that physical departure from an idolatrous household does not guarantee inward separation from its gods. The covenant family can carry idols into the journey. Jacob therefore later commands his household to put away foreign gods before going to Bethel (Genesis 35:2–4). Renewal includes both consecration to God and burial of rival loyalties.</w:t>
      </w:r>
    </w:p>
    <w:p>
      <w:pPr>
        <w:pStyle w:val="Heading2"/>
        <w:widowControl/>
      </w:pPr>
      <w:r>
        <w:rPr>
          <w:rFonts w:ascii="Aptos" w:hAnsi="Aptos"/>
          <w:sz w:val="22"/>
        </w:rPr>
        <w:t>Joseph and the Refusal to Deify Power</w:t>
      </w:r>
    </w:p>
    <w:p>
      <w:pPr>
        <w:widowControl/>
      </w:pPr>
      <w:r>
        <w:rPr>
          <w:rFonts w:ascii="Aptos" w:hAnsi="Aptos"/>
          <w:sz w:val="22"/>
        </w:rPr>
        <w:t>Egypt surrounds Joseph with royal theology, divination, and the divinized state. Yet Joseph consistently attributes interpretation, wisdom, and providence to God. His life models faithful image-bearing within an idolatrous empire: he exercises real authority without claiming ultimacy, and he serves human preservation rather than turning political power into self-worship.</w:t>
      </w:r>
    </w:p>
    <w:p>
      <w:pPr>
        <w:pStyle w:val="Heading1"/>
        <w:widowControl/>
      </w:pPr>
      <w:r>
        <w:rPr>
          <w:rFonts w:ascii="Aptos" w:hAnsi="Aptos"/>
          <w:sz w:val="22"/>
        </w:rPr>
        <w:t>SECTION 5: EXODUS — GOD DEFEATS THE GODS AND FORMS AN IMAGE-BEARING PEOPLE</w:t>
      </w:r>
    </w:p>
    <w:p>
      <w:pPr>
        <w:pStyle w:val="Heading2"/>
        <w:widowControl/>
      </w:pPr>
      <w:r>
        <w:rPr>
          <w:rFonts w:ascii="Aptos" w:hAnsi="Aptos"/>
          <w:sz w:val="22"/>
        </w:rPr>
        <w:t>The Plagues as Judgment on Egypt’s Gods</w:t>
      </w:r>
    </w:p>
    <w:p>
      <w:pPr>
        <w:widowControl/>
      </w:pPr>
      <w:r>
        <w:rPr>
          <w:rFonts w:ascii="Aptos" w:hAnsi="Aptos"/>
          <w:sz w:val="22"/>
        </w:rPr>
        <w:t>Exodus 12:12 interprets the plagues as judgments against the gods of Egypt. The river, sun, fertility, animals, and royal household—all spheres invested with sacred power—are exposed as creatures under God’s command. The signs are not a contest between equal deities. They reveal the Creator’s unrivaled sovereignty over every created realm that Egypt had sacralized.</w:t>
      </w:r>
    </w:p>
    <w:p>
      <w:pPr>
        <w:pStyle w:val="Heading2"/>
        <w:widowControl/>
      </w:pPr>
      <w:r>
        <w:rPr>
          <w:rFonts w:ascii="Aptos" w:hAnsi="Aptos"/>
          <w:sz w:val="22"/>
        </w:rPr>
        <w:t>Pharaoh as Counterfeit Image</w:t>
      </w:r>
    </w:p>
    <w:p>
      <w:pPr>
        <w:widowControl/>
      </w:pPr>
      <w:r>
        <w:rPr>
          <w:rFonts w:ascii="Aptos" w:hAnsi="Aptos"/>
          <w:sz w:val="22"/>
        </w:rPr>
        <w:t>Egyptian royal ideology treated Pharaoh as the earthly manifestation or son of deity. Exodus opposes that concentrated image theology with God’s declaration that Israel is His firstborn son (Exodus 4:22). God liberates an enslaved people from serving Pharaoh so that they may serve Him. Redemption transfers worship and allegiance. “Let My people go, that they may serve Me” is both political liberation and liturgical re-creation.</w:t>
      </w:r>
    </w:p>
    <w:p>
      <w:pPr>
        <w:pStyle w:val="Heading2"/>
        <w:widowControl/>
      </w:pPr>
      <w:r>
        <w:rPr>
          <w:rFonts w:ascii="Aptos" w:hAnsi="Aptos"/>
          <w:sz w:val="22"/>
        </w:rPr>
        <w:t>Israel as Kingdom of Priests</w:t>
      </w:r>
    </w:p>
    <w:p>
      <w:pPr>
        <w:widowControl/>
      </w:pPr>
      <w:r>
        <w:rPr>
          <w:rFonts w:ascii="Aptos" w:hAnsi="Aptos"/>
          <w:sz w:val="22"/>
        </w:rPr>
        <w:t>At Sinai God names Israel His treasured possession, kingdom of priests, and holy nation (Exodus 19:5–6). The redeemed community is called to mediate knowledge of the true God among the nations. Israel’s vocation has an image-bearing shape: display God’s holiness, justice, mercy, and wisdom in corporate life. The law describes what restored representation should look like in worship, economics, sexuality, courts, family, and care for the vulnerable.</w:t>
      </w:r>
    </w:p>
    <w:p>
      <w:pPr>
        <w:pStyle w:val="Heading2"/>
        <w:widowControl/>
      </w:pPr>
      <w:r>
        <w:rPr>
          <w:rFonts w:ascii="Aptos" w:hAnsi="Aptos"/>
          <w:sz w:val="22"/>
        </w:rPr>
        <w:t>The Second Commandment</w:t>
      </w:r>
    </w:p>
    <w:p>
      <w:pPr>
        <w:widowControl/>
        <w:spacing w:before="60" w:after="120"/>
        <w:ind w:left="331" w:right="259"/>
      </w:pPr>
      <w:r>
        <w:rPr>
          <w:rFonts w:ascii="Aptos" w:hAnsi="Aptos"/>
          <w:b/>
          <w:color w:val="A57A2A"/>
          <w:sz w:val="22"/>
        </w:rPr>
        <w:t xml:space="preserve">Exodus 20:4–5 — </w:t>
      </w:r>
      <w:r>
        <w:rPr>
          <w:rFonts w:ascii="Aptos" w:hAnsi="Aptos"/>
          <w:i/>
          <w:color w:val="20354A"/>
          <w:sz w:val="22"/>
        </w:rPr>
        <w:t>“You shall not make for yourself an idol, or any likeness of what is in heaven above or on the earth beneath or in the water under the earth. You shall not worship them or serve them.”</w:t>
      </w:r>
    </w:p>
    <w:p>
      <w:pPr>
        <w:widowControl/>
      </w:pPr>
      <w:r>
        <w:rPr>
          <w:rFonts w:ascii="Aptos" w:hAnsi="Aptos"/>
          <w:sz w:val="22"/>
        </w:rPr>
        <w:t>The command repeats the threefold world of Genesis 1—heaven, earth, and waters. Nothing within creation can serve as an adequate image of the Creator. The problem is not merely worshiping a false god; Israel must not make an image even as a means of worshiping the true God. Deuteronomy 4 explains why: Israel heard God’s voice at Horeb but saw no form. Revelation governs worship. Human imagination may not supply what God withheld.</w:t>
      </w:r>
    </w:p>
    <w:p>
      <w:pPr>
        <w:pStyle w:val="Heading1"/>
        <w:widowControl/>
      </w:pPr>
      <w:r>
        <w:rPr>
          <w:rFonts w:ascii="Aptos" w:hAnsi="Aptos"/>
          <w:sz w:val="22"/>
        </w:rPr>
        <w:t>SECTION 6: THE GOLDEN CALF — EXCHANGING GLORY FOR AN OX</w:t>
      </w:r>
    </w:p>
    <w:p>
      <w:pPr>
        <w:widowControl/>
        <w:spacing w:before="60" w:after="120"/>
        <w:ind w:left="331" w:right="259"/>
      </w:pPr>
      <w:r>
        <w:rPr>
          <w:rFonts w:ascii="Aptos" w:hAnsi="Aptos"/>
          <w:b/>
          <w:color w:val="A57A2A"/>
          <w:sz w:val="22"/>
        </w:rPr>
        <w:t xml:space="preserve">Psalm 106:19–20 — </w:t>
      </w:r>
      <w:r>
        <w:rPr>
          <w:rFonts w:ascii="Aptos" w:hAnsi="Aptos"/>
          <w:i/>
          <w:color w:val="20354A"/>
          <w:sz w:val="22"/>
        </w:rPr>
        <w:t>“They made a calf in Horeb and worshiped a molten image. Thus they exchanged their glory for the image of an ox that eats grass.”</w:t>
      </w:r>
    </w:p>
    <w:p>
      <w:pPr>
        <w:pStyle w:val="Heading2"/>
        <w:widowControl/>
      </w:pPr>
      <w:r>
        <w:rPr>
          <w:rFonts w:ascii="Aptos" w:hAnsi="Aptos"/>
          <w:sz w:val="22"/>
        </w:rPr>
        <w:t>A Counterfeit Representation of the Redeemer</w:t>
      </w:r>
    </w:p>
    <w:p>
      <w:pPr>
        <w:widowControl/>
      </w:pPr>
      <w:r>
        <w:rPr>
          <w:rFonts w:ascii="Aptos" w:hAnsi="Aptos"/>
          <w:sz w:val="22"/>
        </w:rPr>
        <w:t>Exodus 32 is often misunderstood as Israel’s simple adoption of an unrelated deity. Aaron announces a feast to the LORD, and the calf is acclaimed in language connected to deliverance from Egypt. The sin is therefore more subtle and more dangerous: Israel attempts to represent and worship the God who redeemed them through a form He prohibited. They do not merely replace God’s name; they replace His self-revelation with a manageable image.</w:t>
      </w:r>
    </w:p>
    <w:p>
      <w:pPr>
        <w:widowControl/>
      </w:pPr>
      <w:r>
        <w:rPr>
          <w:rFonts w:ascii="Aptos" w:hAnsi="Aptos"/>
          <w:sz w:val="22"/>
        </w:rPr>
        <w:t>The calf promises visibility, immediacy, and control. Moses has disappeared into cloud and fire. The invisible God seems distant. The people demand gods “who will go before us.” Idolatry answers impatience with something present to the senses and responsive to human manufacture. Yet the object that appears controllable soon controls the people’s feast, desire, and communal order.</w:t>
      </w:r>
    </w:p>
    <w:p>
      <w:pPr>
        <w:pStyle w:val="Heading2"/>
        <w:widowControl/>
      </w:pPr>
      <w:r>
        <w:rPr>
          <w:rFonts w:ascii="Aptos" w:hAnsi="Aptos"/>
          <w:sz w:val="22"/>
        </w:rPr>
        <w:t>Psalm 106 and Paul’s Language of Exchange</w:t>
      </w:r>
    </w:p>
    <w:p>
      <w:pPr>
        <w:widowControl/>
      </w:pPr>
      <w:r>
        <w:rPr>
          <w:rFonts w:ascii="Aptos" w:hAnsi="Aptos"/>
          <w:sz w:val="22"/>
        </w:rPr>
        <w:t>Psalm 106:20 supplies Paul’s central verb and theological structure: Israel “exchanged their glory for the image of an ox that eats grass.” Romans 1 universalizes Israel’s act. What Israel did at Horeb is what fallen humanity does everywhere. The nations and Israel share the same Adamic disease. Both possess revelation, both suppress it, both exchange glory, and both become futile.</w:t>
      </w:r>
    </w:p>
    <w:p>
      <w:pPr>
        <w:widowControl/>
      </w:pPr>
      <w:r>
        <w:rPr>
          <w:rFonts w:ascii="Aptos" w:hAnsi="Aptos"/>
          <w:sz w:val="22"/>
        </w:rPr>
        <w:t>The phrase “their glory” may refer to God as Israel’s glory—the One whose presence dignified them—or to the glory Israel possessed by relation to Him. The meanings converge. To lose God as glory is to lose the glory of true humanity. An ox that eats grass cannot confer wisdom, holiness, life, or royal dignity. Worshiping downward produces a downward transformation.</w:t>
      </w:r>
    </w:p>
    <w:p>
      <w:pPr>
        <w:pStyle w:val="Heading2"/>
        <w:widowControl/>
      </w:pPr>
      <w:r>
        <w:rPr>
          <w:rFonts w:ascii="Aptos" w:hAnsi="Aptos"/>
          <w:sz w:val="22"/>
        </w:rPr>
        <w:t>Moses Breaks the Image and Intercedes for the People</w:t>
      </w:r>
    </w:p>
    <w:p>
      <w:pPr>
        <w:widowControl/>
      </w:pPr>
      <w:r>
        <w:rPr>
          <w:rFonts w:ascii="Aptos" w:hAnsi="Aptos"/>
          <w:sz w:val="22"/>
        </w:rPr>
        <w:t>The calf is burned, ground to powder, scattered on water, and consumed. The ritual exposes the idol’s material weakness and forces Israel to taste the consequence of its fabrication. Yet judgment does not end the covenant story because Moses intercedes. The episode establishes a pattern that reaches toward Christ: guilty image-bearers require a mediator who stands between divine wrath and covenant breakers.</w:t>
      </w:r>
    </w:p>
    <w:p>
      <w:pPr>
        <w:pStyle w:val="Heading1"/>
        <w:widowControl/>
      </w:pPr>
      <w:r>
        <w:rPr>
          <w:rFonts w:ascii="Aptos" w:hAnsi="Aptos"/>
          <w:sz w:val="22"/>
        </w:rPr>
        <w:t>SECTION 7: DEUTERONOMY — HEARING WITHOUT MAKING A FORM</w:t>
      </w:r>
    </w:p>
    <w:p>
      <w:pPr>
        <w:pStyle w:val="Heading2"/>
        <w:widowControl/>
      </w:pPr>
      <w:r>
        <w:rPr>
          <w:rFonts w:ascii="Aptos" w:hAnsi="Aptos"/>
          <w:sz w:val="22"/>
        </w:rPr>
        <w:t>No Form at Horeb</w:t>
      </w:r>
    </w:p>
    <w:p>
      <w:pPr>
        <w:widowControl/>
        <w:spacing w:before="60" w:after="120"/>
        <w:ind w:left="331" w:right="259"/>
      </w:pPr>
      <w:r>
        <w:rPr>
          <w:rFonts w:ascii="Aptos" w:hAnsi="Aptos"/>
          <w:b/>
          <w:color w:val="A57A2A"/>
          <w:sz w:val="22"/>
        </w:rPr>
        <w:t xml:space="preserve">Deuteronomy 4:12 — </w:t>
      </w:r>
      <w:r>
        <w:rPr>
          <w:rFonts w:ascii="Aptos" w:hAnsi="Aptos"/>
          <w:i/>
          <w:color w:val="20354A"/>
          <w:sz w:val="22"/>
        </w:rPr>
        <w:t>“Then the LORD spoke to you from the midst of the fire; you heard the sound of words, but you saw no form—only a voice.”</w:t>
      </w:r>
    </w:p>
    <w:p>
      <w:pPr>
        <w:widowControl/>
      </w:pPr>
      <w:r>
        <w:rPr>
          <w:rFonts w:ascii="Aptos" w:hAnsi="Aptos"/>
          <w:sz w:val="22"/>
        </w:rPr>
        <w:t>Deuteronomy’s theology of worship is auditory before it is visual. Israel lives by the word God speaks, not by a form Israel constructs. Moses explicitly connects the absence of visible form with the prohibition against male, female, animal, bird, reptile, fish, sun, moon, and stars. The catalogue anticipates Romans 1 and again follows the created order. The Creator cannot be collapsed into any member of His cosmos.</w:t>
      </w:r>
    </w:p>
    <w:p>
      <w:pPr>
        <w:pStyle w:val="Heading2"/>
        <w:widowControl/>
      </w:pPr>
      <w:r>
        <w:rPr>
          <w:rFonts w:ascii="Aptos" w:hAnsi="Aptos"/>
          <w:sz w:val="22"/>
        </w:rPr>
        <w:t>The Shema as the Positive Answer to Idolatry</w:t>
      </w:r>
    </w:p>
    <w:p>
      <w:pPr>
        <w:widowControl/>
      </w:pPr>
      <w:r>
        <w:rPr>
          <w:rFonts w:ascii="Aptos" w:hAnsi="Aptos"/>
          <w:sz w:val="22"/>
        </w:rPr>
        <w:t>“Hear, O Israel” is not merely a doctrinal statement that God is one. It calls Israel to exclusive covenant love: all heart, soul, and might. The opposite of idolatry is not bare mental monotheism but integrated love and obedient remembrance. God’s words are to inhabit the heart, household, road, morning, evening, hand, forehead, and gates. True worship orders the whole person and the whole community.</w:t>
      </w:r>
    </w:p>
    <w:p>
      <w:pPr>
        <w:pStyle w:val="Heading2"/>
        <w:widowControl/>
      </w:pPr>
      <w:r>
        <w:rPr>
          <w:rFonts w:ascii="Aptos" w:hAnsi="Aptos"/>
          <w:sz w:val="22"/>
        </w:rPr>
        <w:t>Remembering Versus Forgetting</w:t>
      </w:r>
    </w:p>
    <w:p>
      <w:pPr>
        <w:widowControl/>
      </w:pPr>
      <w:r>
        <w:rPr>
          <w:rFonts w:ascii="Aptos" w:hAnsi="Aptos"/>
          <w:sz w:val="22"/>
        </w:rPr>
        <w:t>Deuteronomy repeatedly warns that prosperity can produce forgetfulness. Once Israel inhabits houses it did not build and enjoys vineyards it did not plant, gifts can eclipse the Giver. This is a refined form of image exchange: created benefits become functionally ultimate without a statue ever appearing. Forgetting God is practical atheism within a religious community.</w:t>
      </w:r>
    </w:p>
    <w:p>
      <w:pPr>
        <w:pStyle w:val="Heading2"/>
        <w:widowControl/>
      </w:pPr>
      <w:r>
        <w:rPr>
          <w:rFonts w:ascii="Aptos" w:hAnsi="Aptos"/>
          <w:sz w:val="22"/>
        </w:rPr>
        <w:t>Covenant Curses as Becoming Like the Nations</w:t>
      </w:r>
    </w:p>
    <w:p>
      <w:pPr>
        <w:widowControl/>
      </w:pPr>
      <w:r>
        <w:rPr>
          <w:rFonts w:ascii="Aptos" w:hAnsi="Aptos"/>
          <w:sz w:val="22"/>
        </w:rPr>
        <w:t>If Israel serves the gods of the nations, Israel will suffer the nations’ fate—defeat, exile, scattering, and service to man-made gods that cannot see, hear, eat, or smell. The punishment corresponds to the sin. Those who choose powerless gods experience powerlessness; those who refuse God’s land lose it; those who reject His presence are removed from it.</w:t>
      </w:r>
    </w:p>
    <w:p>
      <w:pPr>
        <w:pStyle w:val="Heading1"/>
        <w:widowControl/>
      </w:pPr>
      <w:r>
        <w:rPr>
          <w:rFonts w:ascii="Aptos" w:hAnsi="Aptos"/>
          <w:sz w:val="22"/>
        </w:rPr>
        <w:t>SECTION 8: ISRAEL’S HISTORICAL DESCENT INTO THE LIKENESS OF ITS IDOLS</w:t>
      </w:r>
    </w:p>
    <w:p>
      <w:pPr>
        <w:pStyle w:val="Heading2"/>
        <w:widowControl/>
      </w:pPr>
      <w:r>
        <w:rPr>
          <w:rFonts w:ascii="Aptos" w:hAnsi="Aptos"/>
          <w:sz w:val="22"/>
        </w:rPr>
        <w:t>Judges: Everyone Does What Is Right in His Own Eyes</w:t>
      </w:r>
    </w:p>
    <w:p>
      <w:pPr>
        <w:widowControl/>
      </w:pPr>
      <w:r>
        <w:rPr>
          <w:rFonts w:ascii="Aptos" w:hAnsi="Aptos"/>
          <w:sz w:val="22"/>
        </w:rPr>
        <w:t>Judges presents idolatry as a recurring cycle: Israel forgets God, serves Baals and Ashtaroth, is handed over to oppressors, cries out, and is delivered. The phrase “did evil in the sight of the LORD” contrasts God’s evaluation with autonomous sight. The book ends when private judgment becomes supreme: everyone does what is right in his own eyes. Idolatry is the enthronement of creaturely vision over divine speech.</w:t>
      </w:r>
    </w:p>
    <w:p>
      <w:pPr>
        <w:pStyle w:val="Heading2"/>
        <w:widowControl/>
      </w:pPr>
      <w:r>
        <w:rPr>
          <w:rFonts w:ascii="Aptos" w:hAnsi="Aptos"/>
          <w:sz w:val="22"/>
        </w:rPr>
        <w:t>1 Samuel 5: Dagon Falls Before the Ark</w:t>
      </w:r>
    </w:p>
    <w:p>
      <w:pPr>
        <w:widowControl/>
      </w:pPr>
      <w:r>
        <w:rPr>
          <w:rFonts w:ascii="Aptos" w:hAnsi="Aptos"/>
          <w:sz w:val="22"/>
        </w:rPr>
        <w:t>When the Philistines place the ark in Dagon’s temple, Dagon falls face down. On the second day his head and hands are cut off. The idol must be restored by its worshipers, while God acts without Israel’s assistance. The reversal is comic and judicial: worshipers bow to the image, but the image bows to the LORD. Its severed hands reveal impotence; its severed head reveals absence of wisdom and rule.</w:t>
      </w:r>
    </w:p>
    <w:p>
      <w:pPr>
        <w:pStyle w:val="Heading2"/>
        <w:widowControl/>
      </w:pPr>
      <w:r>
        <w:rPr>
          <w:rFonts w:ascii="Aptos" w:hAnsi="Aptos"/>
          <w:sz w:val="22"/>
        </w:rPr>
        <w:t>Solomon: A Wise King’s Divided Heart</w:t>
      </w:r>
    </w:p>
    <w:p>
      <w:pPr>
        <w:widowControl/>
      </w:pPr>
      <w:r>
        <w:rPr>
          <w:rFonts w:ascii="Aptos" w:hAnsi="Aptos"/>
          <w:sz w:val="22"/>
        </w:rPr>
        <w:t>Solomon constructs the temple but later builds high places for foreign gods. His wisdom does not immunize him against disordered love. Scripture locates the failure in his heart: it is turned away through covenant compromise. Idolatry can coexist with theological knowledge, impressive ministry, and institutional achievement. The decisive question is what possesses the heart’s allegiance.</w:t>
      </w:r>
    </w:p>
    <w:p>
      <w:pPr>
        <w:pStyle w:val="Heading2"/>
        <w:widowControl/>
      </w:pPr>
      <w:r>
        <w:rPr>
          <w:rFonts w:ascii="Aptos" w:hAnsi="Aptos"/>
          <w:sz w:val="22"/>
        </w:rPr>
        <w:t>Jeroboam’s Calves and Political Religion</w:t>
      </w:r>
    </w:p>
    <w:p>
      <w:pPr>
        <w:widowControl/>
      </w:pPr>
      <w:r>
        <w:rPr>
          <w:rFonts w:ascii="Aptos" w:hAnsi="Aptos"/>
          <w:sz w:val="22"/>
        </w:rPr>
        <w:t>Jeroboam establishes calves at Bethel and Dan to prevent northern Israelites from returning to Jerusalem. Religious innovation serves political security. He rewrites sacred geography, priesthood, calendar, and symbol to stabilize his rule. The recurring judgment—“the sin of Jeroboam, which he made Israel sin”—shows how leaders institutionalize image exchange and transmit it across generations.</w:t>
      </w:r>
    </w:p>
    <w:p>
      <w:pPr>
        <w:pStyle w:val="Heading2"/>
        <w:widowControl/>
      </w:pPr>
      <w:r>
        <w:rPr>
          <w:rFonts w:ascii="Aptos" w:hAnsi="Aptos"/>
          <w:sz w:val="22"/>
        </w:rPr>
        <w:t>Ahab, Baal, and Covenant Violence</w:t>
      </w:r>
    </w:p>
    <w:p>
      <w:pPr>
        <w:widowControl/>
      </w:pPr>
      <w:r>
        <w:rPr>
          <w:rFonts w:ascii="Aptos" w:hAnsi="Aptos"/>
          <w:sz w:val="22"/>
        </w:rPr>
        <w:t>Under Ahab and Jezebel, Baal worship accompanies persecution of prophets, seizure of Naboth’s vineyard, and judicial murder. The god of royal power produces a political order that consumes the weak. This is the ethical test of every idol: its liturgy eventually appears in law, economics, speech, and treatment of bodies.</w:t>
      </w:r>
    </w:p>
    <w:p>
      <w:pPr>
        <w:pStyle w:val="Heading2"/>
        <w:widowControl/>
      </w:pPr>
      <w:r>
        <w:rPr>
          <w:rFonts w:ascii="Aptos" w:hAnsi="Aptos"/>
          <w:sz w:val="22"/>
        </w:rPr>
        <w:t>2 Kings 17: Worshiping Vanity and Becoming Vain</w:t>
      </w:r>
    </w:p>
    <w:p>
      <w:pPr>
        <w:widowControl/>
        <w:spacing w:before="60" w:after="120"/>
        <w:ind w:left="331" w:right="259"/>
      </w:pPr>
      <w:r>
        <w:rPr>
          <w:rFonts w:ascii="Aptos" w:hAnsi="Aptos"/>
          <w:b/>
          <w:color w:val="A57A2A"/>
          <w:sz w:val="22"/>
        </w:rPr>
        <w:t xml:space="preserve">2 Kings 17:15 — </w:t>
      </w:r>
      <w:r>
        <w:rPr>
          <w:rFonts w:ascii="Aptos" w:hAnsi="Aptos"/>
          <w:i/>
          <w:color w:val="20354A"/>
          <w:sz w:val="22"/>
        </w:rPr>
        <w:t>“They followed vanity and became vain, and went after the nations which surrounded them.”</w:t>
      </w:r>
    </w:p>
    <w:p>
      <w:pPr>
        <w:widowControl/>
      </w:pPr>
      <w:r>
        <w:rPr>
          <w:rFonts w:ascii="Aptos" w:hAnsi="Aptos"/>
          <w:sz w:val="22"/>
        </w:rPr>
        <w:t>The Hebrew uses hebel—breath, vapor, futility—for the idols and then applies the same quality to the worshipers. They followed futility and became futile. This is one of Scripture’s clearest statements of transformative worship. Worship is formative participation. One comes to resemble the object trusted, loved, feared, and obeyed.</w:t>
      </w:r>
    </w:p>
    <w:p>
      <w:pPr>
        <w:pStyle w:val="Heading1"/>
        <w:widowControl/>
      </w:pPr>
      <w:r>
        <w:rPr>
          <w:rFonts w:ascii="Aptos" w:hAnsi="Aptos"/>
          <w:sz w:val="22"/>
        </w:rPr>
        <w:t>SECTION 9: PSALMS AND WISDOM — WORSHIPERS BECOME LIKE WHAT THEY WORSHIP</w:t>
      </w:r>
    </w:p>
    <w:p>
      <w:pPr>
        <w:pStyle w:val="Heading2"/>
        <w:widowControl/>
      </w:pPr>
      <w:r>
        <w:rPr>
          <w:rFonts w:ascii="Aptos" w:hAnsi="Aptos"/>
          <w:sz w:val="22"/>
        </w:rPr>
        <w:t>Psalm 115: The Anatomy of an Idol</w:t>
      </w:r>
    </w:p>
    <w:p>
      <w:pPr>
        <w:widowControl/>
        <w:spacing w:before="60" w:after="120"/>
        <w:ind w:left="331" w:right="259"/>
      </w:pPr>
      <w:r>
        <w:rPr>
          <w:rFonts w:ascii="Aptos" w:hAnsi="Aptos"/>
          <w:b/>
          <w:color w:val="A57A2A"/>
          <w:sz w:val="22"/>
        </w:rPr>
        <w:t xml:space="preserve">Psalm 115:4–8 — </w:t>
      </w:r>
      <w:r>
        <w:rPr>
          <w:rFonts w:ascii="Aptos" w:hAnsi="Aptos"/>
          <w:i/>
          <w:color w:val="20354A"/>
          <w:sz w:val="22"/>
        </w:rPr>
        <w:t>“Their idols are silver and gold, the work of man’s hands … Those who make them will become like them, everyone who trusts in them.”</w:t>
      </w:r>
    </w:p>
    <w:p>
      <w:pPr>
        <w:widowControl/>
      </w:pPr>
      <w:r>
        <w:rPr>
          <w:rFonts w:ascii="Aptos" w:hAnsi="Aptos"/>
          <w:sz w:val="22"/>
        </w:rPr>
        <w:t>The psalm’s satire proceeds organ by organ. Idols have mouths but cannot speak, eyes but cannot see, ears but cannot hear, noses but cannot smell, hands but cannot feel, feet but cannot walk, and throats without breath. Every feature imitates life, yet no feature performs its function. The idol is an anti-image: a visible form emptied of personal agency.</w:t>
      </w:r>
    </w:p>
    <w:p>
      <w:pPr>
        <w:widowControl/>
      </w:pPr>
      <w:r>
        <w:rPr>
          <w:rFonts w:ascii="Aptos" w:hAnsi="Aptos"/>
          <w:sz w:val="22"/>
        </w:rPr>
        <w:t>The climax is not that idols are ridiculous but that their makers become like them. Spiritual insensibility is both sin and judgment. Those who trust speechless gods lose the ability to hear God’s word; those who trust blind gods lose moral perception; those who trust breathless gods move toward death. The psalm then contrasts Israel’s God, who is in heaven and does whatever He pleases, and calls the covenant community to trust Him. Living faith restores responsive personhood.</w:t>
      </w:r>
    </w:p>
    <w:p>
      <w:pPr>
        <w:pStyle w:val="Heading2"/>
        <w:widowControl/>
      </w:pPr>
      <w:r>
        <w:rPr>
          <w:rFonts w:ascii="Aptos" w:hAnsi="Aptos"/>
          <w:sz w:val="22"/>
        </w:rPr>
        <w:t>Psalm 135 and the Repeated Principle</w:t>
      </w:r>
    </w:p>
    <w:p>
      <w:pPr>
        <w:widowControl/>
      </w:pPr>
      <w:r>
        <w:rPr>
          <w:rFonts w:ascii="Aptos" w:hAnsi="Aptos"/>
          <w:sz w:val="22"/>
        </w:rPr>
        <w:t>Psalm 135 repeats Psalm 115’s anatomy and conclusion, showing that the principle is not incidental poetry. Worship produces resemblance. Scripture’s doctrine of sanctification employs the same mechanism in the opposite direction: beholding the Lord’s glory, believers are transformed into the same image (2 Corinthians 3:18). Human beings are reflective creatures; the question is never whether they will be formed by worship, but by whom.</w:t>
      </w:r>
    </w:p>
    <w:p>
      <w:pPr>
        <w:pStyle w:val="Heading2"/>
        <w:widowControl/>
      </w:pPr>
      <w:r>
        <w:rPr>
          <w:rFonts w:ascii="Aptos" w:hAnsi="Aptos"/>
          <w:sz w:val="22"/>
        </w:rPr>
        <w:t>Psalm 106: Exchange, Assimilation, and Sacrifice</w:t>
      </w:r>
    </w:p>
    <w:p>
      <w:pPr>
        <w:widowControl/>
      </w:pPr>
      <w:r>
        <w:rPr>
          <w:rFonts w:ascii="Aptos" w:hAnsi="Aptos"/>
          <w:sz w:val="22"/>
        </w:rPr>
        <w:t>Psalm 106 narrates Israel’s idolatry from the calf to Baal of Peor, intermarriage with the nations, child sacrifice, and exile. Image exchange leads to moral assimilation. The people mingle, learn the nations’ works, serve their idols, and sacrifice sons and daughters. False worship eventually demands human victims because idols consume the image of God while pretending to give life.</w:t>
      </w:r>
    </w:p>
    <w:p>
      <w:pPr>
        <w:pStyle w:val="Heading2"/>
        <w:widowControl/>
      </w:pPr>
      <w:r>
        <w:rPr>
          <w:rFonts w:ascii="Aptos" w:hAnsi="Aptos"/>
          <w:sz w:val="22"/>
        </w:rPr>
        <w:t>Wisdom and the Fear of the LORD</w:t>
      </w:r>
    </w:p>
    <w:p>
      <w:pPr>
        <w:widowControl/>
      </w:pPr>
      <w:r>
        <w:rPr>
          <w:rFonts w:ascii="Aptos" w:hAnsi="Aptos"/>
          <w:sz w:val="22"/>
        </w:rPr>
        <w:t>Proverbs places the fear of the LORD at the beginning of knowledge. Idolatry is therefore epistemological rebellion: it rejects the proper starting point of thought. Romans 1 follows this wisdom logic. Claiming to be wise, humanity becomes foolish because reasoning detached from gratitude and worship turns against reality. Intelligence remains active, but its premises are bent.</w:t>
      </w:r>
    </w:p>
    <w:p>
      <w:pPr>
        <w:pStyle w:val="Heading1"/>
        <w:widowControl/>
      </w:pPr>
      <w:r>
        <w:rPr>
          <w:rFonts w:ascii="Aptos" w:hAnsi="Aptos"/>
          <w:sz w:val="22"/>
        </w:rPr>
        <w:t>SECTION 10: THE PROPHETS’ TRIAL OF THE IDOLS</w:t>
      </w:r>
    </w:p>
    <w:p>
      <w:pPr>
        <w:pStyle w:val="Heading2"/>
        <w:widowControl/>
      </w:pPr>
      <w:r>
        <w:rPr>
          <w:rFonts w:ascii="Aptos" w:hAnsi="Aptos"/>
          <w:sz w:val="22"/>
        </w:rPr>
        <w:t>Isaiah 40–48: Creator Versus Manufactured Gods</w:t>
      </w:r>
    </w:p>
    <w:p>
      <w:pPr>
        <w:widowControl/>
      </w:pPr>
      <w:r>
        <w:rPr>
          <w:rFonts w:ascii="Aptos" w:hAnsi="Aptos"/>
          <w:sz w:val="22"/>
        </w:rPr>
        <w:t>Isaiah’s sustained polemic alternates proclamation and satire. God measures waters, marks heavens, names stars, rules nations, declares the end from the beginning, and carries His people. The idol begins as a tree or metal, passes through human hands, requires skill and fastening, must be carried, and cannot answer. The contrast is not merely invisible deity versus visible object; it is living Creator versus dependent artifact.</w:t>
      </w:r>
    </w:p>
    <w:p>
      <w:pPr>
        <w:pStyle w:val="Heading3"/>
        <w:widowControl/>
      </w:pPr>
      <w:r>
        <w:rPr>
          <w:rFonts w:ascii="Aptos" w:hAnsi="Aptos"/>
          <w:sz w:val="22"/>
        </w:rPr>
        <w:t>Isaiah 44: The Divided Log</w:t>
      </w:r>
    </w:p>
    <w:p>
      <w:pPr>
        <w:widowControl/>
      </w:pPr>
      <w:r>
        <w:rPr>
          <w:rFonts w:ascii="Aptos" w:hAnsi="Aptos"/>
          <w:sz w:val="22"/>
        </w:rPr>
        <w:t>A man cuts a tree. With part he warms himself and bakes bread; with the remainder he fashions a god and bows. The same material is fuel and deity. Isaiah exposes the suppressed inference: “Shall I fall down before a block of wood?” The worshiper’s delusion is moral before it is intellectual. A deceived heart turns him aside, and he cannot bring himself to say that there is a lie in his right hand.</w:t>
      </w:r>
    </w:p>
    <w:p>
      <w:pPr>
        <w:widowControl/>
      </w:pPr>
      <w:r>
        <w:rPr>
          <w:rFonts w:ascii="Aptos" w:hAnsi="Aptos"/>
          <w:sz w:val="22"/>
        </w:rPr>
        <w:t>Romans 1:18–25 shares this structure. Revelation is available; the truth is suppressed; reason becomes futile; the heart darkens; a lie replaces truth; worship descends to the creature. Paul’s “the lie” is not merely one false proposition but the primal inversion that grants ultimacy to creation.</w:t>
      </w:r>
    </w:p>
    <w:p>
      <w:pPr>
        <w:pStyle w:val="Heading2"/>
        <w:widowControl/>
      </w:pPr>
      <w:r>
        <w:rPr>
          <w:rFonts w:ascii="Aptos" w:hAnsi="Aptos"/>
          <w:sz w:val="22"/>
        </w:rPr>
        <w:t>Jeremiah 2: Broken Cisterns</w:t>
      </w:r>
    </w:p>
    <w:p>
      <w:pPr>
        <w:widowControl/>
        <w:spacing w:before="60" w:after="120"/>
        <w:ind w:left="331" w:right="259"/>
      </w:pPr>
      <w:r>
        <w:rPr>
          <w:rFonts w:ascii="Aptos" w:hAnsi="Aptos"/>
          <w:b/>
          <w:color w:val="A57A2A"/>
          <w:sz w:val="22"/>
        </w:rPr>
        <w:t xml:space="preserve">Jeremiah 2:11–13 — </w:t>
      </w:r>
      <w:r>
        <w:rPr>
          <w:rFonts w:ascii="Aptos" w:hAnsi="Aptos"/>
          <w:i/>
          <w:color w:val="20354A"/>
          <w:sz w:val="22"/>
        </w:rPr>
        <w:t>“Has a nation changed gods when they were not gods? But My people have changed their glory for that which does not profit … They have forsaken Me, the fountain of living waters, to hew for themselves cisterns, broken cisterns that can hold no water.”</w:t>
      </w:r>
    </w:p>
    <w:p>
      <w:pPr>
        <w:widowControl/>
      </w:pPr>
      <w:r>
        <w:rPr>
          <w:rFonts w:ascii="Aptos" w:hAnsi="Aptos"/>
          <w:sz w:val="22"/>
        </w:rPr>
        <w:t>Jeremiah joins exchange with appetite. Idolatry is irrational substitution: living water is abandoned for a leaking container. The idol’s attraction does not arise from superior value but from the sinner’s desire to possess and manage the source of life. A cistern appears controllable; a fountain remains received gift. Autonomy chooses scarcity over dependence.</w:t>
      </w:r>
    </w:p>
    <w:p>
      <w:pPr>
        <w:pStyle w:val="Heading2"/>
        <w:widowControl/>
      </w:pPr>
      <w:r>
        <w:rPr>
          <w:rFonts w:ascii="Aptos" w:hAnsi="Aptos"/>
          <w:sz w:val="22"/>
        </w:rPr>
        <w:t>Jeremiah 10: The Craftsman’s God</w:t>
      </w:r>
    </w:p>
    <w:p>
      <w:pPr>
        <w:widowControl/>
      </w:pPr>
      <w:r>
        <w:rPr>
          <w:rFonts w:ascii="Aptos" w:hAnsi="Aptos"/>
          <w:sz w:val="22"/>
        </w:rPr>
        <w:t>Jeremiah describes a tree cut from the forest, worked with tools, decorated with silver and gold, fastened so it will not totter, and carried because it cannot walk. The prophet does not forbid every decorated tree; he describes the manufacture of a cult image. The point is dependence: the object called divine exists only because craftsmen gave it shape and worshipers keep it upright.</w:t>
      </w:r>
    </w:p>
    <w:p>
      <w:pPr>
        <w:pStyle w:val="Heading2"/>
        <w:widowControl/>
      </w:pPr>
      <w:r>
        <w:rPr>
          <w:rFonts w:ascii="Aptos" w:hAnsi="Aptos"/>
          <w:sz w:val="22"/>
        </w:rPr>
        <w:t>Ezekiel 8–14: Idols in the Temple and in the Heart</w:t>
      </w:r>
    </w:p>
    <w:p>
      <w:pPr>
        <w:widowControl/>
      </w:pPr>
      <w:r>
        <w:rPr>
          <w:rFonts w:ascii="Aptos" w:hAnsi="Aptos"/>
          <w:sz w:val="22"/>
        </w:rPr>
        <w:t>Ezekiel’s temple vision moves through escalating abominations: images on walls, elders offering incense in darkness, women mourning Tammuz, and men bowing eastward to the sun. The sanctuary built for God’s glory becomes a gallery of created images. The departure of the glory in Ezekiel 10–11 is covenantal judgment: when Israel fills God’s house with rivals, the holy presence departs.</w:t>
      </w:r>
    </w:p>
    <w:p>
      <w:pPr>
        <w:widowControl/>
      </w:pPr>
      <w:r>
        <w:rPr>
          <w:rFonts w:ascii="Aptos" w:hAnsi="Aptos"/>
          <w:sz w:val="22"/>
        </w:rPr>
        <w:t>Ezekiel 14 drives the doctrine inward. Elders have “set up their idols in their hearts.” External objects reveal internal enthronements. God answers the idolater according to the multitude of his idols so that He may lay hold of the hearts of His people. The remedy must therefore exceed external reform; it requires a new heart and Spirit (Ezekiel 36:25–27).</w:t>
      </w:r>
    </w:p>
    <w:p>
      <w:pPr>
        <w:pStyle w:val="Heading2"/>
        <w:widowControl/>
      </w:pPr>
      <w:r>
        <w:rPr>
          <w:rFonts w:ascii="Aptos" w:hAnsi="Aptos"/>
          <w:sz w:val="22"/>
        </w:rPr>
        <w:t>Hosea: Idolatry as Adultery</w:t>
      </w:r>
    </w:p>
    <w:p>
      <w:pPr>
        <w:widowControl/>
      </w:pPr>
      <w:r>
        <w:rPr>
          <w:rFonts w:ascii="Aptos" w:hAnsi="Aptos"/>
          <w:sz w:val="22"/>
        </w:rPr>
        <w:t>Hosea portrays covenant apostasy as marital unfaithfulness. Israel attributes grain, wine, oil, silver, and gold to the Baals, using God’s gifts to serve rivals. Idolatry is theft of gratitude. The creaturely gift becomes evidence for the false god while the true Giver is forgotten. Restoration occurs when God strips away rival supports, speaks tenderly, renews covenant bonds, and makes Israel answer as in the days of youth.</w:t>
      </w:r>
    </w:p>
    <w:p>
      <w:pPr>
        <w:pStyle w:val="Heading2"/>
        <w:widowControl/>
      </w:pPr>
      <w:r>
        <w:rPr>
          <w:rFonts w:ascii="Aptos" w:hAnsi="Aptos"/>
          <w:sz w:val="22"/>
        </w:rPr>
        <w:t>Habakkuk: The Teacher of Lies</w:t>
      </w:r>
    </w:p>
    <w:p>
      <w:pPr>
        <w:widowControl/>
      </w:pPr>
      <w:r>
        <w:rPr>
          <w:rFonts w:ascii="Aptos" w:hAnsi="Aptos"/>
          <w:sz w:val="22"/>
        </w:rPr>
        <w:t>Habakkuk calls the idol a “teacher of lies.” An idol catechizes. It teaches that power can save, wealth secures, fertility guarantees life, nation is ultimate, and the work of human hands can answer human need. Every culture has objects and practices that embody such doctrines even when no temple names them divine.</w:t>
      </w:r>
    </w:p>
    <w:p>
      <w:pPr>
        <w:pStyle w:val="Heading1"/>
        <w:widowControl/>
      </w:pPr>
      <w:r>
        <w:rPr>
          <w:rFonts w:ascii="Aptos" w:hAnsi="Aptos"/>
          <w:sz w:val="22"/>
        </w:rPr>
        <w:t>SECTION 11: THE GOSPELS — THE TRUE IMAGE ENTERS AN IDOLATROUS WORLD</w:t>
      </w:r>
    </w:p>
    <w:p>
      <w:pPr>
        <w:pStyle w:val="Heading2"/>
        <w:widowControl/>
      </w:pPr>
      <w:r>
        <w:rPr>
          <w:rFonts w:ascii="Aptos" w:hAnsi="Aptos"/>
          <w:sz w:val="22"/>
        </w:rPr>
        <w:t>Christ as the Visible Revelation of the Invisible God</w:t>
      </w:r>
    </w:p>
    <w:p>
      <w:pPr>
        <w:widowControl/>
      </w:pPr>
      <w:r>
        <w:rPr>
          <w:rFonts w:ascii="Aptos" w:hAnsi="Aptos"/>
          <w:sz w:val="22"/>
        </w:rPr>
        <w:t>The prohibition of images creates an expectation: if God is to be seen truly, God must provide the revelation. The New Testament’s answer is not a humanly manufactured object but the incarnate Son. He is the Image of the invisible God, the radiance of God’s glory, and the exact representation of His nature (Colossians 1:15; Hebrews 1:3). Jesus does not approximate God from below. He reveals the Father from above because He shares the divine identity.</w:t>
      </w:r>
    </w:p>
    <w:p>
      <w:pPr>
        <w:widowControl/>
      </w:pPr>
      <w:r>
        <w:rPr>
          <w:rFonts w:ascii="Aptos" w:hAnsi="Aptos"/>
          <w:sz w:val="22"/>
        </w:rPr>
        <w:t>This distinguishes incarnation from idolatry. An idol is creation raised by human declaration into deity; the incarnation is the eternal Son taking created human nature without ceasing to be God. An idol conceals God beneath projection; Christ exegetes the Father in truth. An idol is lifeless material requiring human service; Christ is the living Lord who serves, gives life, and bears His people.</w:t>
      </w:r>
    </w:p>
    <w:p>
      <w:pPr>
        <w:pStyle w:val="Heading2"/>
        <w:widowControl/>
      </w:pPr>
      <w:r>
        <w:rPr>
          <w:rFonts w:ascii="Aptos" w:hAnsi="Aptos"/>
          <w:sz w:val="22"/>
        </w:rPr>
        <w:t>The Temptation: Worship and Kingdom</w:t>
      </w:r>
    </w:p>
    <w:p>
      <w:pPr>
        <w:widowControl/>
      </w:pPr>
      <w:r>
        <w:rPr>
          <w:rFonts w:ascii="Aptos" w:hAnsi="Aptos"/>
          <w:sz w:val="22"/>
        </w:rPr>
        <w:t>The devil offers Jesus the kingdoms of the world in exchange for worship. The temptation joins idolatry to political dominion. Jesus refuses the shortcut and cites Deuteronomy: worship the Lord and serve Him only. The true Image rules by obedient sonship and the cross, not by bowing to a creature for immediate power.</w:t>
      </w:r>
    </w:p>
    <w:p>
      <w:pPr>
        <w:pStyle w:val="Heading2"/>
        <w:widowControl/>
      </w:pPr>
      <w:r>
        <w:rPr>
          <w:rFonts w:ascii="Aptos" w:hAnsi="Aptos"/>
          <w:sz w:val="22"/>
        </w:rPr>
        <w:t>Render to Caesar—and to God</w:t>
      </w:r>
    </w:p>
    <w:p>
      <w:pPr>
        <w:widowControl/>
      </w:pPr>
      <w:r>
        <w:rPr>
          <w:rFonts w:ascii="Aptos" w:hAnsi="Aptos"/>
          <w:sz w:val="22"/>
        </w:rPr>
        <w:t>When asked about tribute, Jesus requests a coin and asks whose image and inscription it bears. Caesar’s image marks the coin as belonging to Caesar; God’s image marks the human person as belonging to God. “Render to God the things that are God’s” therefore reaches beyond private devotion. The whole image-bearing self belongs to the Creator. Political authority receives limited dues; God receives the person.</w:t>
      </w:r>
    </w:p>
    <w:p>
      <w:pPr>
        <w:pStyle w:val="Heading2"/>
        <w:widowControl/>
      </w:pPr>
      <w:r>
        <w:rPr>
          <w:rFonts w:ascii="Aptos" w:hAnsi="Aptos"/>
          <w:sz w:val="22"/>
        </w:rPr>
        <w:t>Jesus and the Cleansing of Defilement</w:t>
      </w:r>
    </w:p>
    <w:p>
      <w:pPr>
        <w:widowControl/>
      </w:pPr>
      <w:r>
        <w:rPr>
          <w:rFonts w:ascii="Aptos" w:hAnsi="Aptos"/>
          <w:sz w:val="22"/>
        </w:rPr>
        <w:t>The Gospels repeatedly show Jesus restoring the faculties idolatry deadens. He opens blind eyes, unstops deaf ears, loosens mute tongues, strengthens paralyzed limbs, cleanses the impure, and raises the dead. These miracles are signs of rehumanization. Where idols possess organs without life, Christ gives human organs their proper life and responsiveness before God.</w:t>
      </w:r>
    </w:p>
    <w:p>
      <w:pPr>
        <w:pStyle w:val="Heading2"/>
        <w:widowControl/>
      </w:pPr>
      <w:r>
        <w:rPr>
          <w:rFonts w:ascii="Aptos" w:hAnsi="Aptos"/>
          <w:sz w:val="22"/>
        </w:rPr>
        <w:t>The Cross: God’s Glory Revealed Where Idolatry Sees Weakness</w:t>
      </w:r>
    </w:p>
    <w:p>
      <w:pPr>
        <w:widowControl/>
      </w:pPr>
      <w:r>
        <w:rPr>
          <w:rFonts w:ascii="Aptos" w:hAnsi="Aptos"/>
          <w:sz w:val="22"/>
        </w:rPr>
        <w:t>The world’s idols promise life through domination, possession, and self-preservation. The cross reveals divine glory through self-giving love, justice, obedience, and sacrifice. The true King is enthroned beneath the inscription naming Him king, yet He refuses to save Himself at the cost of His people. The cross judges every image of god built from fallen power.</w:t>
      </w:r>
    </w:p>
    <w:p>
      <w:pPr>
        <w:pStyle w:val="Heading1"/>
        <w:widowControl/>
      </w:pPr>
      <w:r>
        <w:rPr>
          <w:rFonts w:ascii="Aptos" w:hAnsi="Aptos"/>
          <w:sz w:val="22"/>
        </w:rPr>
        <w:t>SECTION 12: ROMANS 1 — THE EXCHANGE EXPLAINED</w:t>
      </w:r>
    </w:p>
    <w:p>
      <w:pPr>
        <w:widowControl/>
        <w:spacing w:before="60" w:after="120"/>
        <w:ind w:left="331" w:right="259"/>
      </w:pPr>
      <w:r>
        <w:rPr>
          <w:rFonts w:ascii="Aptos" w:hAnsi="Aptos"/>
          <w:b/>
          <w:color w:val="A57A2A"/>
          <w:sz w:val="22"/>
        </w:rPr>
        <w:t xml:space="preserve">Romans 1:21–23 — </w:t>
      </w:r>
      <w:r>
        <w:rPr>
          <w:rFonts w:ascii="Aptos" w:hAnsi="Aptos"/>
          <w:i/>
          <w:color w:val="20354A"/>
          <w:sz w:val="22"/>
        </w:rPr>
        <w:t>“Even though they knew God, they did not glorify Him as God or give thanks … Professing to be wise, they became fools, and exchanged the glory of the incorruptible God for an image in the likeness of corruptible man and of birds and four-footed animals and crawling creatures.”</w:t>
      </w:r>
    </w:p>
    <w:p>
      <w:pPr>
        <w:pStyle w:val="Heading2"/>
        <w:widowControl/>
      </w:pPr>
      <w:r>
        <w:rPr>
          <w:rFonts w:ascii="Aptos" w:hAnsi="Aptos"/>
          <w:sz w:val="22"/>
        </w:rPr>
        <w:t>Revelation and Suppression</w:t>
      </w:r>
    </w:p>
    <w:p>
      <w:pPr>
        <w:widowControl/>
      </w:pPr>
      <w:r>
        <w:rPr>
          <w:rFonts w:ascii="Aptos" w:hAnsi="Aptos"/>
          <w:sz w:val="22"/>
        </w:rPr>
        <w:t>Paul begins with revelation, not religious ignorance. God’s invisible attributes—His eternal power and divine nature—are understood through what has been made. Creation is neither God nor mute. It communicates its dependence, order, power, and contingency. The sinner’s problem is not absence of all knowledge but suppression of truth in unrighteousness. The Greek katechontōn conveys holding down, restraining, or suppressing. Human rebellion is active resistance to acknowledged creaturehood.</w:t>
      </w:r>
    </w:p>
    <w:p>
      <w:pPr>
        <w:pStyle w:val="Heading2"/>
        <w:widowControl/>
      </w:pPr>
      <w:r>
        <w:rPr>
          <w:rFonts w:ascii="Aptos" w:hAnsi="Aptos"/>
          <w:sz w:val="22"/>
        </w:rPr>
        <w:t>Failure to Glorify and Give Thanks</w:t>
      </w:r>
    </w:p>
    <w:p>
      <w:pPr>
        <w:widowControl/>
      </w:pPr>
      <w:r>
        <w:rPr>
          <w:rFonts w:ascii="Aptos" w:hAnsi="Aptos"/>
          <w:sz w:val="22"/>
        </w:rPr>
        <w:t>Two omissions define the primal sin: humanity refuses to glorify God as God and refuses gratitude. Glory acknowledges God’s incomparable weight and worth; thanksgiving acknowledges every good as received gift. Idolatry denies both by transferring glory to creation and treating gifts as possessions detached from the Giver. Ingratitude is not a minor social defect but the liturgical posture of autonomy.</w:t>
      </w:r>
    </w:p>
    <w:p>
      <w:pPr>
        <w:pStyle w:val="Heading2"/>
        <w:widowControl/>
      </w:pPr>
      <w:r>
        <w:rPr>
          <w:rFonts w:ascii="Aptos" w:hAnsi="Aptos"/>
          <w:sz w:val="22"/>
        </w:rPr>
        <w:t>Futile Reasoning and Darkened Hearts</w:t>
      </w:r>
    </w:p>
    <w:p>
      <w:pPr>
        <w:widowControl/>
      </w:pPr>
      <w:r>
        <w:rPr>
          <w:rFonts w:ascii="Aptos" w:hAnsi="Aptos"/>
          <w:sz w:val="22"/>
        </w:rPr>
        <w:t>The verb mataioō, “to become futile,” belongs to the Septuagint’s vocabulary for idols and their worshipers. Paul does not teach that unbelievers cease reasoning or discovering true facts. He teaches that reasoning becomes futile at its governing center when it refuses the Creator. The heart—the integrating center of thought, desire, and will—is darkened. Claiming wisdom cannot reverse this because the claim itself participates in the exchange.</w:t>
      </w:r>
    </w:p>
    <w:p>
      <w:pPr>
        <w:pStyle w:val="Heading2"/>
        <w:widowControl/>
      </w:pPr>
      <w:r>
        <w:rPr>
          <w:rFonts w:ascii="Aptos" w:hAnsi="Aptos"/>
          <w:sz w:val="22"/>
        </w:rPr>
        <w:t>The Genesis 1 Catalogue Reversed</w:t>
      </w:r>
    </w:p>
    <w:p>
      <w:pPr>
        <w:widowControl/>
      </w:pPr>
      <w:r>
        <w:rPr>
          <w:rFonts w:ascii="Aptos" w:hAnsi="Aptos"/>
          <w:sz w:val="22"/>
        </w:rPr>
        <w:t>The sequence “man, birds, four-footed animals, and crawling creatures” is a compressed rereading of Genesis 1. God created these orders and placed humanity over the animals as His image. Idolatry walks backward through creation. Humanity first reduces divine glory to corruptible humanity, then to flying creatures, land animals, and ground-crawlers. The descent is liturgical and anthropological: the royal image bows lower and lower.</w:t>
      </w:r>
    </w:p>
    <w:p>
      <w:pPr>
        <w:pStyle w:val="Heading2"/>
        <w:widowControl/>
      </w:pPr>
      <w:r>
        <w:rPr>
          <w:rFonts w:ascii="Aptos" w:hAnsi="Aptos"/>
          <w:sz w:val="22"/>
        </w:rPr>
        <w:t>Truth Exchanged for the Lie</w:t>
      </w:r>
    </w:p>
    <w:p>
      <w:pPr>
        <w:widowControl/>
        <w:spacing w:before="60" w:after="120"/>
        <w:ind w:left="331" w:right="259"/>
      </w:pPr>
      <w:r>
        <w:rPr>
          <w:rFonts w:ascii="Aptos" w:hAnsi="Aptos"/>
          <w:b/>
          <w:color w:val="A57A2A"/>
          <w:sz w:val="22"/>
        </w:rPr>
        <w:t xml:space="preserve">Romans 1:25 — </w:t>
      </w:r>
      <w:r>
        <w:rPr>
          <w:rFonts w:ascii="Aptos" w:hAnsi="Aptos"/>
          <w:i/>
          <w:color w:val="20354A"/>
          <w:sz w:val="22"/>
        </w:rPr>
        <w:t>“They exchanged the truth of God for the lie, and worshiped and served the creature rather than the Creator, who is blessed forever. Amen.”</w:t>
      </w:r>
    </w:p>
    <w:p>
      <w:pPr>
        <w:widowControl/>
      </w:pPr>
      <w:r>
        <w:rPr>
          <w:rFonts w:ascii="Aptos" w:hAnsi="Aptos"/>
          <w:sz w:val="22"/>
        </w:rPr>
        <w:t>“The truth of God” includes the truth about God disclosed in creation and the truthfulness belonging to Him. “The lie” evokes Genesis 3: creaturely independence can bring wisdom, freedom, and life. Every idol repeats the serpent’s promise that creation can supply what only communion with God provides. Paul interrupts the indictment with doxology—“who is blessed forever”—because right speech about idolatry should itself return glory to the Creator.</w:t>
      </w:r>
    </w:p>
    <w:p>
      <w:pPr>
        <w:pStyle w:val="Heading2"/>
        <w:widowControl/>
      </w:pPr>
      <w:r>
        <w:rPr>
          <w:rFonts w:ascii="Aptos" w:hAnsi="Aptos"/>
          <w:sz w:val="22"/>
        </w:rPr>
        <w:t>Threefold Divine Handing Over</w:t>
      </w:r>
    </w:p>
    <w:p>
      <w:pPr>
        <w:pStyle w:val="ListBullet"/>
        <w:widowControl/>
      </w:pPr>
      <w:r>
        <w:rPr>
          <w:rFonts w:ascii="Aptos" w:hAnsi="Aptos"/>
          <w:b/>
          <w:color w:val="20354A"/>
          <w:sz w:val="22"/>
        </w:rPr>
        <w:t xml:space="preserve">Romans 1:24: </w:t>
      </w:r>
      <w:r>
        <w:rPr>
          <w:rFonts w:ascii="Aptos" w:hAnsi="Aptos"/>
          <w:sz w:val="22"/>
        </w:rPr>
        <w:t>God gives them over in the desires of their hearts to impurity, so that bodies meant to honor God are dishonored.</w:t>
      </w:r>
    </w:p>
    <w:p>
      <w:pPr>
        <w:pStyle w:val="ListBullet"/>
        <w:widowControl/>
      </w:pPr>
      <w:r>
        <w:rPr>
          <w:rFonts w:ascii="Aptos" w:hAnsi="Aptos"/>
          <w:b/>
          <w:color w:val="20354A"/>
          <w:sz w:val="22"/>
        </w:rPr>
        <w:t xml:space="preserve">Romans 1:26: </w:t>
      </w:r>
      <w:r>
        <w:rPr>
          <w:rFonts w:ascii="Aptos" w:hAnsi="Aptos"/>
          <w:sz w:val="22"/>
        </w:rPr>
        <w:t>God gives them over to dishonorable passions, and the exchange in worship manifests itself through an exchange contrary to created order.</w:t>
      </w:r>
    </w:p>
    <w:p>
      <w:pPr>
        <w:pStyle w:val="ListBullet"/>
        <w:widowControl/>
      </w:pPr>
      <w:r>
        <w:rPr>
          <w:rFonts w:ascii="Aptos" w:hAnsi="Aptos"/>
          <w:b/>
          <w:color w:val="20354A"/>
          <w:sz w:val="22"/>
        </w:rPr>
        <w:t xml:space="preserve">Romans 1:28: </w:t>
      </w:r>
      <w:r>
        <w:rPr>
          <w:rFonts w:ascii="Aptos" w:hAnsi="Aptos"/>
          <w:sz w:val="22"/>
        </w:rPr>
        <w:t>Because they do not see fit to acknowledge God, He gives them over to an unfit mind, producing a catalogue of social evils.</w:t>
      </w:r>
    </w:p>
    <w:p>
      <w:pPr>
        <w:widowControl/>
      </w:pPr>
      <w:r>
        <w:rPr>
          <w:rFonts w:ascii="Aptos" w:hAnsi="Aptos"/>
          <w:sz w:val="22"/>
        </w:rPr>
        <w:t>The judgment is both active and permissive: God judicially withdraws restraint and hands sinners into the mastery of chosen desires. Sin becomes its own punishment. The exchange does not create freedom from worship; it creates slavery to the creature. Bodies, minds, relationships, and societies bear the consequence.</w:t>
      </w:r>
    </w:p>
    <w:p>
      <w:pPr>
        <w:pStyle w:val="Heading2"/>
        <w:widowControl/>
      </w:pPr>
      <w:r>
        <w:rPr>
          <w:rFonts w:ascii="Aptos" w:hAnsi="Aptos"/>
          <w:sz w:val="22"/>
        </w:rPr>
        <w:t>Romans 1 and Israel’s Story</w:t>
      </w:r>
    </w:p>
    <w:p>
      <w:pPr>
        <w:widowControl/>
      </w:pPr>
      <w:r>
        <w:rPr>
          <w:rFonts w:ascii="Aptos" w:hAnsi="Aptos"/>
          <w:sz w:val="22"/>
        </w:rPr>
        <w:t>Paul’s language echoes Israel’s Scriptures so strongly that the Gentile indictment also becomes a mirror for the covenant people. Israel possessed special revelation yet enacted the same exchange. Romans 2 therefore turns from “they” to “you.” The Jew who condemns Gentile idolatry cannot rely on possession of the law while breaking it. Paul levels humanity under sin so that justification rests on grace rather than ethnic or moral superiority.</w:t>
      </w:r>
    </w:p>
    <w:p>
      <w:pPr>
        <w:pStyle w:val="Heading2"/>
        <w:widowControl/>
      </w:pPr>
      <w:r>
        <w:rPr>
          <w:rFonts w:ascii="Aptos" w:hAnsi="Aptos"/>
          <w:sz w:val="22"/>
        </w:rPr>
        <w:t>Idolatry and the Vice Catalogue</w:t>
      </w:r>
    </w:p>
    <w:p>
      <w:pPr>
        <w:widowControl/>
      </w:pPr>
      <w:r>
        <w:rPr>
          <w:rFonts w:ascii="Aptos" w:hAnsi="Aptos"/>
          <w:sz w:val="22"/>
        </w:rPr>
        <w:t>Romans 1:29–31 moves from distorted worship to social disintegration: greed, envy, murder, strife, deceit, malice, gossip, arrogance, inventiveness in evil, disobedience, faithlessness, lovelessness, and mercilessness. Idolatry is not one vice among many; it is the fountain from which the catalogue flows. Once the Creator-creature distinction is inverted, created goods become rivals and neighbors become tools, threats, or sacrifices.</w:t>
      </w:r>
    </w:p>
    <w:tbl>
      <w:tblPr>
        <w:tblW w:type="auto" w:w="0"/>
        <w:jc w:val="center"/>
        <w:tblLayout w:type="fixed"/>
        <w:tblLook w:firstColumn="1" w:firstRow="1" w:lastColumn="0" w:lastRow="0" w:noHBand="0" w:noVBand="1" w:val="04A0"/>
      </w:tblPr>
      <w:tblGrid>
        <w:gridCol w:w="9432"/>
      </w:tblGrid>
      <w:tr>
        <w:tc>
          <w:tcPr>
            <w:tcW w:type="dxa" w:w="9648"/>
            <w:shd w:fill="EEF3F6"/>
            <w:tcMar>
              <w:top w:w="120" w:type="dxa"/>
              <w:start w:w="150" w:type="dxa"/>
              <w:bottom w:w="120" w:type="dxa"/>
              <w:end w:w="150" w:type="dxa"/>
            </w:tcMar>
          </w:tcPr>
          <w:p>
            <w:r>
              <w:rPr>
                <w:rFonts w:ascii="Aptos" w:hAnsi="Aptos"/>
                <w:b/>
                <w:color w:val="A57A2A"/>
                <w:sz w:val="22"/>
              </w:rPr>
              <w:t xml:space="preserve">ROMANS 1 IN ONE SENTENCE  </w:t>
            </w:r>
            <w:r>
              <w:rPr>
                <w:rFonts w:ascii="Aptos" w:hAnsi="Aptos"/>
                <w:color w:val="20354A"/>
                <w:sz w:val="22"/>
              </w:rPr>
              <w:t>The creature who refuses grateful glory to the Creator exchanges God’s truth and glory for a manufactured likeness, and God judges the exchange by handing the worshiper over to become bodily, mentally, and socially conformed to the lie.</w:t>
            </w:r>
          </w:p>
        </w:tc>
      </w:tr>
    </w:tbl>
    <w:p>
      <w:pPr>
        <w:widowControl/>
        <w:spacing w:after="0"/>
      </w:pPr>
    </w:p>
    <w:p>
      <w:pPr>
        <w:pStyle w:val="Heading1"/>
        <w:widowControl/>
      </w:pPr>
      <w:r>
        <w:rPr>
          <w:rFonts w:ascii="Aptos" w:hAnsi="Aptos"/>
          <w:sz w:val="22"/>
        </w:rPr>
        <w:t>SECTION 13: PAUL’S WIDER THEOLOGY OF IDOLATRY AND IMAGE RENEWAL</w:t>
      </w:r>
    </w:p>
    <w:p>
      <w:pPr>
        <w:pStyle w:val="Heading2"/>
        <w:widowControl/>
      </w:pPr>
      <w:r>
        <w:rPr>
          <w:rFonts w:ascii="Aptos" w:hAnsi="Aptos"/>
          <w:sz w:val="22"/>
        </w:rPr>
        <w:t>1 Corinthians 8–10: Nothing—and Demonic Fellowship</w:t>
      </w:r>
    </w:p>
    <w:p>
      <w:pPr>
        <w:widowControl/>
      </w:pPr>
      <w:r>
        <w:rPr>
          <w:rFonts w:ascii="Aptos" w:hAnsi="Aptos"/>
          <w:sz w:val="22"/>
        </w:rPr>
        <w:t>Paul can say “an idol is nothing in the world” because no manufactured object possesses the deity attributed to it. Yet he also warns that pagan sacrifices are offered to demons. These claims are complementary. The idol is nothing as a god, but idolatry is not spiritually neutral. Demonic powers exploit false worship and draw participants into fellowship opposed to Christ.</w:t>
      </w:r>
    </w:p>
    <w:p>
      <w:pPr>
        <w:widowControl/>
      </w:pPr>
      <w:r>
        <w:rPr>
          <w:rFonts w:ascii="Aptos" w:hAnsi="Aptos"/>
          <w:sz w:val="22"/>
        </w:rPr>
        <w:t>Christian freedom is therefore governed by allegiance and love. Food has no magical pollution, but participation at an idol’s table signifies communion. The Lord’s Table and the table of demons represent incompatible fellowships. Idolatry is covenantal participation, not merely mistaken private opinion.</w:t>
      </w:r>
    </w:p>
    <w:p>
      <w:pPr>
        <w:pStyle w:val="Heading2"/>
        <w:widowControl/>
      </w:pPr>
      <w:r>
        <w:rPr>
          <w:rFonts w:ascii="Aptos" w:hAnsi="Aptos"/>
          <w:sz w:val="22"/>
        </w:rPr>
        <w:t>2 Corinthians 3–4: Beholding and Becoming</w:t>
      </w:r>
    </w:p>
    <w:p>
      <w:pPr>
        <w:widowControl/>
        <w:spacing w:before="60" w:after="120"/>
        <w:ind w:left="331" w:right="259"/>
      </w:pPr>
      <w:r>
        <w:rPr>
          <w:rFonts w:ascii="Aptos" w:hAnsi="Aptos"/>
          <w:b/>
          <w:color w:val="A57A2A"/>
          <w:sz w:val="22"/>
        </w:rPr>
        <w:t xml:space="preserve">2 Corinthians 3:18 — </w:t>
      </w:r>
      <w:r>
        <w:rPr>
          <w:rFonts w:ascii="Aptos" w:hAnsi="Aptos"/>
          <w:i/>
          <w:color w:val="20354A"/>
          <w:sz w:val="22"/>
        </w:rPr>
        <w:t>“We all, with unveiled face, beholding as in a mirror the glory of the Lord, are being transformed into the same image from glory to glory.”</w:t>
      </w:r>
    </w:p>
    <w:p>
      <w:pPr>
        <w:widowControl/>
      </w:pPr>
      <w:r>
        <w:rPr>
          <w:rFonts w:ascii="Aptos" w:hAnsi="Aptos"/>
          <w:sz w:val="22"/>
        </w:rPr>
        <w:t>This is the positive reversal of Psalm 115 and Romans 1. Idolaters behold lifeless images and become senseless; believers behold the Lord’s glory and are transformed into His image by the Spirit. The transformation is not self-manufacture. It is divine action—“being transformed”—through the new-covenant ministry of the Spirit.</w:t>
      </w:r>
    </w:p>
    <w:p>
      <w:pPr>
        <w:widowControl/>
      </w:pPr>
      <w:r>
        <w:rPr>
          <w:rFonts w:ascii="Aptos" w:hAnsi="Aptos"/>
          <w:sz w:val="22"/>
        </w:rPr>
        <w:t>Second Corinthians 4 identifies Christ as “the image of God” and locates saving illumination in the knowledge of God’s glory in His face. The Creator who commanded light to shine in Genesis performs new creation within darkened hearts. Romans 1’s darkness is answered by gospel light; false images are answered by the true Image.</w:t>
      </w:r>
    </w:p>
    <w:p>
      <w:pPr>
        <w:pStyle w:val="Heading2"/>
        <w:widowControl/>
      </w:pPr>
      <w:r>
        <w:rPr>
          <w:rFonts w:ascii="Aptos" w:hAnsi="Aptos"/>
          <w:sz w:val="22"/>
        </w:rPr>
        <w:t>Colossians 1 and 3: The Image and the New Humanity</w:t>
      </w:r>
    </w:p>
    <w:p>
      <w:pPr>
        <w:widowControl/>
      </w:pPr>
      <w:r>
        <w:rPr>
          <w:rFonts w:ascii="Aptos" w:hAnsi="Aptos"/>
          <w:sz w:val="22"/>
        </w:rPr>
        <w:t>Christ is “the image of the invisible God,” not because He is the first creature but because all things are created through Him, for Him, and held together in Him. “Firstborn” expresses supremacy and inheritance within the context Paul immediately supplies. The One through whom creation exists perfectly reveals the invisible Father.</w:t>
      </w:r>
    </w:p>
    <w:p>
      <w:pPr>
        <w:widowControl/>
      </w:pPr>
      <w:r>
        <w:rPr>
          <w:rFonts w:ascii="Aptos" w:hAnsi="Aptos"/>
          <w:sz w:val="22"/>
        </w:rPr>
        <w:t>Believers have put on the new self, which is being renewed in knowledge according to the image of its Creator (Colossians 3:10). Image renewal heals both knowledge and community. The following declaration that Greek and Jew, circumcised and uncircumcised, barbarian, Scythian, slave, and free are relativized in Christ shows the social reach of renewal. False identities that absolutize creaturely distinctions yield to the new humanity in the Image.</w:t>
      </w:r>
    </w:p>
    <w:p>
      <w:pPr>
        <w:pStyle w:val="Heading2"/>
        <w:widowControl/>
      </w:pPr>
      <w:r>
        <w:rPr>
          <w:rFonts w:ascii="Aptos" w:hAnsi="Aptos"/>
          <w:sz w:val="22"/>
        </w:rPr>
        <w:t>Philippians 3: The Belly as God</w:t>
      </w:r>
    </w:p>
    <w:p>
      <w:pPr>
        <w:widowControl/>
      </w:pPr>
      <w:r>
        <w:rPr>
          <w:rFonts w:ascii="Aptos" w:hAnsi="Aptos"/>
          <w:sz w:val="22"/>
        </w:rPr>
        <w:t>Paul describes enemies of the cross whose “god is their appetite” and whose glory is in their shame. The language confirms that idolatry can be functional rather than sculptural. Bodily desire becomes a god when it claims final authority and reorganizes life around satisfaction. Christian citizenship and hope redirect desire toward Christ’s return and the transformation of the body.</w:t>
      </w:r>
    </w:p>
    <w:p>
      <w:pPr>
        <w:pStyle w:val="Heading2"/>
        <w:widowControl/>
      </w:pPr>
      <w:r>
        <w:rPr>
          <w:rFonts w:ascii="Aptos" w:hAnsi="Aptos"/>
          <w:sz w:val="22"/>
        </w:rPr>
        <w:t>Ephesians 5 and Colossians 3: Greed Is Idolatry</w:t>
      </w:r>
    </w:p>
    <w:p>
      <w:pPr>
        <w:widowControl/>
      </w:pPr>
      <w:r>
        <w:rPr>
          <w:rFonts w:ascii="Aptos" w:hAnsi="Aptos"/>
          <w:sz w:val="22"/>
        </w:rPr>
        <w:t>Greed absolutizes possession. Money or acquisition becomes a promise of security, control, status, and future life. Calling greed idolatry prevents modern readers from confining the doctrine to ancient temples. A culture may ridicule statues while organizing itself around market value, visibility, political power, sexual autonomy, or technological mastery.</w:t>
      </w:r>
    </w:p>
    <w:p>
      <w:pPr>
        <w:pStyle w:val="Heading2"/>
        <w:widowControl/>
      </w:pPr>
      <w:r>
        <w:rPr>
          <w:rFonts w:ascii="Aptos" w:hAnsi="Aptos"/>
          <w:sz w:val="22"/>
        </w:rPr>
        <w:t>1 Thessalonians 1: Conversion as Liturgical Transfer</w:t>
      </w:r>
    </w:p>
    <w:p>
      <w:pPr>
        <w:widowControl/>
        <w:spacing w:before="60" w:after="120"/>
        <w:ind w:left="331" w:right="259"/>
      </w:pPr>
      <w:r>
        <w:rPr>
          <w:rFonts w:ascii="Aptos" w:hAnsi="Aptos"/>
          <w:b/>
          <w:color w:val="A57A2A"/>
          <w:sz w:val="22"/>
        </w:rPr>
        <w:t xml:space="preserve">1 Thessalonians 1:9–10 — </w:t>
      </w:r>
      <w:r>
        <w:rPr>
          <w:rFonts w:ascii="Aptos" w:hAnsi="Aptos"/>
          <w:i/>
          <w:color w:val="20354A"/>
          <w:sz w:val="22"/>
        </w:rPr>
        <w:t>“You turned to God from idols to serve a living and true God, and to wait for His Son from heaven.”</w:t>
      </w:r>
    </w:p>
    <w:p>
      <w:pPr>
        <w:widowControl/>
      </w:pPr>
      <w:r>
        <w:rPr>
          <w:rFonts w:ascii="Aptos" w:hAnsi="Aptos"/>
          <w:sz w:val="22"/>
        </w:rPr>
        <w:t>Conversion has direction, service, and hope. The Thessalonians turn toward God and therefore away from idols; they exchange false service for service of the living God; they exchange the closed horizon of the present age for expectant waiting on the risen Son. Repentance is reorientation of worship before it is mere behavioral adjustment.</w:t>
      </w:r>
    </w:p>
    <w:p>
      <w:pPr>
        <w:pStyle w:val="Heading2"/>
        <w:widowControl/>
      </w:pPr>
      <w:r>
        <w:rPr>
          <w:rFonts w:ascii="Aptos" w:hAnsi="Aptos"/>
          <w:sz w:val="22"/>
        </w:rPr>
        <w:t>Romans 8 and 12: Conformity Redirected</w:t>
      </w:r>
    </w:p>
    <w:p>
      <w:pPr>
        <w:widowControl/>
      </w:pPr>
      <w:r>
        <w:rPr>
          <w:rFonts w:ascii="Aptos" w:hAnsi="Aptos"/>
          <w:sz w:val="22"/>
        </w:rPr>
        <w:t>Romans 8:29 declares that those God foreknew are predestined to be conformed to the image of His Son. Romans 12:2 commands believers not to be conformed to this age but transformed by renewed minds. Grace restores the trajectory of human formation. The world presses persons into its images; the Spirit renews them into Christ’s image.</w:t>
      </w:r>
    </w:p>
    <w:p>
      <w:pPr>
        <w:pStyle w:val="Heading1"/>
        <w:widowControl/>
      </w:pPr>
      <w:r>
        <w:rPr>
          <w:rFonts w:ascii="Aptos" w:hAnsi="Aptos"/>
          <w:sz w:val="22"/>
        </w:rPr>
        <w:t>SECTION 14: THE APOCALYPSE — BEASTLY IMAGES AND THE NEW JERUSALEM</w:t>
      </w:r>
    </w:p>
    <w:p>
      <w:pPr>
        <w:pStyle w:val="Heading2"/>
        <w:widowControl/>
      </w:pPr>
      <w:r>
        <w:rPr>
          <w:rFonts w:ascii="Aptos" w:hAnsi="Aptos"/>
          <w:sz w:val="22"/>
        </w:rPr>
        <w:t>The Beast as Dehumanized Dominion</w:t>
      </w:r>
    </w:p>
    <w:p>
      <w:pPr>
        <w:widowControl/>
      </w:pPr>
      <w:r>
        <w:rPr>
          <w:rFonts w:ascii="Aptos" w:hAnsi="Aptos"/>
          <w:sz w:val="22"/>
        </w:rPr>
        <w:t>Revelation draws on Daniel’s beastly empires. Human kingdoms become beasts when rule no longer images God’s justice and instead devours. The beast is political idolatry embodied: authority demands worship, blasphemes God, persecutes saints, and controls economic participation. What humanity worships shapes what humanity builds.</w:t>
      </w:r>
    </w:p>
    <w:p>
      <w:pPr>
        <w:pStyle w:val="Heading2"/>
        <w:widowControl/>
      </w:pPr>
      <w:r>
        <w:rPr>
          <w:rFonts w:ascii="Aptos" w:hAnsi="Aptos"/>
          <w:sz w:val="22"/>
        </w:rPr>
        <w:t>The Image of the Beast</w:t>
      </w:r>
    </w:p>
    <w:p>
      <w:pPr>
        <w:widowControl/>
      </w:pPr>
      <w:r>
        <w:rPr>
          <w:rFonts w:ascii="Aptos" w:hAnsi="Aptos"/>
          <w:sz w:val="22"/>
        </w:rPr>
        <w:t>Revelation 13 presents an image that is given breath and enforces worship. This is a grotesque parody of Genesis 2, where God gives breath to humanity. The false trinity imitates divine action and weaponizes an image to police allegiance. The mark on hand and forehead counterfeits covenant signs and portrays comprehensive loyalty in action and thought.</w:t>
      </w:r>
    </w:p>
    <w:p>
      <w:pPr>
        <w:pStyle w:val="Heading2"/>
        <w:widowControl/>
      </w:pPr>
      <w:r>
        <w:rPr>
          <w:rFonts w:ascii="Aptos" w:hAnsi="Aptos"/>
          <w:sz w:val="22"/>
        </w:rPr>
        <w:t>Babylon: The Commercial Liturgy of Desire</w:t>
      </w:r>
    </w:p>
    <w:p>
      <w:pPr>
        <w:widowControl/>
      </w:pPr>
      <w:r>
        <w:rPr>
          <w:rFonts w:ascii="Aptos" w:hAnsi="Aptos"/>
          <w:sz w:val="22"/>
        </w:rPr>
        <w:t>Babylon intoxicates nations with luxury, power, sexual corruption, and violence. Her merchants trade even in “human lives.” The city reveals the mature economy of idolatry: the image of God becomes merchandise. Revelation’s judgment is therefore not anti-material; it is judgment against a system that treats created goods and human persons as objects of consumption.</w:t>
      </w:r>
    </w:p>
    <w:p>
      <w:pPr>
        <w:pStyle w:val="Heading2"/>
        <w:widowControl/>
      </w:pPr>
      <w:r>
        <w:rPr>
          <w:rFonts w:ascii="Aptos" w:hAnsi="Aptos"/>
          <w:sz w:val="22"/>
        </w:rPr>
        <w:t>The Lamb and the Sealed People</w:t>
      </w:r>
    </w:p>
    <w:p>
      <w:pPr>
        <w:widowControl/>
      </w:pPr>
      <w:r>
        <w:rPr>
          <w:rFonts w:ascii="Aptos" w:hAnsi="Aptos"/>
          <w:sz w:val="22"/>
        </w:rPr>
        <w:t>Against the beast stands the Lamb. His people bear the Father’s name, follow the Lamb, sing a new song, and conquer through faithful witness. Revelation contrasts two formative worships, two marks, two cities, and two destinies. Neutrality is impossible because worship determines citizenship.</w:t>
      </w:r>
    </w:p>
    <w:p>
      <w:pPr>
        <w:pStyle w:val="Heading2"/>
        <w:widowControl/>
      </w:pPr>
      <w:r>
        <w:rPr>
          <w:rFonts w:ascii="Aptos" w:hAnsi="Aptos"/>
          <w:sz w:val="22"/>
        </w:rPr>
        <w:t>The New Jerusalem: Unmediated Presence and Restored Rule</w:t>
      </w:r>
    </w:p>
    <w:p>
      <w:pPr>
        <w:widowControl/>
      </w:pPr>
      <w:r>
        <w:rPr>
          <w:rFonts w:ascii="Aptos" w:hAnsi="Aptos"/>
          <w:sz w:val="22"/>
        </w:rPr>
        <w:t>The biblical story ends without a temple-building or cult statue because God and the Lamb are the city’s temple and glory. His servants see His face, bear His name, serve Him, and reign forever. Image-bearing reaches its goal: unhindered vision of God produces perfect service and royal stewardship. The city contains no idol because the living presence has filled all sacred space.</w:t>
      </w:r>
    </w:p>
    <w:p>
      <w:pPr>
        <w:pStyle w:val="Heading1"/>
        <w:widowControl/>
      </w:pPr>
      <w:r>
        <w:rPr>
          <w:rFonts w:ascii="Aptos" w:hAnsi="Aptos"/>
          <w:sz w:val="22"/>
        </w:rPr>
        <w:t>SECTION 15: DOCTRINAL SYNTHESIS AND PASTORAL APPLICATION</w:t>
      </w:r>
    </w:p>
    <w:p>
      <w:pPr>
        <w:pStyle w:val="Heading2"/>
        <w:widowControl/>
      </w:pPr>
      <w:r>
        <w:rPr>
          <w:rFonts w:ascii="Aptos" w:hAnsi="Aptos"/>
          <w:sz w:val="22"/>
        </w:rPr>
        <w:t>What Idolatry Is</w:t>
      </w:r>
    </w:p>
    <w:p>
      <w:pPr>
        <w:pStyle w:val="ListBullet"/>
        <w:widowControl/>
      </w:pPr>
      <w:r>
        <w:rPr>
          <w:rFonts w:ascii="Aptos" w:hAnsi="Aptos"/>
          <w:b/>
          <w:color w:val="20354A"/>
          <w:sz w:val="22"/>
        </w:rPr>
        <w:t xml:space="preserve">An exchange of glory: </w:t>
      </w:r>
      <w:r>
        <w:rPr>
          <w:rFonts w:ascii="Aptos" w:hAnsi="Aptos"/>
          <w:sz w:val="22"/>
        </w:rPr>
        <w:t>The incomparable Creator is treated as though His worth could be transferred to a creature.</w:t>
      </w:r>
    </w:p>
    <w:p>
      <w:pPr>
        <w:pStyle w:val="ListBullet"/>
        <w:widowControl/>
      </w:pPr>
      <w:r>
        <w:rPr>
          <w:rFonts w:ascii="Aptos" w:hAnsi="Aptos"/>
          <w:b/>
          <w:color w:val="20354A"/>
          <w:sz w:val="22"/>
        </w:rPr>
        <w:t xml:space="preserve">An exchange of truth: </w:t>
      </w:r>
      <w:r>
        <w:rPr>
          <w:rFonts w:ascii="Aptos" w:hAnsi="Aptos"/>
          <w:sz w:val="22"/>
        </w:rPr>
        <w:t>God’s revelation is suppressed and the Creator-creature distinction is inverted.</w:t>
      </w:r>
    </w:p>
    <w:p>
      <w:pPr>
        <w:pStyle w:val="ListBullet"/>
        <w:widowControl/>
      </w:pPr>
      <w:r>
        <w:rPr>
          <w:rFonts w:ascii="Aptos" w:hAnsi="Aptos"/>
          <w:b/>
          <w:color w:val="20354A"/>
          <w:sz w:val="22"/>
        </w:rPr>
        <w:t xml:space="preserve">An exchange of service: </w:t>
      </w:r>
      <w:r>
        <w:rPr>
          <w:rFonts w:ascii="Aptos" w:hAnsi="Aptos"/>
          <w:sz w:val="22"/>
        </w:rPr>
        <w:t>Human faculties, bodies, resources, and institutions are reorganized around a rival center.</w:t>
      </w:r>
    </w:p>
    <w:p>
      <w:pPr>
        <w:pStyle w:val="ListBullet"/>
        <w:widowControl/>
      </w:pPr>
      <w:r>
        <w:rPr>
          <w:rFonts w:ascii="Aptos" w:hAnsi="Aptos"/>
          <w:b/>
          <w:color w:val="20354A"/>
          <w:sz w:val="22"/>
        </w:rPr>
        <w:t xml:space="preserve">An exchange of likeness: </w:t>
      </w:r>
      <w:r>
        <w:rPr>
          <w:rFonts w:ascii="Aptos" w:hAnsi="Aptos"/>
          <w:sz w:val="22"/>
        </w:rPr>
        <w:t>Worshipers become morally and spiritually conformed to what they adore.</w:t>
      </w:r>
    </w:p>
    <w:p>
      <w:pPr>
        <w:pStyle w:val="ListBullet"/>
        <w:widowControl/>
      </w:pPr>
      <w:r>
        <w:rPr>
          <w:rFonts w:ascii="Aptos" w:hAnsi="Aptos"/>
          <w:b/>
          <w:color w:val="20354A"/>
          <w:sz w:val="22"/>
        </w:rPr>
        <w:t xml:space="preserve">An exchange of destiny: </w:t>
      </w:r>
      <w:r>
        <w:rPr>
          <w:rFonts w:ascii="Aptos" w:hAnsi="Aptos"/>
          <w:sz w:val="22"/>
        </w:rPr>
        <w:t>Those who seek life from dying creation share its corruption; those united to Christ share His life and glory.</w:t>
      </w:r>
    </w:p>
    <w:p>
      <w:pPr>
        <w:pStyle w:val="Heading2"/>
        <w:widowControl/>
      </w:pPr>
      <w:r>
        <w:rPr>
          <w:rFonts w:ascii="Aptos" w:hAnsi="Aptos"/>
          <w:sz w:val="22"/>
        </w:rPr>
        <w:t>The Image Is Damaged in Function, Not Erased in Status</w:t>
      </w:r>
    </w:p>
    <w:p>
      <w:pPr>
        <w:widowControl/>
      </w:pPr>
      <w:r>
        <w:rPr>
          <w:rFonts w:ascii="Aptos" w:hAnsi="Aptos"/>
          <w:sz w:val="22"/>
        </w:rPr>
        <w:t>After the fall, Scripture still grounds the protection of human life in the image of God and condemns cursing human beings because they are made in God’s likeness. Therefore sin does not erase humanity’s created dignity. Yet the image’s faithful expression is profoundly corrupted: knowledge is darkened, righteousness lost, holiness defiled, dominion distorted, and communion fractured. Redemption renews what sin corrupted without creating an unrelated humanity.</w:t>
      </w:r>
    </w:p>
    <w:p>
      <w:pPr>
        <w:pStyle w:val="Heading2"/>
        <w:widowControl/>
      </w:pPr>
      <w:r>
        <w:rPr>
          <w:rFonts w:ascii="Aptos" w:hAnsi="Aptos"/>
          <w:sz w:val="22"/>
        </w:rPr>
        <w:t>Christ Is More Than a Better Example</w:t>
      </w:r>
    </w:p>
    <w:p>
      <w:pPr>
        <w:widowControl/>
      </w:pPr>
      <w:r>
        <w:rPr>
          <w:rFonts w:ascii="Aptos" w:hAnsi="Aptos"/>
          <w:sz w:val="22"/>
        </w:rPr>
        <w:t>Christ is the eternal Image who assumes human nature, perfectly obeys as the last Adam, bears the judgment due false worshipers, rises as the beginning of new creation, and sends the Spirit to conform His people to Himself. Salvation is not achieved by admiring His image from a distance. It comes through union with Him in His death and resurrection.</w:t>
      </w:r>
    </w:p>
    <w:p>
      <w:pPr>
        <w:pStyle w:val="Heading2"/>
        <w:widowControl/>
      </w:pPr>
      <w:r>
        <w:rPr>
          <w:rFonts w:ascii="Aptos" w:hAnsi="Aptos"/>
          <w:sz w:val="22"/>
        </w:rPr>
        <w:t>Word and Sacrament Versus Humanly Invented Presence</w:t>
      </w:r>
    </w:p>
    <w:p>
      <w:pPr>
        <w:widowControl/>
      </w:pPr>
      <w:r>
        <w:rPr>
          <w:rFonts w:ascii="Aptos" w:hAnsi="Aptos"/>
          <w:sz w:val="22"/>
        </w:rPr>
        <w:t>Idolatry manufactures a means of controlling divine presence. Biblical worship receives the means God appoints. The preached Word announces Christ; baptism and the Lord’s Supper signify and seal gospel realities according to Christ’s institution; prayer addresses the living God through the Mediator. The church must continually resist turning even lawful means into manipulable objects detached from promise and faith.</w:t>
      </w:r>
    </w:p>
    <w:p>
      <w:pPr>
        <w:pStyle w:val="Heading2"/>
        <w:widowControl/>
      </w:pPr>
      <w:r>
        <w:rPr>
          <w:rFonts w:ascii="Aptos" w:hAnsi="Aptos"/>
          <w:sz w:val="22"/>
        </w:rPr>
        <w:t>Modern Idols</w:t>
      </w:r>
    </w:p>
    <w:p>
      <w:pPr>
        <w:widowControl/>
      </w:pPr>
      <w:r>
        <w:rPr>
          <w:rFonts w:ascii="Aptos" w:hAnsi="Aptos"/>
          <w:sz w:val="22"/>
        </w:rPr>
        <w:t>Modern idolatry often hides behind secular names. Money promises providence; politics promises salvation; sexuality promises identity; nation promises immortality; technology promises omniscience and control; beauty promises justification; productivity promises worth; family promises a name that cannot perish; ministry success promises glory. These goods become idols not merely when loved strongly but when asked to supply the final meaning, righteousness, security, or future only God can give.</w:t>
      </w:r>
    </w:p>
    <w:p>
      <w:pPr>
        <w:pStyle w:val="Heading2"/>
        <w:widowControl/>
      </w:pPr>
      <w:r>
        <w:rPr>
          <w:rFonts w:ascii="Aptos" w:hAnsi="Aptos"/>
          <w:sz w:val="22"/>
        </w:rPr>
        <w:t>Diagnostic Questions</w:t>
      </w:r>
    </w:p>
    <w:p>
      <w:pPr>
        <w:pStyle w:val="ListNumber"/>
        <w:widowControl/>
      </w:pPr>
      <w:r>
        <w:rPr>
          <w:rFonts w:ascii="Aptos" w:hAnsi="Aptos"/>
          <w:sz w:val="22"/>
        </w:rPr>
        <w:t>What loss would make life feel no longer worth living?</w:t>
      </w:r>
    </w:p>
    <w:p>
      <w:pPr>
        <w:pStyle w:val="ListNumber"/>
        <w:widowControl/>
      </w:pPr>
      <w:r>
        <w:rPr>
          <w:rFonts w:ascii="Aptos" w:hAnsi="Aptos"/>
          <w:sz w:val="22"/>
        </w:rPr>
        <w:t>Whose approval functions as a verdict of righteousness over me?</w:t>
      </w:r>
    </w:p>
    <w:p>
      <w:pPr>
        <w:pStyle w:val="ListNumber"/>
        <w:widowControl/>
      </w:pPr>
      <w:r>
        <w:rPr>
          <w:rFonts w:ascii="Aptos" w:hAnsi="Aptos"/>
          <w:sz w:val="22"/>
        </w:rPr>
        <w:t>What created good do I believe I must possess before I can obey God with joy?</w:t>
      </w:r>
    </w:p>
    <w:p>
      <w:pPr>
        <w:pStyle w:val="ListNumber"/>
        <w:widowControl/>
      </w:pPr>
      <w:r>
        <w:rPr>
          <w:rFonts w:ascii="Aptos" w:hAnsi="Aptos"/>
          <w:sz w:val="22"/>
        </w:rPr>
        <w:t>Where do my imagination, money, time, and anxiety repeatedly gather?</w:t>
      </w:r>
    </w:p>
    <w:p>
      <w:pPr>
        <w:pStyle w:val="ListNumber"/>
        <w:widowControl/>
      </w:pPr>
      <w:r>
        <w:rPr>
          <w:rFonts w:ascii="Aptos" w:hAnsi="Aptos"/>
          <w:sz w:val="22"/>
        </w:rPr>
        <w:t>What do I excuse, conceal, or sacrifice in order to preserve a desired identity?</w:t>
      </w:r>
    </w:p>
    <w:p>
      <w:pPr>
        <w:pStyle w:val="ListNumber"/>
        <w:widowControl/>
      </w:pPr>
      <w:r>
        <w:rPr>
          <w:rFonts w:ascii="Aptos" w:hAnsi="Aptos"/>
          <w:sz w:val="22"/>
        </w:rPr>
        <w:t>Am I treating another image-bearer as a tool, obstacle, audience, commodity, or enemy rather than as a person accountable to God?</w:t>
      </w:r>
    </w:p>
    <w:p>
      <w:pPr>
        <w:pStyle w:val="Heading2"/>
        <w:widowControl/>
      </w:pPr>
      <w:r>
        <w:rPr>
          <w:rFonts w:ascii="Aptos" w:hAnsi="Aptos"/>
          <w:sz w:val="22"/>
        </w:rPr>
        <w:t>The Church as a Community of Restored Images</w:t>
      </w:r>
    </w:p>
    <w:p>
      <w:pPr>
        <w:widowControl/>
      </w:pPr>
      <w:r>
        <w:rPr>
          <w:rFonts w:ascii="Aptos" w:hAnsi="Aptos"/>
          <w:sz w:val="22"/>
        </w:rPr>
        <w:t>The church’s answer to idolatry is not merely denunciation. It is a worshiping community in which the Creator is praised, the Word is heard, gifts produce thanksgiving, bodies are honored, possessions are shared, ethnic and social hostilities are reconciled, power serves the weak, and hope is fixed on resurrection. Such a community displays the renewed humanity of Christ within the old age.</w:t>
      </w:r>
    </w:p>
    <w:p>
      <w:pPr>
        <w:pStyle w:val="Heading2"/>
        <w:widowControl/>
      </w:pPr>
      <w:r>
        <w:rPr>
          <w:rFonts w:ascii="Aptos" w:hAnsi="Aptos"/>
          <w:sz w:val="22"/>
        </w:rPr>
        <w:t>Sanctification Through Beholding</w:t>
      </w:r>
    </w:p>
    <w:p>
      <w:pPr>
        <w:widowControl/>
      </w:pPr>
      <w:r>
        <w:rPr>
          <w:rFonts w:ascii="Aptos" w:hAnsi="Aptos"/>
          <w:sz w:val="22"/>
        </w:rPr>
        <w:t>Because worship forms likeness, sanctification requires more than suppression of isolated habits. The heart’s vision must be redirected to the glory of Christ in the gospel. The Spirit uses Scripture, prayer, gathered worship, sacraments, fellowship, suffering, and obedience to expose false glories and make Christ precious. Repentance turns from the idol; faith turns to the living God; love increasingly resembles the One beheld.</w:t>
      </w:r>
    </w:p>
    <w:p>
      <w:pPr>
        <w:pStyle w:val="Heading2"/>
        <w:widowControl/>
      </w:pPr>
      <w:r>
        <w:rPr>
          <w:rFonts w:ascii="Aptos" w:hAnsi="Aptos"/>
          <w:sz w:val="22"/>
        </w:rPr>
        <w:t>Final Conclusions</w:t>
      </w:r>
    </w:p>
    <w:p>
      <w:pPr>
        <w:pStyle w:val="ListBullet"/>
        <w:widowControl/>
      </w:pPr>
      <w:r>
        <w:rPr>
          <w:rFonts w:ascii="Aptos" w:hAnsi="Aptos"/>
          <w:b/>
          <w:color w:val="20354A"/>
          <w:sz w:val="22"/>
        </w:rPr>
        <w:t xml:space="preserve">Creation: </w:t>
      </w:r>
      <w:r>
        <w:rPr>
          <w:rFonts w:ascii="Aptos" w:hAnsi="Aptos"/>
          <w:sz w:val="22"/>
        </w:rPr>
        <w:t>God made humanity—not statues—to be His living image within creation.</w:t>
      </w:r>
    </w:p>
    <w:p>
      <w:pPr>
        <w:pStyle w:val="ListBullet"/>
        <w:widowControl/>
      </w:pPr>
      <w:r>
        <w:rPr>
          <w:rFonts w:ascii="Aptos" w:hAnsi="Aptos"/>
          <w:b/>
          <w:color w:val="20354A"/>
          <w:sz w:val="22"/>
        </w:rPr>
        <w:t xml:space="preserve">Fall: </w:t>
      </w:r>
      <w:r>
        <w:rPr>
          <w:rFonts w:ascii="Aptos" w:hAnsi="Aptos"/>
          <w:sz w:val="22"/>
        </w:rPr>
        <w:t>Humanity sought godlikeness apart from God and exchanged His glory for creaturely forms.</w:t>
      </w:r>
    </w:p>
    <w:p>
      <w:pPr>
        <w:pStyle w:val="ListBullet"/>
        <w:widowControl/>
      </w:pPr>
      <w:r>
        <w:rPr>
          <w:rFonts w:ascii="Aptos" w:hAnsi="Aptos"/>
          <w:b/>
          <w:color w:val="20354A"/>
          <w:sz w:val="22"/>
        </w:rPr>
        <w:t xml:space="preserve">Israel: </w:t>
      </w:r>
      <w:r>
        <w:rPr>
          <w:rFonts w:ascii="Aptos" w:hAnsi="Aptos"/>
          <w:sz w:val="22"/>
        </w:rPr>
        <w:t>The covenant people repeatedly reenacted Adam’s exchange and became like the nations and their idols.</w:t>
      </w:r>
    </w:p>
    <w:p>
      <w:pPr>
        <w:pStyle w:val="ListBullet"/>
        <w:widowControl/>
      </w:pPr>
      <w:r>
        <w:rPr>
          <w:rFonts w:ascii="Aptos" w:hAnsi="Aptos"/>
          <w:b/>
          <w:color w:val="20354A"/>
          <w:sz w:val="22"/>
        </w:rPr>
        <w:t xml:space="preserve">Christ: </w:t>
      </w:r>
      <w:r>
        <w:rPr>
          <w:rFonts w:ascii="Aptos" w:hAnsi="Aptos"/>
          <w:sz w:val="22"/>
        </w:rPr>
        <w:t>The perfect Image reveals the Father and fulfills the human vocation through obedient life, atoning death, and resurrection.</w:t>
      </w:r>
    </w:p>
    <w:p>
      <w:pPr>
        <w:pStyle w:val="ListBullet"/>
        <w:widowControl/>
      </w:pPr>
      <w:r>
        <w:rPr>
          <w:rFonts w:ascii="Aptos" w:hAnsi="Aptos"/>
          <w:b/>
          <w:color w:val="20354A"/>
          <w:sz w:val="22"/>
        </w:rPr>
        <w:t xml:space="preserve">Church: </w:t>
      </w:r>
      <w:r>
        <w:rPr>
          <w:rFonts w:ascii="Aptos" w:hAnsi="Aptos"/>
          <w:sz w:val="22"/>
        </w:rPr>
        <w:t>Those united to Christ are renewed in His image and learn to display His character together.</w:t>
      </w:r>
    </w:p>
    <w:p>
      <w:pPr>
        <w:pStyle w:val="ListBullet"/>
        <w:widowControl/>
      </w:pPr>
      <w:r>
        <w:rPr>
          <w:rFonts w:ascii="Aptos" w:hAnsi="Aptos"/>
          <w:b/>
          <w:color w:val="20354A"/>
          <w:sz w:val="22"/>
        </w:rPr>
        <w:t xml:space="preserve">Consummation: </w:t>
      </w:r>
      <w:r>
        <w:rPr>
          <w:rFonts w:ascii="Aptos" w:hAnsi="Aptos"/>
          <w:sz w:val="22"/>
        </w:rPr>
        <w:t>The redeemed will see God’s face, bear His name, serve Him, and reign without rival worship forever.</w:t>
      </w:r>
    </w:p>
    <w:tbl>
      <w:tblPr>
        <w:tblW w:type="auto" w:w="0"/>
        <w:jc w:val="center"/>
        <w:tblLayout w:type="fixed"/>
        <w:tblLook w:firstColumn="1" w:firstRow="1" w:lastColumn="0" w:lastRow="0" w:noHBand="0" w:noVBand="1" w:val="04A0"/>
      </w:tblPr>
      <w:tblGrid>
        <w:gridCol w:w="9432"/>
      </w:tblGrid>
      <w:tr>
        <w:tc>
          <w:tcPr>
            <w:tcW w:type="dxa" w:w="9648"/>
            <w:shd w:fill="EEF3F6"/>
            <w:tcMar>
              <w:top w:w="120" w:type="dxa"/>
              <w:start w:w="150" w:type="dxa"/>
              <w:bottom w:w="120" w:type="dxa"/>
              <w:end w:w="150" w:type="dxa"/>
            </w:tcMar>
          </w:tcPr>
          <w:p>
            <w:r>
              <w:rPr>
                <w:rFonts w:ascii="Aptos" w:hAnsi="Aptos"/>
                <w:b/>
                <w:color w:val="A57A2A"/>
                <w:sz w:val="22"/>
              </w:rPr>
              <w:t xml:space="preserve">FINAL WORD  </w:t>
            </w:r>
            <w:r>
              <w:rPr>
                <w:rFonts w:ascii="Aptos" w:hAnsi="Aptos"/>
                <w:color w:val="20354A"/>
                <w:sz w:val="22"/>
              </w:rPr>
              <w:t>The deepest biblical question is not whether human beings worship, but what their worship is making them. Every false image diminishes the worshiper; the true Image restores humanity to glory.</w:t>
            </w:r>
          </w:p>
        </w:tc>
      </w:tr>
    </w:tbl>
    <w:p>
      <w:pPr>
        <w:widowControl/>
        <w:spacing w:after="0"/>
      </w:pPr>
    </w:p>
    <w:p>
      <w:pPr>
        <w:pStyle w:val="Heading1"/>
        <w:widowControl/>
      </w:pPr>
      <w:r>
        <w:rPr>
          <w:rFonts w:ascii="Aptos" w:hAnsi="Aptos"/>
          <w:sz w:val="22"/>
        </w:rPr>
        <w:t>SECTION 16: STUDY QUESTIONS</w:t>
      </w:r>
    </w:p>
    <w:p>
      <w:pPr>
        <w:pStyle w:val="Heading2"/>
        <w:widowControl/>
      </w:pPr>
      <w:r>
        <w:rPr>
          <w:rFonts w:ascii="Aptos" w:hAnsi="Aptos"/>
          <w:sz w:val="22"/>
        </w:rPr>
        <w:t>Observation and Exegesis</w:t>
      </w:r>
    </w:p>
    <w:p>
      <w:pPr>
        <w:pStyle w:val="ListNumber"/>
        <w:widowControl/>
      </w:pPr>
      <w:r>
        <w:rPr>
          <w:rFonts w:ascii="Aptos" w:hAnsi="Aptos"/>
          <w:sz w:val="22"/>
        </w:rPr>
        <w:t>How do “image” and “likeness” function in Genesis 1:26–28, and how are they connected to dominion?</w:t>
      </w:r>
    </w:p>
    <w:p>
      <w:pPr>
        <w:pStyle w:val="ListNumber"/>
        <w:widowControl/>
      </w:pPr>
      <w:r>
        <w:rPr>
          <w:rFonts w:ascii="Aptos" w:hAnsi="Aptos"/>
          <w:sz w:val="22"/>
        </w:rPr>
        <w:t>Why does Romans 1:23 name humans, birds, four-footed animals, and creeping things in that order?</w:t>
      </w:r>
    </w:p>
    <w:p>
      <w:pPr>
        <w:pStyle w:val="ListNumber"/>
        <w:widowControl/>
      </w:pPr>
      <w:r>
        <w:rPr>
          <w:rFonts w:ascii="Aptos" w:hAnsi="Aptos"/>
          <w:sz w:val="22"/>
        </w:rPr>
        <w:t>What three exchanges occur in Romans 1:23–26, and how are they related?</w:t>
      </w:r>
    </w:p>
    <w:p>
      <w:pPr>
        <w:pStyle w:val="ListNumber"/>
        <w:widowControl/>
      </w:pPr>
      <w:r>
        <w:rPr>
          <w:rFonts w:ascii="Aptos" w:hAnsi="Aptos"/>
          <w:sz w:val="22"/>
        </w:rPr>
        <w:t>How does Psalm 106:20 illuminate Paul’s use of “exchange” in Romans 1?</w:t>
      </w:r>
    </w:p>
    <w:p>
      <w:pPr>
        <w:pStyle w:val="ListNumber"/>
        <w:widowControl/>
      </w:pPr>
      <w:r>
        <w:rPr>
          <w:rFonts w:ascii="Aptos" w:hAnsi="Aptos"/>
          <w:sz w:val="22"/>
        </w:rPr>
        <w:t>What is the force of Deuteronomy 4’s statement that Israel saw no form at Horeb?</w:t>
      </w:r>
    </w:p>
    <w:p>
      <w:pPr>
        <w:pStyle w:val="ListNumber"/>
        <w:widowControl/>
      </w:pPr>
      <w:r>
        <w:rPr>
          <w:rFonts w:ascii="Aptos" w:hAnsi="Aptos"/>
          <w:sz w:val="22"/>
        </w:rPr>
        <w:t>How do Psalms 115 and 135 describe both idols and their worshipers?</w:t>
      </w:r>
    </w:p>
    <w:p>
      <w:pPr>
        <w:pStyle w:val="ListNumber"/>
        <w:widowControl/>
      </w:pPr>
      <w:r>
        <w:rPr>
          <w:rFonts w:ascii="Aptos" w:hAnsi="Aptos"/>
          <w:sz w:val="22"/>
        </w:rPr>
        <w:t>What does Isaiah’s craftsmen satire reveal about the relation between maker and idol?</w:t>
      </w:r>
    </w:p>
    <w:p>
      <w:pPr>
        <w:pStyle w:val="ListNumber"/>
        <w:widowControl/>
      </w:pPr>
      <w:r>
        <w:rPr>
          <w:rFonts w:ascii="Aptos" w:hAnsi="Aptos"/>
          <w:sz w:val="22"/>
        </w:rPr>
        <w:t>How can Paul say both that an idol is nothing and that idolatrous sacrifice involves demons?</w:t>
      </w:r>
    </w:p>
    <w:p>
      <w:pPr>
        <w:pStyle w:val="ListNumber"/>
        <w:widowControl/>
      </w:pPr>
      <w:r>
        <w:rPr>
          <w:rFonts w:ascii="Aptos" w:hAnsi="Aptos"/>
          <w:sz w:val="22"/>
        </w:rPr>
        <w:t>What is the relationship between Christ as God’s Image and believers being renewed in that image?</w:t>
      </w:r>
    </w:p>
    <w:p>
      <w:pPr>
        <w:pStyle w:val="ListNumber"/>
        <w:widowControl/>
      </w:pPr>
      <w:r>
        <w:rPr>
          <w:rFonts w:ascii="Aptos" w:hAnsi="Aptos"/>
          <w:sz w:val="22"/>
        </w:rPr>
        <w:t>How does Revelation’s image of the beast parody biblical creation and covenant signs?</w:t>
      </w:r>
    </w:p>
    <w:p>
      <w:pPr>
        <w:pStyle w:val="Heading2"/>
        <w:widowControl/>
      </w:pPr>
      <w:r>
        <w:rPr>
          <w:rFonts w:ascii="Aptos" w:hAnsi="Aptos"/>
          <w:sz w:val="22"/>
        </w:rPr>
        <w:t>Theological Reflection</w:t>
      </w:r>
    </w:p>
    <w:p>
      <w:pPr>
        <w:pStyle w:val="ListNumber"/>
        <w:widowControl/>
      </w:pPr>
      <w:r>
        <w:rPr>
          <w:rFonts w:ascii="Aptos" w:hAnsi="Aptos"/>
          <w:sz w:val="22"/>
        </w:rPr>
        <w:t>Does the image of God refer mainly to a human faculty, a status, a relationship, a vocation, or some integration of these? Defend your answer from Scripture.</w:t>
      </w:r>
    </w:p>
    <w:p>
      <w:pPr>
        <w:pStyle w:val="ListNumber"/>
        <w:widowControl/>
      </w:pPr>
      <w:r>
        <w:rPr>
          <w:rFonts w:ascii="Aptos" w:hAnsi="Aptos"/>
          <w:sz w:val="22"/>
        </w:rPr>
        <w:t>Why is idolatry more than an error in religious classification?</w:t>
      </w:r>
    </w:p>
    <w:p>
      <w:pPr>
        <w:pStyle w:val="ListNumber"/>
        <w:widowControl/>
      </w:pPr>
      <w:r>
        <w:rPr>
          <w:rFonts w:ascii="Aptos" w:hAnsi="Aptos"/>
          <w:sz w:val="22"/>
        </w:rPr>
        <w:t>In what sense does sin damage the image, and in what sense does the image remain?</w:t>
      </w:r>
    </w:p>
    <w:p>
      <w:pPr>
        <w:pStyle w:val="ListNumber"/>
        <w:widowControl/>
      </w:pPr>
      <w:r>
        <w:rPr>
          <w:rFonts w:ascii="Aptos" w:hAnsi="Aptos"/>
          <w:sz w:val="22"/>
        </w:rPr>
        <w:t>Why is the incarnation the opposite of human image-making rather than a violation of the prohibition?</w:t>
      </w:r>
    </w:p>
    <w:p>
      <w:pPr>
        <w:pStyle w:val="ListNumber"/>
        <w:widowControl/>
      </w:pPr>
      <w:r>
        <w:rPr>
          <w:rFonts w:ascii="Aptos" w:hAnsi="Aptos"/>
          <w:sz w:val="22"/>
        </w:rPr>
        <w:t>How does divine judgment in Romans 1 fit the sinner’s chosen object of worship?</w:t>
      </w:r>
    </w:p>
    <w:p>
      <w:pPr>
        <w:pStyle w:val="ListNumber"/>
        <w:widowControl/>
      </w:pPr>
      <w:r>
        <w:rPr>
          <w:rFonts w:ascii="Aptos" w:hAnsi="Aptos"/>
          <w:sz w:val="22"/>
        </w:rPr>
        <w:t>Why must image renewal include both personal holiness and restored relations with neighbors?</w:t>
      </w:r>
    </w:p>
    <w:p>
      <w:pPr>
        <w:pStyle w:val="Heading2"/>
        <w:widowControl/>
      </w:pPr>
      <w:r>
        <w:rPr>
          <w:rFonts w:ascii="Aptos" w:hAnsi="Aptos"/>
          <w:sz w:val="22"/>
        </w:rPr>
        <w:t>Personal and Corporate Application</w:t>
      </w:r>
    </w:p>
    <w:p>
      <w:pPr>
        <w:pStyle w:val="ListNumber"/>
        <w:widowControl/>
      </w:pPr>
      <w:r>
        <w:rPr>
          <w:rFonts w:ascii="Aptos" w:hAnsi="Aptos"/>
          <w:sz w:val="22"/>
        </w:rPr>
        <w:t>Which created good most easily becomes a source of identity, security, or justification for you?</w:t>
      </w:r>
    </w:p>
    <w:p>
      <w:pPr>
        <w:pStyle w:val="ListNumber"/>
        <w:widowControl/>
      </w:pPr>
      <w:r>
        <w:rPr>
          <w:rFonts w:ascii="Aptos" w:hAnsi="Aptos"/>
          <w:sz w:val="22"/>
        </w:rPr>
        <w:t>What practices reveal what your heart actually worships?</w:t>
      </w:r>
    </w:p>
    <w:p>
      <w:pPr>
        <w:pStyle w:val="ListNumber"/>
        <w:widowControl/>
      </w:pPr>
      <w:r>
        <w:rPr>
          <w:rFonts w:ascii="Aptos" w:hAnsi="Aptos"/>
          <w:sz w:val="22"/>
        </w:rPr>
        <w:t>Where might your church be tempted to measure faithfulness by visibility, influence, wealth, or institutional survival?</w:t>
      </w:r>
    </w:p>
    <w:p>
      <w:pPr>
        <w:pStyle w:val="ListNumber"/>
        <w:widowControl/>
      </w:pPr>
      <w:r>
        <w:rPr>
          <w:rFonts w:ascii="Aptos" w:hAnsi="Aptos"/>
          <w:sz w:val="22"/>
        </w:rPr>
        <w:t>How should the image of God govern speech about opponents, the disabled, the unborn, the elderly, the poor, and people from other nations?</w:t>
      </w:r>
    </w:p>
    <w:p>
      <w:pPr>
        <w:pStyle w:val="ListNumber"/>
        <w:widowControl/>
      </w:pPr>
      <w:r>
        <w:rPr>
          <w:rFonts w:ascii="Aptos" w:hAnsi="Aptos"/>
          <w:sz w:val="22"/>
        </w:rPr>
        <w:t>What would it look like this week to turn from an idol to serve the living and true God?</w:t>
      </w:r>
    </w:p>
    <w:p>
      <w:pPr>
        <w:pStyle w:val="Heading1"/>
        <w:widowControl/>
      </w:pPr>
      <w:r>
        <w:rPr>
          <w:rFonts w:ascii="Aptos" w:hAnsi="Aptos"/>
          <w:sz w:val="22"/>
        </w:rPr>
        <w:t>MASTER CROSS-REFERENCE GUIDE</w:t>
      </w:r>
    </w:p>
    <w:tbl>
      <w:tblPr>
        <w:tblW w:type="auto" w:w="0"/>
        <w:jc w:val="center"/>
        <w:tblLayout w:type="fixed"/>
        <w:tblLook w:firstColumn="1" w:firstRow="1" w:lastColumn="0" w:lastRow="0" w:noHBand="0" w:noVBand="1" w:val="04A0"/>
      </w:tblPr>
      <w:tblGrid>
        <w:gridCol w:w="2520"/>
        <w:gridCol w:w="6840"/>
      </w:tblGrid>
      <w:tr>
        <w:tc>
          <w:tcPr>
            <w:tcW w:type="dxa" w:w="4824"/>
            <w:shd w:fill="20354A"/>
            <w:tcMar>
              <w:top w:w="90" w:type="dxa"/>
              <w:start w:w="120" w:type="dxa"/>
              <w:bottom w:w="90" w:type="dxa"/>
              <w:end w:w="120" w:type="dxa"/>
            </w:tcMar>
          </w:tcPr>
          <w:p>
            <w:r>
              <w:rPr>
                <w:rFonts w:ascii="Aptos" w:hAnsi="Aptos"/>
                <w:b/>
                <w:color w:val="FFFFFF"/>
                <w:sz w:val="22"/>
              </w:rPr>
              <w:t>Theme</w:t>
            </w:r>
          </w:p>
        </w:tc>
        <w:tc>
          <w:tcPr>
            <w:tcW w:type="dxa" w:w="4824"/>
            <w:shd w:fill="20354A"/>
            <w:tcMar>
              <w:top w:w="90" w:type="dxa"/>
              <w:start w:w="120" w:type="dxa"/>
              <w:bottom w:w="90" w:type="dxa"/>
              <w:end w:w="120" w:type="dxa"/>
            </w:tcMar>
          </w:tcPr>
          <w:p>
            <w:r>
              <w:rPr>
                <w:rFonts w:ascii="Aptos" w:hAnsi="Aptos"/>
                <w:b/>
                <w:color w:val="FFFFFF"/>
                <w:sz w:val="22"/>
              </w:rPr>
              <w:t>Primary Texts</w:t>
            </w:r>
          </w:p>
        </w:tc>
      </w:tr>
      <w:tr>
        <w:tc>
          <w:tcPr>
            <w:tcW w:type="dxa" w:w="2520"/>
            <w:tcMar>
              <w:top w:w="90" w:type="dxa"/>
              <w:start w:w="120" w:type="dxa"/>
              <w:bottom w:w="90" w:type="dxa"/>
              <w:end w:w="120" w:type="dxa"/>
            </w:tcMar>
            <w:vAlign w:val="center"/>
            <w:shd w:fill="EEF3F6"/>
          </w:tcPr>
          <w:p>
            <w:r>
              <w:rPr>
                <w:rFonts w:ascii="Aptos" w:hAnsi="Aptos"/>
                <w:b/>
                <w:color w:val="20354A"/>
                <w:sz w:val="19"/>
              </w:rPr>
              <w:t>Creation and image</w:t>
            </w:r>
          </w:p>
        </w:tc>
        <w:tc>
          <w:tcPr>
            <w:tcW w:type="dxa" w:w="6840"/>
            <w:tcMar>
              <w:top w:w="90" w:type="dxa"/>
              <w:start w:w="120" w:type="dxa"/>
              <w:bottom w:w="90" w:type="dxa"/>
              <w:end w:w="120" w:type="dxa"/>
            </w:tcMar>
            <w:vAlign w:val="center"/>
            <w:shd w:fill="EEF3F6"/>
          </w:tcPr>
          <w:p>
            <w:r>
              <w:rPr>
                <w:rFonts w:ascii="Aptos" w:hAnsi="Aptos"/>
                <w:b w:val="0"/>
                <w:sz w:val="19"/>
              </w:rPr>
              <w:t>Genesis 1:26–28; 2:7; 5:1–3; 9:6</w:t>
            </w:r>
          </w:p>
        </w:tc>
      </w:tr>
      <w:tr>
        <w:tc>
          <w:tcPr>
            <w:tcW w:type="dxa" w:w="2520"/>
            <w:tcMar>
              <w:top w:w="90" w:type="dxa"/>
              <w:start w:w="120" w:type="dxa"/>
              <w:bottom w:w="90" w:type="dxa"/>
              <w:end w:w="120" w:type="dxa"/>
            </w:tcMar>
            <w:vAlign w:val="center"/>
          </w:tcPr>
          <w:p>
            <w:r>
              <w:rPr>
                <w:rFonts w:ascii="Aptos" w:hAnsi="Aptos"/>
                <w:b/>
                <w:color w:val="20354A"/>
                <w:sz w:val="19"/>
              </w:rPr>
              <w:t>The first exchange</w:t>
            </w:r>
          </w:p>
        </w:tc>
        <w:tc>
          <w:tcPr>
            <w:tcW w:type="dxa" w:w="6840"/>
            <w:tcMar>
              <w:top w:w="90" w:type="dxa"/>
              <w:start w:w="120" w:type="dxa"/>
              <w:bottom w:w="90" w:type="dxa"/>
              <w:end w:w="120" w:type="dxa"/>
            </w:tcMar>
            <w:vAlign w:val="center"/>
          </w:tcPr>
          <w:p>
            <w:r>
              <w:rPr>
                <w:rFonts w:ascii="Aptos" w:hAnsi="Aptos"/>
                <w:b w:val="0"/>
                <w:sz w:val="19"/>
              </w:rPr>
              <w:t>Genesis 3:1–19; 11:1–9</w:t>
            </w:r>
          </w:p>
        </w:tc>
      </w:tr>
      <w:tr>
        <w:tc>
          <w:tcPr>
            <w:tcW w:type="dxa" w:w="2520"/>
            <w:tcMar>
              <w:top w:w="90" w:type="dxa"/>
              <w:start w:w="120" w:type="dxa"/>
              <w:bottom w:w="90" w:type="dxa"/>
              <w:end w:w="120" w:type="dxa"/>
            </w:tcMar>
            <w:vAlign w:val="center"/>
            <w:shd w:fill="EEF3F6"/>
          </w:tcPr>
          <w:p>
            <w:r>
              <w:rPr>
                <w:rFonts w:ascii="Aptos" w:hAnsi="Aptos"/>
                <w:b/>
                <w:color w:val="20354A"/>
                <w:sz w:val="19"/>
              </w:rPr>
              <w:t>Household gods</w:t>
            </w:r>
          </w:p>
        </w:tc>
        <w:tc>
          <w:tcPr>
            <w:tcW w:type="dxa" w:w="6840"/>
            <w:tcMar>
              <w:top w:w="90" w:type="dxa"/>
              <w:start w:w="120" w:type="dxa"/>
              <w:bottom w:w="90" w:type="dxa"/>
              <w:end w:w="120" w:type="dxa"/>
            </w:tcMar>
            <w:vAlign w:val="center"/>
            <w:shd w:fill="EEF3F6"/>
          </w:tcPr>
          <w:p>
            <w:r>
              <w:rPr>
                <w:rFonts w:ascii="Aptos" w:hAnsi="Aptos"/>
                <w:b w:val="0"/>
                <w:sz w:val="19"/>
              </w:rPr>
              <w:t>Genesis 31:19–35; 35:1–4; Joshua 24:2, 14–15</w:t>
            </w:r>
          </w:p>
        </w:tc>
      </w:tr>
      <w:tr>
        <w:tc>
          <w:tcPr>
            <w:tcW w:type="dxa" w:w="2520"/>
            <w:tcMar>
              <w:top w:w="90" w:type="dxa"/>
              <w:start w:w="120" w:type="dxa"/>
              <w:bottom w:w="90" w:type="dxa"/>
              <w:end w:w="120" w:type="dxa"/>
            </w:tcMar>
            <w:vAlign w:val="center"/>
          </w:tcPr>
          <w:p>
            <w:r>
              <w:rPr>
                <w:rFonts w:ascii="Aptos" w:hAnsi="Aptos"/>
                <w:b/>
                <w:color w:val="20354A"/>
                <w:sz w:val="19"/>
              </w:rPr>
              <w:t>Law against images</w:t>
            </w:r>
          </w:p>
        </w:tc>
        <w:tc>
          <w:tcPr>
            <w:tcW w:type="dxa" w:w="6840"/>
            <w:tcMar>
              <w:top w:w="90" w:type="dxa"/>
              <w:start w:w="120" w:type="dxa"/>
              <w:bottom w:w="90" w:type="dxa"/>
              <w:end w:w="120" w:type="dxa"/>
            </w:tcMar>
            <w:vAlign w:val="center"/>
          </w:tcPr>
          <w:p>
            <w:r>
              <w:rPr>
                <w:rFonts w:ascii="Aptos" w:hAnsi="Aptos"/>
                <w:b w:val="0"/>
                <w:sz w:val="19"/>
              </w:rPr>
              <w:t>Exodus 20:3–6; 32:1–35; Leviticus 19:4; Deuteronomy 4:9–31; 6:4–15</w:t>
            </w:r>
          </w:p>
        </w:tc>
      </w:tr>
      <w:tr>
        <w:tc>
          <w:tcPr>
            <w:tcW w:type="dxa" w:w="2520"/>
            <w:tcMar>
              <w:top w:w="90" w:type="dxa"/>
              <w:start w:w="120" w:type="dxa"/>
              <w:bottom w:w="90" w:type="dxa"/>
              <w:end w:w="120" w:type="dxa"/>
            </w:tcMar>
            <w:vAlign w:val="center"/>
            <w:shd w:fill="EEF3F6"/>
          </w:tcPr>
          <w:p>
            <w:r>
              <w:rPr>
                <w:rFonts w:ascii="Aptos" w:hAnsi="Aptos"/>
                <w:b/>
                <w:color w:val="20354A"/>
                <w:sz w:val="19"/>
              </w:rPr>
              <w:t>Historical decline</w:t>
            </w:r>
          </w:p>
        </w:tc>
        <w:tc>
          <w:tcPr>
            <w:tcW w:type="dxa" w:w="6840"/>
            <w:tcMar>
              <w:top w:w="90" w:type="dxa"/>
              <w:start w:w="120" w:type="dxa"/>
              <w:bottom w:w="90" w:type="dxa"/>
              <w:end w:w="120" w:type="dxa"/>
            </w:tcMar>
            <w:vAlign w:val="center"/>
            <w:shd w:fill="EEF3F6"/>
          </w:tcPr>
          <w:p>
            <w:r>
              <w:rPr>
                <w:rFonts w:ascii="Aptos" w:hAnsi="Aptos"/>
                <w:b w:val="0"/>
                <w:sz w:val="19"/>
              </w:rPr>
              <w:t>Judges 2:10–23; 1 Samuel 5; 1 Kings 11–12; 16–18; 2 Kings 17</w:t>
            </w:r>
          </w:p>
        </w:tc>
      </w:tr>
      <w:tr>
        <w:tc>
          <w:tcPr>
            <w:tcW w:type="dxa" w:w="2520"/>
            <w:tcMar>
              <w:top w:w="90" w:type="dxa"/>
              <w:start w:w="120" w:type="dxa"/>
              <w:bottom w:w="90" w:type="dxa"/>
              <w:end w:w="120" w:type="dxa"/>
            </w:tcMar>
            <w:vAlign w:val="center"/>
          </w:tcPr>
          <w:p>
            <w:r>
              <w:rPr>
                <w:rFonts w:ascii="Aptos" w:hAnsi="Aptos"/>
                <w:b/>
                <w:color w:val="20354A"/>
                <w:sz w:val="19"/>
              </w:rPr>
              <w:t>Worshipers become alike</w:t>
            </w:r>
          </w:p>
        </w:tc>
        <w:tc>
          <w:tcPr>
            <w:tcW w:type="dxa" w:w="6840"/>
            <w:tcMar>
              <w:top w:w="90" w:type="dxa"/>
              <w:start w:w="120" w:type="dxa"/>
              <w:bottom w:w="90" w:type="dxa"/>
              <w:end w:w="120" w:type="dxa"/>
            </w:tcMar>
            <w:vAlign w:val="center"/>
          </w:tcPr>
          <w:p>
            <w:r>
              <w:rPr>
                <w:rFonts w:ascii="Aptos" w:hAnsi="Aptos"/>
                <w:b w:val="0"/>
                <w:sz w:val="19"/>
              </w:rPr>
              <w:t>Psalms 106:19–21; 115:1–18; 135:15–18</w:t>
            </w:r>
          </w:p>
        </w:tc>
      </w:tr>
      <w:tr>
        <w:tc>
          <w:tcPr>
            <w:tcW w:type="dxa" w:w="2520"/>
            <w:tcMar>
              <w:top w:w="90" w:type="dxa"/>
              <w:start w:w="120" w:type="dxa"/>
              <w:bottom w:w="90" w:type="dxa"/>
              <w:end w:w="120" w:type="dxa"/>
            </w:tcMar>
            <w:vAlign w:val="center"/>
            <w:shd w:fill="EEF3F6"/>
          </w:tcPr>
          <w:p>
            <w:r>
              <w:rPr>
                <w:rFonts w:ascii="Aptos" w:hAnsi="Aptos"/>
                <w:b/>
                <w:color w:val="20354A"/>
                <w:sz w:val="19"/>
              </w:rPr>
              <w:t>Prophetic critique</w:t>
            </w:r>
          </w:p>
        </w:tc>
        <w:tc>
          <w:tcPr>
            <w:tcW w:type="dxa" w:w="6840"/>
            <w:tcMar>
              <w:top w:w="90" w:type="dxa"/>
              <w:start w:w="120" w:type="dxa"/>
              <w:bottom w:w="90" w:type="dxa"/>
              <w:end w:w="120" w:type="dxa"/>
            </w:tcMar>
            <w:vAlign w:val="center"/>
            <w:shd w:fill="EEF3F6"/>
          </w:tcPr>
          <w:p>
            <w:r>
              <w:rPr>
                <w:rFonts w:ascii="Aptos" w:hAnsi="Aptos"/>
                <w:b w:val="0"/>
                <w:sz w:val="19"/>
              </w:rPr>
              <w:t>Isaiah 40:18–26; 44:6–23; 46:1–13; Jeremiah 2:9–13; 10:1–16; Ezekiel 8–14; Hosea 2</w:t>
            </w:r>
          </w:p>
        </w:tc>
      </w:tr>
      <w:tr>
        <w:tc>
          <w:tcPr>
            <w:tcW w:type="dxa" w:w="2520"/>
            <w:tcMar>
              <w:top w:w="90" w:type="dxa"/>
              <w:start w:w="120" w:type="dxa"/>
              <w:bottom w:w="90" w:type="dxa"/>
              <w:end w:w="120" w:type="dxa"/>
            </w:tcMar>
            <w:vAlign w:val="center"/>
          </w:tcPr>
          <w:p>
            <w:r>
              <w:rPr>
                <w:rFonts w:ascii="Aptos" w:hAnsi="Aptos"/>
                <w:b/>
                <w:color w:val="20354A"/>
                <w:sz w:val="19"/>
              </w:rPr>
              <w:t>True Image</w:t>
            </w:r>
          </w:p>
        </w:tc>
        <w:tc>
          <w:tcPr>
            <w:tcW w:type="dxa" w:w="6840"/>
            <w:tcMar>
              <w:top w:w="90" w:type="dxa"/>
              <w:start w:w="120" w:type="dxa"/>
              <w:bottom w:w="90" w:type="dxa"/>
              <w:end w:w="120" w:type="dxa"/>
            </w:tcMar>
            <w:vAlign w:val="center"/>
          </w:tcPr>
          <w:p>
            <w:r>
              <w:rPr>
                <w:rFonts w:ascii="Aptos" w:hAnsi="Aptos"/>
                <w:b w:val="0"/>
                <w:sz w:val="19"/>
              </w:rPr>
              <w:t>John 1:14–18; 12:45; 14:9; 2 Corinthians 4:4–6; Colossians 1:15–20; Hebrews 1:1–4</w:t>
            </w:r>
          </w:p>
        </w:tc>
      </w:tr>
      <w:tr>
        <w:tc>
          <w:tcPr>
            <w:tcW w:type="dxa" w:w="2520"/>
            <w:tcMar>
              <w:top w:w="90" w:type="dxa"/>
              <w:start w:w="120" w:type="dxa"/>
              <w:bottom w:w="90" w:type="dxa"/>
              <w:end w:w="120" w:type="dxa"/>
            </w:tcMar>
            <w:vAlign w:val="center"/>
            <w:shd w:fill="EEF3F6"/>
          </w:tcPr>
          <w:p>
            <w:r>
              <w:rPr>
                <w:rFonts w:ascii="Aptos" w:hAnsi="Aptos"/>
                <w:b/>
                <w:color w:val="20354A"/>
                <w:sz w:val="19"/>
              </w:rPr>
              <w:t>Image exchange</w:t>
            </w:r>
          </w:p>
        </w:tc>
        <w:tc>
          <w:tcPr>
            <w:tcW w:type="dxa" w:w="6840"/>
            <w:tcMar>
              <w:top w:w="90" w:type="dxa"/>
              <w:start w:w="120" w:type="dxa"/>
              <w:bottom w:w="90" w:type="dxa"/>
              <w:end w:w="120" w:type="dxa"/>
            </w:tcMar>
            <w:vAlign w:val="center"/>
            <w:shd w:fill="EEF3F6"/>
          </w:tcPr>
          <w:p>
            <w:r>
              <w:rPr>
                <w:rFonts w:ascii="Aptos" w:hAnsi="Aptos"/>
                <w:b w:val="0"/>
                <w:sz w:val="19"/>
              </w:rPr>
              <w:t>Romans 1:18–32; 2:1–29</w:t>
            </w:r>
          </w:p>
        </w:tc>
      </w:tr>
      <w:tr>
        <w:tc>
          <w:tcPr>
            <w:tcW w:type="dxa" w:w="2520"/>
            <w:tcMar>
              <w:top w:w="90" w:type="dxa"/>
              <w:start w:w="120" w:type="dxa"/>
              <w:bottom w:w="90" w:type="dxa"/>
              <w:end w:w="120" w:type="dxa"/>
            </w:tcMar>
            <w:vAlign w:val="center"/>
          </w:tcPr>
          <w:p>
            <w:r>
              <w:rPr>
                <w:rFonts w:ascii="Aptos" w:hAnsi="Aptos"/>
                <w:b/>
                <w:color w:val="20354A"/>
                <w:sz w:val="19"/>
              </w:rPr>
              <w:t>Idolatry in the church age</w:t>
            </w:r>
          </w:p>
        </w:tc>
        <w:tc>
          <w:tcPr>
            <w:tcW w:type="dxa" w:w="6840"/>
            <w:tcMar>
              <w:top w:w="90" w:type="dxa"/>
              <w:start w:w="120" w:type="dxa"/>
              <w:bottom w:w="90" w:type="dxa"/>
              <w:end w:w="120" w:type="dxa"/>
            </w:tcMar>
            <w:vAlign w:val="center"/>
          </w:tcPr>
          <w:p>
            <w:r>
              <w:rPr>
                <w:rFonts w:ascii="Aptos" w:hAnsi="Aptos"/>
                <w:b w:val="0"/>
                <w:sz w:val="19"/>
              </w:rPr>
              <w:t>1 Corinthians 8–10; Ephesians 5:5; Philippians 3:18–21; Colossians 3:5–11; 1 Thessalonians 1:9–10; 1 John 5:21</w:t>
            </w:r>
          </w:p>
        </w:tc>
      </w:tr>
      <w:tr>
        <w:tc>
          <w:tcPr>
            <w:tcW w:type="dxa" w:w="2520"/>
            <w:tcMar>
              <w:top w:w="90" w:type="dxa"/>
              <w:start w:w="120" w:type="dxa"/>
              <w:bottom w:w="90" w:type="dxa"/>
              <w:end w:w="120" w:type="dxa"/>
            </w:tcMar>
            <w:vAlign w:val="center"/>
            <w:shd w:fill="EEF3F6"/>
          </w:tcPr>
          <w:p>
            <w:r>
              <w:rPr>
                <w:rFonts w:ascii="Aptos" w:hAnsi="Aptos"/>
                <w:b/>
                <w:color w:val="20354A"/>
                <w:sz w:val="19"/>
              </w:rPr>
              <w:t>Renewal and consummation</w:t>
            </w:r>
          </w:p>
        </w:tc>
        <w:tc>
          <w:tcPr>
            <w:tcW w:type="dxa" w:w="6840"/>
            <w:tcMar>
              <w:top w:w="90" w:type="dxa"/>
              <w:start w:w="120" w:type="dxa"/>
              <w:bottom w:w="90" w:type="dxa"/>
              <w:end w:w="120" w:type="dxa"/>
            </w:tcMar>
            <w:vAlign w:val="center"/>
            <w:shd w:fill="EEF3F6"/>
          </w:tcPr>
          <w:p>
            <w:r>
              <w:rPr>
                <w:rFonts w:ascii="Aptos" w:hAnsi="Aptos"/>
                <w:b w:val="0"/>
                <w:sz w:val="19"/>
              </w:rPr>
              <w:t>Romans 8:29; 12:1–2; 2 Corinthians 3:18; 1 Corinthians 15:45–49; Revelation 13–14; 21–22</w:t>
            </w:r>
          </w:p>
        </w:tc>
      </w:tr>
    </w:tbl>
    <w:p>
      <w:pPr>
        <w:pStyle w:val="Heading1"/>
        <w:widowControl/>
      </w:pPr>
      <w:r>
        <w:rPr>
          <w:rFonts w:ascii="Aptos" w:hAnsi="Aptos"/>
          <w:sz w:val="22"/>
        </w:rPr>
        <w:t>KEY SOURCES AND FURTHER READING</w:t>
      </w:r>
    </w:p>
    <w:p>
      <w:pPr>
        <w:widowControl/>
      </w:pPr>
      <w:r>
        <w:rPr>
          <w:rFonts w:ascii="Aptos" w:hAnsi="Aptos"/>
          <w:sz w:val="22"/>
        </w:rPr>
        <w:t>Primary lexical and textual resources</w:t>
      </w:r>
    </w:p>
    <w:p>
      <w:pPr>
        <w:pStyle w:val="ListBullet"/>
        <w:widowControl/>
      </w:pPr>
      <w:r>
        <w:rPr>
          <w:rFonts w:ascii="Aptos" w:hAnsi="Aptos"/>
          <w:b/>
          <w:color w:val="20354A"/>
          <w:sz w:val="22"/>
        </w:rPr>
        <w:t xml:space="preserve">: </w:t>
      </w:r>
      <w:r>
        <w:rPr>
          <w:rFonts w:ascii="Aptos" w:hAnsi="Aptos"/>
          <w:sz w:val="22"/>
        </w:rPr>
        <w:t>Brown, Francis; Driver, S. R.; and Briggs, Charles A. A Hebrew and English Lexicon of the Old Testament.</w:t>
      </w:r>
    </w:p>
    <w:p>
      <w:pPr>
        <w:pStyle w:val="ListBullet"/>
        <w:widowControl/>
      </w:pPr>
      <w:r>
        <w:rPr>
          <w:rFonts w:ascii="Aptos" w:hAnsi="Aptos"/>
          <w:b/>
          <w:color w:val="20354A"/>
          <w:sz w:val="22"/>
        </w:rPr>
        <w:t xml:space="preserve">: </w:t>
      </w:r>
      <w:r>
        <w:rPr>
          <w:rFonts w:ascii="Aptos" w:hAnsi="Aptos"/>
          <w:sz w:val="22"/>
        </w:rPr>
        <w:t>Koehler, Ludwig; Baumgartner, Walter; and Stamm, Johann J. The Hebrew and Aramaic Lexicon of the Old Testament.</w:t>
      </w:r>
    </w:p>
    <w:p>
      <w:pPr>
        <w:pStyle w:val="ListBullet"/>
        <w:widowControl/>
      </w:pPr>
      <w:r>
        <w:rPr>
          <w:rFonts w:ascii="Aptos" w:hAnsi="Aptos"/>
          <w:b/>
          <w:color w:val="20354A"/>
          <w:sz w:val="22"/>
        </w:rPr>
        <w:t xml:space="preserve">: </w:t>
      </w:r>
      <w:r>
        <w:rPr>
          <w:rFonts w:ascii="Aptos" w:hAnsi="Aptos"/>
          <w:sz w:val="22"/>
        </w:rPr>
        <w:t>Danker, Frederick W., ed. A Greek-English Lexicon of the New Testament and Other Early Christian Literature, 3rd ed.</w:t>
      </w:r>
    </w:p>
    <w:p>
      <w:pPr>
        <w:pStyle w:val="ListBullet"/>
        <w:widowControl/>
      </w:pPr>
      <w:r>
        <w:rPr>
          <w:rFonts w:ascii="Aptos" w:hAnsi="Aptos"/>
          <w:b/>
          <w:color w:val="20354A"/>
          <w:sz w:val="22"/>
        </w:rPr>
        <w:t xml:space="preserve">: </w:t>
      </w:r>
      <w:r>
        <w:rPr>
          <w:rFonts w:ascii="Aptos" w:hAnsi="Aptos"/>
          <w:sz w:val="22"/>
        </w:rPr>
        <w:t>The Septuagint (Rahlfs-Hanhart); Biblia Hebraica Stuttgartensia; Nestle-Aland Novum Testamentum Graece, 28th ed.</w:t>
      </w:r>
    </w:p>
    <w:p>
      <w:pPr>
        <w:widowControl/>
      </w:pPr>
      <w:r>
        <w:rPr>
          <w:rFonts w:ascii="Aptos" w:hAnsi="Aptos"/>
          <w:sz w:val="22"/>
        </w:rPr>
        <w:t>Major works for biblical theology and exegesis</w:t>
      </w:r>
    </w:p>
    <w:p>
      <w:pPr>
        <w:pStyle w:val="ListBullet"/>
        <w:widowControl/>
      </w:pPr>
      <w:r>
        <w:rPr>
          <w:rFonts w:ascii="Aptos" w:hAnsi="Aptos"/>
          <w:b/>
          <w:color w:val="20354A"/>
          <w:sz w:val="22"/>
        </w:rPr>
        <w:t xml:space="preserve">: </w:t>
      </w:r>
      <w:r>
        <w:rPr>
          <w:rFonts w:ascii="Aptos" w:hAnsi="Aptos"/>
          <w:sz w:val="22"/>
        </w:rPr>
        <w:t>Beale, G. K. We Become What We Worship: A Biblical Theology of Idolatry. IVP Academic, 2008.</w:t>
      </w:r>
    </w:p>
    <w:p>
      <w:pPr>
        <w:pStyle w:val="ListBullet"/>
        <w:widowControl/>
      </w:pPr>
      <w:r>
        <w:rPr>
          <w:rFonts w:ascii="Aptos" w:hAnsi="Aptos"/>
          <w:b/>
          <w:color w:val="20354A"/>
          <w:sz w:val="22"/>
        </w:rPr>
        <w:t xml:space="preserve">: </w:t>
      </w:r>
      <w:r>
        <w:rPr>
          <w:rFonts w:ascii="Aptos" w:hAnsi="Aptos"/>
          <w:sz w:val="22"/>
        </w:rPr>
        <w:t>Clines, David J. A. “The Image of God in Man.” Tyndale Bulletin 19 (1968).</w:t>
      </w:r>
    </w:p>
    <w:p>
      <w:pPr>
        <w:pStyle w:val="ListBullet"/>
        <w:widowControl/>
      </w:pPr>
      <w:r>
        <w:rPr>
          <w:rFonts w:ascii="Aptos" w:hAnsi="Aptos"/>
          <w:b/>
          <w:color w:val="20354A"/>
          <w:sz w:val="22"/>
        </w:rPr>
        <w:t xml:space="preserve">: </w:t>
      </w:r>
      <w:r>
        <w:rPr>
          <w:rFonts w:ascii="Aptos" w:hAnsi="Aptos"/>
          <w:sz w:val="22"/>
        </w:rPr>
        <w:t>Dumbrell, William J. The Faith of Israel: A Theological Survey of the Old Testament.</w:t>
      </w:r>
    </w:p>
    <w:p>
      <w:pPr>
        <w:pStyle w:val="ListBullet"/>
        <w:widowControl/>
      </w:pPr>
      <w:r>
        <w:rPr>
          <w:rFonts w:ascii="Aptos" w:hAnsi="Aptos"/>
          <w:b/>
          <w:color w:val="20354A"/>
          <w:sz w:val="22"/>
        </w:rPr>
        <w:t xml:space="preserve">: </w:t>
      </w:r>
      <w:r>
        <w:rPr>
          <w:rFonts w:ascii="Aptos" w:hAnsi="Aptos"/>
          <w:sz w:val="22"/>
        </w:rPr>
        <w:t>Gentry, Peter J., and Stephen J. Wellum. Kingdom through Covenant, 2nd ed.</w:t>
      </w:r>
    </w:p>
    <w:p>
      <w:pPr>
        <w:pStyle w:val="ListBullet"/>
        <w:widowControl/>
      </w:pPr>
      <w:r>
        <w:rPr>
          <w:rFonts w:ascii="Aptos" w:hAnsi="Aptos"/>
          <w:b/>
          <w:color w:val="20354A"/>
          <w:sz w:val="22"/>
        </w:rPr>
        <w:t xml:space="preserve">: </w:t>
      </w:r>
      <w:r>
        <w:rPr>
          <w:rFonts w:ascii="Aptos" w:hAnsi="Aptos"/>
          <w:sz w:val="22"/>
        </w:rPr>
        <w:t>Moo, Douglas J. The Epistle to the Romans, 2nd ed. NICNT.</w:t>
      </w:r>
    </w:p>
    <w:p>
      <w:pPr>
        <w:pStyle w:val="ListBullet"/>
        <w:widowControl/>
      </w:pPr>
      <w:r>
        <w:rPr>
          <w:rFonts w:ascii="Aptos" w:hAnsi="Aptos"/>
          <w:b/>
          <w:color w:val="20354A"/>
          <w:sz w:val="22"/>
        </w:rPr>
        <w:t xml:space="preserve">: </w:t>
      </w:r>
      <w:r>
        <w:rPr>
          <w:rFonts w:ascii="Aptos" w:hAnsi="Aptos"/>
          <w:sz w:val="22"/>
        </w:rPr>
        <w:t>Schreiner, Thomas R. Romans, 2nd ed. BECNT.</w:t>
      </w:r>
    </w:p>
    <w:p>
      <w:pPr>
        <w:pStyle w:val="ListBullet"/>
        <w:widowControl/>
      </w:pPr>
      <w:r>
        <w:rPr>
          <w:rFonts w:ascii="Aptos" w:hAnsi="Aptos"/>
          <w:b/>
          <w:color w:val="20354A"/>
          <w:sz w:val="22"/>
        </w:rPr>
        <w:t xml:space="preserve">: </w:t>
      </w:r>
      <w:r>
        <w:rPr>
          <w:rFonts w:ascii="Aptos" w:hAnsi="Aptos"/>
          <w:sz w:val="22"/>
        </w:rPr>
        <w:t>Wright, Christopher J. H. The Mission of God: Unlocking the Bible’s Grand Narrative.</w:t>
      </w:r>
    </w:p>
    <w:p>
      <w:pPr>
        <w:pStyle w:val="ListBullet"/>
        <w:widowControl/>
      </w:pPr>
      <w:r>
        <w:rPr>
          <w:rFonts w:ascii="Aptos" w:hAnsi="Aptos"/>
          <w:b/>
          <w:color w:val="20354A"/>
          <w:sz w:val="22"/>
        </w:rPr>
        <w:t xml:space="preserve">: </w:t>
      </w:r>
      <w:r>
        <w:rPr>
          <w:rFonts w:ascii="Aptos" w:hAnsi="Aptos"/>
          <w:sz w:val="22"/>
        </w:rPr>
        <w:t>Lints, Richard. Identity and Idolatry: The Image of God and Its Inversion.</w:t>
      </w:r>
    </w:p>
    <w:p>
      <w:pPr>
        <w:widowControl/>
      </w:pPr>
      <w:r>
        <w:rPr>
          <w:rFonts w:ascii="Aptos" w:hAnsi="Aptos"/>
          <w:sz w:val="22"/>
        </w:rPr>
        <w:t>Translation note: Scripture quotations are brief teaching excerpts, chiefly following the wording of the Legacy Standard Bible and New American Standard Bible 1995, with exposition based on the Hebrew and Greek text. Students should read every cited passage in full from their preferred translation.</w:t>
      </w:r>
    </w:p>
    <w:sectPr w:rsidR="00FC693F" w:rsidRPr="0006063C" w:rsidSect="00034616">
      <w:headerReference w:type="default" r:id="rId9"/>
      <w:footerReference w:type="default" r:id="rId10"/>
      <w:pgSz w:w="12240" w:h="15840"/>
      <w:pgMar w:top="1181" w:right="1296" w:bottom="1123" w:left="1296"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Aptos" w:hAnsi="Aptos"/>
        <w:color w:val="66727C"/>
        <w:sz w:val="17"/>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66727C"/>
        <w:sz w:val="16"/>
      </w:rPr>
      <w:t>IDOLATRY AS IMAGE EXCHANGE  |  DOCTRINAL BIBLE STUDY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ptos Display" w:hAnsi="Aptos Display"/>
      <w:b/>
      <w:bCs/>
      <w:color w:val="20354A"/>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2E5D78"/>
      <w:sz w:val="25"/>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ascii="Aptos Display" w:hAnsi="Aptos Display"/>
      <w:b/>
      <w:bCs/>
      <w:color w:val="A57A2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ind w:left="403" w:hanging="259"/>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ind w:left="461" w:hanging="288"/>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Idolatry as Image Exchange — Doctrinal Bible Study</dc:title>
  <dc:subject>Genesis 1, Old Testament idolatry, Romans 1, Christ and renewed image-bearing</dc:subject>
  <dc:creator>Prepared for Personal Bible Study</dc:creator>
  <cp:keywords/>
  <dc:description>generated by python-docx</dc:description>
  <cp:lastModifiedBy/>
  <cp:revision>1</cp:revision>
  <dcterms:created xsi:type="dcterms:W3CDTF">2013-12-23T23:15:00Z</dcterms:created>
  <dcterms:modified xsi:type="dcterms:W3CDTF">2013-12-23T23:15:00Z</dcterms:modified>
  <cp:category/>
</cp:coreProperties>
</file>